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E6056" w14:textId="77777777" w:rsidR="007B40F6" w:rsidRDefault="007B40F6" w:rsidP="007B40F6">
      <w:pPr>
        <w:pStyle w:val="Texto"/>
        <w:spacing w:line="252" w:lineRule="exact"/>
        <w:ind w:firstLine="0"/>
        <w:jc w:val="center"/>
        <w:rPr>
          <w:b/>
          <w:szCs w:val="40"/>
        </w:rPr>
      </w:pPr>
      <w:bookmarkStart w:id="0" w:name="_GoBack"/>
      <w:bookmarkEnd w:id="0"/>
      <w:r w:rsidRPr="00462817">
        <w:rPr>
          <w:b/>
          <w:szCs w:val="40"/>
        </w:rPr>
        <w:t>Índice</w:t>
      </w:r>
    </w:p>
    <w:p w14:paraId="3B42BF40" w14:textId="77777777" w:rsidR="007B40F6" w:rsidRPr="007A433C" w:rsidRDefault="007B40F6" w:rsidP="007B40F6">
      <w:pPr>
        <w:pStyle w:val="Texto"/>
        <w:numPr>
          <w:ilvl w:val="0"/>
          <w:numId w:val="45"/>
        </w:numPr>
        <w:spacing w:line="252" w:lineRule="exact"/>
        <w:rPr>
          <w:smallCaps/>
          <w:szCs w:val="40"/>
        </w:rPr>
      </w:pPr>
      <w:r w:rsidRPr="007A433C">
        <w:rPr>
          <w:smallCaps/>
          <w:szCs w:val="40"/>
        </w:rPr>
        <w:t>Aspectos Generales</w:t>
      </w:r>
    </w:p>
    <w:p w14:paraId="0AAFC568" w14:textId="77777777" w:rsidR="007B40F6" w:rsidRPr="007A433C" w:rsidRDefault="007B40F6" w:rsidP="007B40F6">
      <w:pPr>
        <w:pStyle w:val="Texto"/>
        <w:numPr>
          <w:ilvl w:val="0"/>
          <w:numId w:val="45"/>
        </w:numPr>
        <w:spacing w:line="252" w:lineRule="exact"/>
        <w:rPr>
          <w:smallCaps/>
          <w:szCs w:val="40"/>
        </w:rPr>
      </w:pPr>
      <w:r w:rsidRPr="007A433C">
        <w:rPr>
          <w:smallCaps/>
          <w:szCs w:val="40"/>
        </w:rPr>
        <w:t>Base de Codificación</w:t>
      </w:r>
    </w:p>
    <w:p w14:paraId="1434E161" w14:textId="00CA6F2E" w:rsidR="007B40F6" w:rsidRPr="007A433C" w:rsidRDefault="007B40F6" w:rsidP="007B40F6">
      <w:pPr>
        <w:pStyle w:val="Texto"/>
        <w:numPr>
          <w:ilvl w:val="0"/>
          <w:numId w:val="45"/>
        </w:numPr>
        <w:spacing w:line="252" w:lineRule="exact"/>
        <w:rPr>
          <w:smallCaps/>
          <w:szCs w:val="40"/>
        </w:rPr>
      </w:pPr>
      <w:r w:rsidRPr="007A433C">
        <w:rPr>
          <w:smallCaps/>
          <w:szCs w:val="40"/>
        </w:rPr>
        <w:t>Estructura de la lista de cuentas</w:t>
      </w:r>
      <w:r w:rsidR="00123022">
        <w:rPr>
          <w:smallCaps/>
          <w:szCs w:val="40"/>
        </w:rPr>
        <w:t xml:space="preserve"> </w:t>
      </w:r>
    </w:p>
    <w:p w14:paraId="4BB6FB5D" w14:textId="77777777" w:rsidR="007B40F6" w:rsidRPr="007A433C" w:rsidRDefault="007B40F6" w:rsidP="007B40F6">
      <w:pPr>
        <w:pStyle w:val="Texto"/>
        <w:numPr>
          <w:ilvl w:val="0"/>
          <w:numId w:val="45"/>
        </w:numPr>
        <w:spacing w:line="252" w:lineRule="exact"/>
        <w:rPr>
          <w:szCs w:val="40"/>
        </w:rPr>
      </w:pPr>
      <w:r w:rsidRPr="007A433C">
        <w:rPr>
          <w:smallCaps/>
          <w:szCs w:val="40"/>
        </w:rPr>
        <w:t>Lista de Cuentas y sus Definiciones</w:t>
      </w:r>
    </w:p>
    <w:p w14:paraId="45D5F04F" w14:textId="77777777" w:rsidR="007B40F6" w:rsidRPr="007A433C" w:rsidRDefault="007B40F6" w:rsidP="007B40F6">
      <w:pPr>
        <w:pStyle w:val="Texto"/>
        <w:numPr>
          <w:ilvl w:val="0"/>
          <w:numId w:val="45"/>
        </w:numPr>
        <w:spacing w:after="240" w:line="252" w:lineRule="exact"/>
        <w:ind w:hanging="431"/>
        <w:rPr>
          <w:szCs w:val="40"/>
        </w:rPr>
      </w:pPr>
      <w:r w:rsidRPr="007A433C">
        <w:rPr>
          <w:smallCaps/>
          <w:szCs w:val="40"/>
        </w:rPr>
        <w:t>Relación Contable/Presupuestaria</w:t>
      </w:r>
    </w:p>
    <w:p w14:paraId="3B70D227" w14:textId="77777777" w:rsidR="007B40F6" w:rsidRPr="00462817" w:rsidRDefault="007B40F6" w:rsidP="007B40F6">
      <w:pPr>
        <w:pStyle w:val="Texto"/>
        <w:spacing w:line="252" w:lineRule="exact"/>
        <w:ind w:firstLine="0"/>
        <w:jc w:val="center"/>
        <w:rPr>
          <w:b/>
          <w:smallCaps/>
        </w:rPr>
      </w:pPr>
      <w:r w:rsidRPr="00462817">
        <w:rPr>
          <w:b/>
          <w:smallCaps/>
        </w:rPr>
        <w:t>Aspectos Generales</w:t>
      </w:r>
    </w:p>
    <w:p w14:paraId="723AF8A2" w14:textId="77777777" w:rsidR="007B40F6" w:rsidRPr="00462817" w:rsidRDefault="007B40F6" w:rsidP="007B40F6">
      <w:pPr>
        <w:pStyle w:val="Texto"/>
        <w:spacing w:line="252" w:lineRule="exact"/>
      </w:pPr>
      <w:r w:rsidRPr="00462817">
        <w:t>En la elaboración de</w:t>
      </w:r>
      <w:r>
        <w:t xml:space="preserve"> </w:t>
      </w:r>
      <w:r w:rsidRPr="00462817">
        <w:t>l</w:t>
      </w:r>
      <w:r>
        <w:t>a</w:t>
      </w:r>
      <w:r w:rsidRPr="00462817">
        <w:t xml:space="preserve"> </w:t>
      </w:r>
      <w:r>
        <w:t xml:space="preserve">Lista de Cuentas se tomó en consideración el </w:t>
      </w:r>
      <w:r w:rsidRPr="00462817">
        <w:t xml:space="preserve">Plan de Cuentas </w:t>
      </w:r>
      <w:r>
        <w:t>del capítulo III del manual de contabilidad gubernamental que emitió el CONAC.</w:t>
      </w:r>
    </w:p>
    <w:p w14:paraId="5B615037" w14:textId="08712390" w:rsidR="007B40F6" w:rsidRPr="00462817" w:rsidRDefault="007B40F6" w:rsidP="007B40F6">
      <w:pPr>
        <w:pStyle w:val="Texto"/>
        <w:spacing w:line="252" w:lineRule="exact"/>
      </w:pPr>
      <w:r w:rsidRPr="00462817">
        <w:t>El objetivo de</w:t>
      </w:r>
      <w:r>
        <w:t xml:space="preserve"> </w:t>
      </w:r>
      <w:r w:rsidRPr="00462817">
        <w:t>l</w:t>
      </w:r>
      <w:r>
        <w:t>a</w:t>
      </w:r>
      <w:r w:rsidRPr="00462817">
        <w:t xml:space="preserve"> </w:t>
      </w:r>
      <w:r>
        <w:t xml:space="preserve">lista de cuentas </w:t>
      </w:r>
      <w:r w:rsidRPr="00462817">
        <w:t xml:space="preserve">es proporcionar a los </w:t>
      </w:r>
      <w:r>
        <w:t>trabajadores</w:t>
      </w:r>
      <w:r w:rsidR="000C6BF5">
        <w:t xml:space="preserve"> de este organismo operador</w:t>
      </w:r>
      <w:r w:rsidRPr="00462817">
        <w:t xml:space="preserve">, los elementos necesarios que les permita contabilizar </w:t>
      </w:r>
      <w:r>
        <w:t>las</w:t>
      </w:r>
      <w:r w:rsidRPr="00462817">
        <w:t xml:space="preserve"> operaciones, proveer información útil en tiempo y forma, para la toma de decisiones por parte de los </w:t>
      </w:r>
      <w:r>
        <w:t xml:space="preserve">directivos de este organismo operador municipal </w:t>
      </w:r>
      <w:r w:rsidRPr="00462817">
        <w:t>responsables de administrar las finanzas públicas, para garantizar el control del patrimonio</w:t>
      </w:r>
      <w:r>
        <w:t xml:space="preserve">, </w:t>
      </w:r>
      <w:r w:rsidRPr="00462817">
        <w:t>así como medir los resultados de la gestión pública financiera y para satisfacer los requerimientos de todas las instituciones relacionadas con el control, la transparencia y la rendición de cuentas</w:t>
      </w:r>
      <w:r>
        <w:t>;</w:t>
      </w:r>
      <w:r w:rsidRPr="00D80639">
        <w:t xml:space="preserve"> </w:t>
      </w:r>
      <w:r>
        <w:t xml:space="preserve">y el </w:t>
      </w:r>
      <w:r w:rsidR="000C6BF5">
        <w:t>Ó</w:t>
      </w:r>
      <w:r>
        <w:t xml:space="preserve">rgano de </w:t>
      </w:r>
      <w:r w:rsidR="000C6BF5">
        <w:t>G</w:t>
      </w:r>
      <w:r>
        <w:t>obierno “</w:t>
      </w:r>
      <w:r w:rsidR="000C6BF5">
        <w:t>C</w:t>
      </w:r>
      <w:r>
        <w:t xml:space="preserve">onsejo de </w:t>
      </w:r>
      <w:r w:rsidR="000C6BF5">
        <w:t>A</w:t>
      </w:r>
      <w:r>
        <w:t>dministración de la CAPAMA”,</w:t>
      </w:r>
    </w:p>
    <w:p w14:paraId="3F4F4771" w14:textId="77777777" w:rsidR="007B40F6" w:rsidRPr="00462817" w:rsidRDefault="007B40F6" w:rsidP="007B40F6">
      <w:pPr>
        <w:pStyle w:val="Texto"/>
        <w:spacing w:line="252" w:lineRule="exact"/>
      </w:pPr>
      <w:r w:rsidRPr="00462817">
        <w:t>En este sentido constituye una herramienta básica para el registro de las operaciones</w:t>
      </w:r>
      <w:r>
        <w:t>.</w:t>
      </w:r>
    </w:p>
    <w:p w14:paraId="5F747E62" w14:textId="77777777" w:rsidR="007B40F6" w:rsidRPr="00462817" w:rsidRDefault="007B40F6" w:rsidP="007B40F6">
      <w:pPr>
        <w:pStyle w:val="Texto"/>
        <w:spacing w:line="252" w:lineRule="exact"/>
      </w:pPr>
      <w:r>
        <w:t xml:space="preserve">La lista de cuentas </w:t>
      </w:r>
      <w:r w:rsidRPr="00462817">
        <w:t>que se presenta comprende la enumeración de cuentas ordenadas sistemáticamente e identificadas con nombres para distinguir un tipo de partida de otras, para los fines del registro contable de las transacciones.</w:t>
      </w:r>
    </w:p>
    <w:p w14:paraId="1321689F" w14:textId="77777777" w:rsidR="007B40F6" w:rsidRPr="00462817" w:rsidRDefault="007B40F6" w:rsidP="007B40F6">
      <w:pPr>
        <w:pStyle w:val="Texto"/>
        <w:spacing w:line="252" w:lineRule="exact"/>
      </w:pPr>
      <w:r>
        <w:t xml:space="preserve">En la lista </w:t>
      </w:r>
      <w:r w:rsidRPr="00462817">
        <w:t>de Cuentas se han tomado en consideración los siguientes aspectos contables:</w:t>
      </w:r>
    </w:p>
    <w:p w14:paraId="03B74846" w14:textId="77777777" w:rsidR="007B40F6" w:rsidRPr="00462817" w:rsidRDefault="007B40F6" w:rsidP="007B40F6">
      <w:pPr>
        <w:pStyle w:val="Texto"/>
        <w:numPr>
          <w:ilvl w:val="0"/>
          <w:numId w:val="46"/>
        </w:numPr>
        <w:spacing w:line="220" w:lineRule="exact"/>
        <w:ind w:hanging="431"/>
      </w:pPr>
      <w:r w:rsidRPr="00462817">
        <w:t>Cada cuenta refleja el registro de un tipo de transacción definida;</w:t>
      </w:r>
    </w:p>
    <w:p w14:paraId="295C54DC" w14:textId="77777777" w:rsidR="007B40F6" w:rsidRPr="00462817" w:rsidRDefault="007B40F6" w:rsidP="007B40F6">
      <w:pPr>
        <w:pStyle w:val="Texto"/>
        <w:numPr>
          <w:ilvl w:val="0"/>
          <w:numId w:val="46"/>
        </w:numPr>
        <w:spacing w:line="220" w:lineRule="exact"/>
        <w:ind w:hanging="431"/>
      </w:pPr>
      <w:r w:rsidRPr="00462817">
        <w:t xml:space="preserve">Las transacciones iguales </w:t>
      </w:r>
      <w:r>
        <w:t>se</w:t>
      </w:r>
      <w:r w:rsidRPr="00462817">
        <w:t xml:space="preserve"> registra</w:t>
      </w:r>
      <w:r>
        <w:t>n</w:t>
      </w:r>
      <w:r w:rsidRPr="00462817">
        <w:t xml:space="preserve"> en la misma cuenta;</w:t>
      </w:r>
    </w:p>
    <w:p w14:paraId="563054F0" w14:textId="77777777" w:rsidR="007B40F6" w:rsidRPr="00462817" w:rsidRDefault="007B40F6" w:rsidP="007B40F6">
      <w:pPr>
        <w:pStyle w:val="Texto"/>
        <w:numPr>
          <w:ilvl w:val="0"/>
          <w:numId w:val="46"/>
        </w:numPr>
        <w:spacing w:line="220" w:lineRule="exact"/>
        <w:ind w:hanging="431"/>
      </w:pPr>
      <w:r w:rsidRPr="00462817">
        <w:t xml:space="preserve">El nombre asignado a cada cuenta </w:t>
      </w:r>
      <w:r>
        <w:t>es</w:t>
      </w:r>
      <w:r w:rsidRPr="00462817">
        <w:t xml:space="preserve"> claro y expresar su contenido a fines de evitar confusiones y facilitar la interpretación de los estados financieros a los usuarios de la información, aunque éstos no sean expertos en Contabilidad Gubernamental;</w:t>
      </w:r>
    </w:p>
    <w:p w14:paraId="17374CF0" w14:textId="77777777" w:rsidR="007B40F6" w:rsidRPr="00462817" w:rsidRDefault="007B40F6" w:rsidP="007B40F6">
      <w:pPr>
        <w:pStyle w:val="Texto"/>
        <w:numPr>
          <w:ilvl w:val="0"/>
          <w:numId w:val="46"/>
        </w:numPr>
        <w:spacing w:line="220" w:lineRule="exact"/>
        <w:ind w:hanging="431"/>
      </w:pPr>
      <w:r w:rsidRPr="00462817">
        <w:t>Se adopta un sistema numérico para codificar las cuentas, el cual es flexible para permitir la incorporación de otras cuentas que resulten necesarias a los propósitos perseguidos.</w:t>
      </w:r>
    </w:p>
    <w:p w14:paraId="3F8F4D2F" w14:textId="77777777" w:rsidR="007B40F6" w:rsidRPr="00462817" w:rsidRDefault="007B40F6" w:rsidP="007B40F6">
      <w:pPr>
        <w:pStyle w:val="Texto"/>
        <w:numPr>
          <w:ilvl w:val="0"/>
          <w:numId w:val="46"/>
        </w:numPr>
        <w:spacing w:line="220" w:lineRule="exact"/>
        <w:ind w:hanging="431"/>
        <w:rPr>
          <w:lang w:val="es-MX"/>
        </w:rPr>
      </w:pPr>
      <w:r w:rsidRPr="00462817">
        <w:rPr>
          <w:lang w:val="es-MX"/>
        </w:rPr>
        <w:t xml:space="preserve">Las cuentas de orden contables señaladas, son las mínimas necesarias, se podrán </w:t>
      </w:r>
      <w:proofErr w:type="spellStart"/>
      <w:r w:rsidRPr="00462817">
        <w:rPr>
          <w:lang w:val="es-MX"/>
        </w:rPr>
        <w:t>aperturar</w:t>
      </w:r>
      <w:proofErr w:type="spellEnd"/>
      <w:r w:rsidRPr="00462817">
        <w:rPr>
          <w:lang w:val="es-MX"/>
        </w:rPr>
        <w:t xml:space="preserve"> otras, de acuerdo con las necesidades de </w:t>
      </w:r>
      <w:r>
        <w:rPr>
          <w:lang w:val="es-MX"/>
        </w:rPr>
        <w:t>este organismo operador</w:t>
      </w:r>
      <w:r w:rsidRPr="00462817">
        <w:rPr>
          <w:lang w:val="es-MX"/>
        </w:rPr>
        <w:t>.</w:t>
      </w:r>
    </w:p>
    <w:p w14:paraId="7790CE2D" w14:textId="5407F984" w:rsidR="007B40F6" w:rsidRPr="00462817" w:rsidRDefault="007B40F6" w:rsidP="007B40F6">
      <w:pPr>
        <w:pStyle w:val="Texto"/>
        <w:spacing w:line="252" w:lineRule="exact"/>
      </w:pPr>
      <w:r w:rsidRPr="00462817">
        <w:t xml:space="preserve">Para el registro de las operaciones contables y presupuestarias, </w:t>
      </w:r>
      <w:r>
        <w:t xml:space="preserve">este organismo operador se </w:t>
      </w:r>
      <w:r w:rsidRPr="00462817">
        <w:t>ajust</w:t>
      </w:r>
      <w:r>
        <w:t>ó</w:t>
      </w:r>
      <w:r w:rsidRPr="00462817">
        <w:t xml:space="preserve"> a sus respectivos Clasificadores por Rubros de Ingresos, Tipo de Gasto y Objeto del Gasto a</w:t>
      </w:r>
      <w:r>
        <w:t xml:space="preserve"> </w:t>
      </w:r>
      <w:r w:rsidRPr="00462817">
        <w:t>l</w:t>
      </w:r>
      <w:r>
        <w:t>a</w:t>
      </w:r>
      <w:r w:rsidRPr="00462817">
        <w:t xml:space="preserve"> </w:t>
      </w:r>
      <w:r>
        <w:t>lista de cuentas</w:t>
      </w:r>
      <w:r w:rsidRPr="00462817">
        <w:t>, mismos que est</w:t>
      </w:r>
      <w:r>
        <w:t>á</w:t>
      </w:r>
      <w:r w:rsidRPr="00462817">
        <w:t>n armonizados.</w:t>
      </w:r>
    </w:p>
    <w:p w14:paraId="094286D7" w14:textId="77777777" w:rsidR="007B40F6" w:rsidRDefault="007B40F6" w:rsidP="007B40F6">
      <w:pPr>
        <w:pStyle w:val="Texto"/>
        <w:ind w:firstLine="0"/>
        <w:jc w:val="center"/>
        <w:rPr>
          <w:b/>
          <w:smallCaps/>
        </w:rPr>
      </w:pPr>
    </w:p>
    <w:p w14:paraId="583BAE8F" w14:textId="77777777" w:rsidR="007B40F6" w:rsidRPr="00462817" w:rsidRDefault="007B40F6" w:rsidP="007B40F6">
      <w:pPr>
        <w:pStyle w:val="Texto"/>
        <w:ind w:firstLine="0"/>
        <w:jc w:val="center"/>
        <w:rPr>
          <w:b/>
          <w:smallCaps/>
        </w:rPr>
      </w:pPr>
      <w:r w:rsidRPr="00462817">
        <w:rPr>
          <w:b/>
          <w:smallCaps/>
        </w:rPr>
        <w:t>Base de Codificación</w:t>
      </w:r>
    </w:p>
    <w:p w14:paraId="04A49698" w14:textId="77777777" w:rsidR="007B40F6" w:rsidRPr="00462817" w:rsidRDefault="007B40F6" w:rsidP="007B40F6">
      <w:pPr>
        <w:pStyle w:val="Texto"/>
      </w:pPr>
      <w:r w:rsidRPr="00462817">
        <w:t xml:space="preserve">El código de cuentas ha sido diseñado con la finalidad de establecer una clasificación, flexible, ordenada y pormenorizada de las cuentas de mayor y de las subcuentas que se debe utilizar para el registro contable de las operaciones </w:t>
      </w:r>
      <w:r>
        <w:t>de este organismo operador</w:t>
      </w:r>
      <w:r w:rsidRPr="00462817">
        <w:t>. La estructura presentada en este documento, permite formar agrupaciones que van de conceptos generales a particulares, el cual se conforma de 5 niveles de clasificación como sigue:</w:t>
      </w:r>
    </w:p>
    <w:p w14:paraId="18CCD89B" w14:textId="3454D53D" w:rsidR="00167590" w:rsidRDefault="00167590" w:rsidP="007B40F6"/>
    <w:p w14:paraId="358555DC" w14:textId="573BA473" w:rsidR="007B40F6" w:rsidRDefault="007B40F6" w:rsidP="007B40F6"/>
    <w:p w14:paraId="2620AD37" w14:textId="4EA1DDDD" w:rsidR="007B40F6" w:rsidRDefault="007B40F6" w:rsidP="007B40F6"/>
    <w:p w14:paraId="32C93AAE" w14:textId="40F37D6C" w:rsidR="007B40F6" w:rsidRDefault="007B40F6" w:rsidP="007B40F6"/>
    <w:p w14:paraId="581F7EF6" w14:textId="4B567E54" w:rsidR="007A433C" w:rsidRDefault="007A433C" w:rsidP="007B40F6"/>
    <w:p w14:paraId="40D830D9" w14:textId="77777777" w:rsidR="007A433C" w:rsidRPr="00462817" w:rsidRDefault="007A433C" w:rsidP="007A433C">
      <w:pPr>
        <w:pStyle w:val="Texto"/>
        <w:spacing w:after="64" w:line="220" w:lineRule="exact"/>
        <w:jc w:val="right"/>
        <w:rPr>
          <w:rFonts w:eastAsia="MS Mincho"/>
          <w:iCs/>
          <w:color w:val="0000FF"/>
          <w:szCs w:val="18"/>
        </w:rPr>
      </w:pPr>
    </w:p>
    <w:tbl>
      <w:tblPr>
        <w:tblW w:w="0" w:type="auto"/>
        <w:jc w:val="center"/>
        <w:tblLayout w:type="fixed"/>
        <w:tblCellMar>
          <w:left w:w="70" w:type="dxa"/>
          <w:right w:w="70" w:type="dxa"/>
        </w:tblCellMar>
        <w:tblLook w:val="0000" w:firstRow="0" w:lastRow="0" w:firstColumn="0" w:lastColumn="0" w:noHBand="0" w:noVBand="0"/>
      </w:tblPr>
      <w:tblGrid>
        <w:gridCol w:w="1085"/>
        <w:gridCol w:w="2740"/>
      </w:tblGrid>
      <w:tr w:rsidR="007A433C" w:rsidRPr="00462817" w14:paraId="0ADD7881" w14:textId="77777777" w:rsidTr="009B0CEF">
        <w:trPr>
          <w:trHeight w:val="20"/>
          <w:jc w:val="center"/>
        </w:trPr>
        <w:tc>
          <w:tcPr>
            <w:tcW w:w="3825" w:type="dxa"/>
            <w:gridSpan w:val="2"/>
            <w:tcBorders>
              <w:bottom w:val="single" w:sz="6" w:space="0" w:color="auto"/>
            </w:tcBorders>
          </w:tcPr>
          <w:p w14:paraId="40D6C8AD" w14:textId="77777777" w:rsidR="007A433C" w:rsidRPr="00462817" w:rsidRDefault="007A433C" w:rsidP="009B0CEF">
            <w:pPr>
              <w:pStyle w:val="Texto"/>
              <w:spacing w:before="20" w:after="20" w:line="300" w:lineRule="exact"/>
              <w:ind w:firstLine="0"/>
              <w:jc w:val="center"/>
              <w:rPr>
                <w:b/>
                <w:smallCaps/>
                <w:szCs w:val="28"/>
              </w:rPr>
            </w:pPr>
            <w:r w:rsidRPr="00462817">
              <w:rPr>
                <w:b/>
                <w:smallCaps/>
                <w:szCs w:val="28"/>
              </w:rPr>
              <w:t>Primer Agregado</w:t>
            </w:r>
          </w:p>
        </w:tc>
      </w:tr>
      <w:tr w:rsidR="007A433C" w:rsidRPr="00462817" w14:paraId="3616EF9A" w14:textId="77777777" w:rsidTr="009B0CEF">
        <w:trPr>
          <w:trHeight w:val="20"/>
          <w:jc w:val="center"/>
        </w:trPr>
        <w:tc>
          <w:tcPr>
            <w:tcW w:w="1085" w:type="dxa"/>
            <w:tcBorders>
              <w:top w:val="single" w:sz="6" w:space="0" w:color="auto"/>
            </w:tcBorders>
          </w:tcPr>
          <w:p w14:paraId="6D64B6AA" w14:textId="77777777" w:rsidR="007A433C" w:rsidRPr="00462817" w:rsidRDefault="007A433C" w:rsidP="009B0CEF">
            <w:pPr>
              <w:pStyle w:val="Texto"/>
              <w:spacing w:before="20" w:after="20" w:line="300" w:lineRule="exact"/>
              <w:ind w:firstLine="0"/>
            </w:pPr>
            <w:r w:rsidRPr="00462817">
              <w:t>Género</w:t>
            </w:r>
          </w:p>
        </w:tc>
        <w:tc>
          <w:tcPr>
            <w:tcW w:w="2740" w:type="dxa"/>
            <w:tcBorders>
              <w:top w:val="single" w:sz="6" w:space="0" w:color="auto"/>
            </w:tcBorders>
          </w:tcPr>
          <w:p w14:paraId="4BC094BD" w14:textId="77777777" w:rsidR="007A433C" w:rsidRPr="00462817" w:rsidRDefault="007A433C" w:rsidP="009B0CEF">
            <w:pPr>
              <w:pStyle w:val="Texto"/>
              <w:spacing w:before="20" w:after="20" w:line="300" w:lineRule="exact"/>
              <w:ind w:firstLine="0"/>
            </w:pPr>
            <w:r w:rsidRPr="00462817">
              <w:t>1 Activo</w:t>
            </w:r>
          </w:p>
        </w:tc>
      </w:tr>
      <w:tr w:rsidR="007A433C" w:rsidRPr="00462817" w14:paraId="62702BAA" w14:textId="77777777" w:rsidTr="009B0CEF">
        <w:trPr>
          <w:trHeight w:val="20"/>
          <w:jc w:val="center"/>
        </w:trPr>
        <w:tc>
          <w:tcPr>
            <w:tcW w:w="1085" w:type="dxa"/>
          </w:tcPr>
          <w:p w14:paraId="28F2B1BA" w14:textId="77777777" w:rsidR="007A433C" w:rsidRPr="00462817" w:rsidRDefault="007A433C" w:rsidP="009B0CEF">
            <w:pPr>
              <w:pStyle w:val="Texto"/>
              <w:spacing w:before="20" w:after="20" w:line="300" w:lineRule="exact"/>
              <w:ind w:firstLine="0"/>
            </w:pPr>
            <w:r w:rsidRPr="00462817">
              <w:t>Grupo</w:t>
            </w:r>
          </w:p>
        </w:tc>
        <w:tc>
          <w:tcPr>
            <w:tcW w:w="2740" w:type="dxa"/>
          </w:tcPr>
          <w:p w14:paraId="0198EAB1" w14:textId="77777777" w:rsidR="007A433C" w:rsidRPr="00462817" w:rsidRDefault="007A433C" w:rsidP="009B0CEF">
            <w:pPr>
              <w:pStyle w:val="Texto"/>
              <w:spacing w:before="20" w:after="20" w:line="300" w:lineRule="exact"/>
              <w:ind w:firstLine="0"/>
            </w:pPr>
            <w:r w:rsidRPr="00462817">
              <w:t>1.1 Activo Circulante</w:t>
            </w:r>
          </w:p>
        </w:tc>
      </w:tr>
      <w:tr w:rsidR="007A433C" w:rsidRPr="00462817" w14:paraId="46B74F1B" w14:textId="77777777" w:rsidTr="009B0CEF">
        <w:trPr>
          <w:trHeight w:val="20"/>
          <w:jc w:val="center"/>
        </w:trPr>
        <w:tc>
          <w:tcPr>
            <w:tcW w:w="1085" w:type="dxa"/>
          </w:tcPr>
          <w:p w14:paraId="04480EC6" w14:textId="77777777" w:rsidR="007A433C" w:rsidRPr="00462817" w:rsidRDefault="007A433C" w:rsidP="009B0CEF">
            <w:pPr>
              <w:pStyle w:val="Texto"/>
              <w:spacing w:before="20" w:after="20" w:line="300" w:lineRule="exact"/>
              <w:ind w:firstLine="0"/>
            </w:pPr>
            <w:r w:rsidRPr="00462817">
              <w:t>Rubro</w:t>
            </w:r>
          </w:p>
        </w:tc>
        <w:tc>
          <w:tcPr>
            <w:tcW w:w="2740" w:type="dxa"/>
          </w:tcPr>
          <w:p w14:paraId="5B6B8417" w14:textId="77777777" w:rsidR="007A433C" w:rsidRPr="00462817" w:rsidRDefault="007A433C" w:rsidP="009B0CEF">
            <w:pPr>
              <w:pStyle w:val="Texto"/>
              <w:spacing w:before="20" w:after="20" w:line="300" w:lineRule="exact"/>
              <w:ind w:firstLine="0"/>
            </w:pPr>
            <w:r w:rsidRPr="00462817">
              <w:t>1.1.1 Efectivo y Equivalentes</w:t>
            </w:r>
          </w:p>
        </w:tc>
      </w:tr>
    </w:tbl>
    <w:p w14:paraId="503949FC" w14:textId="77777777" w:rsidR="007A433C" w:rsidRDefault="007A433C" w:rsidP="007B40F6"/>
    <w:p w14:paraId="7625BC66" w14:textId="20B98FDD" w:rsidR="007B40F6" w:rsidRDefault="007B40F6" w:rsidP="007B40F6"/>
    <w:p w14:paraId="09D0E00A" w14:textId="2D2F8F70" w:rsidR="007B40F6" w:rsidRDefault="007B40F6" w:rsidP="007B40F6"/>
    <w:tbl>
      <w:tblPr>
        <w:tblW w:w="0" w:type="auto"/>
        <w:jc w:val="center"/>
        <w:tblLayout w:type="fixed"/>
        <w:tblCellMar>
          <w:left w:w="70" w:type="dxa"/>
          <w:right w:w="70" w:type="dxa"/>
        </w:tblCellMar>
        <w:tblLook w:val="0000" w:firstRow="0" w:lastRow="0" w:firstColumn="0" w:lastColumn="0" w:noHBand="0" w:noVBand="0"/>
      </w:tblPr>
      <w:tblGrid>
        <w:gridCol w:w="1085"/>
        <w:gridCol w:w="2740"/>
      </w:tblGrid>
      <w:tr w:rsidR="007A433C" w:rsidRPr="00462817" w14:paraId="3099C096" w14:textId="77777777" w:rsidTr="009B0CEF">
        <w:trPr>
          <w:trHeight w:val="20"/>
          <w:jc w:val="center"/>
        </w:trPr>
        <w:tc>
          <w:tcPr>
            <w:tcW w:w="3825" w:type="dxa"/>
            <w:gridSpan w:val="2"/>
            <w:tcBorders>
              <w:bottom w:val="single" w:sz="6" w:space="0" w:color="auto"/>
            </w:tcBorders>
          </w:tcPr>
          <w:p w14:paraId="00A0B704" w14:textId="77777777" w:rsidR="007A433C" w:rsidRPr="00462817" w:rsidRDefault="007A433C" w:rsidP="009B0CEF">
            <w:pPr>
              <w:pStyle w:val="Texto"/>
              <w:spacing w:before="20" w:after="20" w:line="300" w:lineRule="exact"/>
              <w:ind w:firstLine="0"/>
              <w:jc w:val="center"/>
              <w:rPr>
                <w:b/>
                <w:smallCaps/>
                <w:szCs w:val="28"/>
              </w:rPr>
            </w:pPr>
            <w:r w:rsidRPr="00462817">
              <w:rPr>
                <w:b/>
                <w:smallCaps/>
                <w:szCs w:val="28"/>
              </w:rPr>
              <w:t>Segundo Agregado</w:t>
            </w:r>
          </w:p>
        </w:tc>
      </w:tr>
      <w:tr w:rsidR="007A433C" w:rsidRPr="00462817" w14:paraId="1D0C9B87" w14:textId="77777777" w:rsidTr="009B0CEF">
        <w:trPr>
          <w:trHeight w:val="20"/>
          <w:jc w:val="center"/>
        </w:trPr>
        <w:tc>
          <w:tcPr>
            <w:tcW w:w="1085" w:type="dxa"/>
            <w:tcBorders>
              <w:top w:val="single" w:sz="6" w:space="0" w:color="auto"/>
            </w:tcBorders>
          </w:tcPr>
          <w:p w14:paraId="157E13D0" w14:textId="77777777" w:rsidR="007A433C" w:rsidRPr="00462817" w:rsidRDefault="007A433C" w:rsidP="009B0CEF">
            <w:pPr>
              <w:pStyle w:val="Texto"/>
              <w:spacing w:before="20" w:after="20" w:line="300" w:lineRule="exact"/>
              <w:ind w:firstLine="0"/>
            </w:pPr>
            <w:r w:rsidRPr="00462817">
              <w:t>Cuenta</w:t>
            </w:r>
          </w:p>
        </w:tc>
        <w:tc>
          <w:tcPr>
            <w:tcW w:w="2740" w:type="dxa"/>
            <w:tcBorders>
              <w:top w:val="single" w:sz="6" w:space="0" w:color="auto"/>
            </w:tcBorders>
          </w:tcPr>
          <w:p w14:paraId="20CABEF6" w14:textId="77777777" w:rsidR="007A433C" w:rsidRPr="00462817" w:rsidRDefault="007A433C" w:rsidP="009B0CEF">
            <w:pPr>
              <w:pStyle w:val="Texto"/>
              <w:spacing w:before="20" w:after="20" w:line="300" w:lineRule="exact"/>
              <w:ind w:firstLine="0"/>
            </w:pPr>
            <w:r w:rsidRPr="00462817">
              <w:t>1.1.1.1 Efectivo</w:t>
            </w:r>
          </w:p>
        </w:tc>
      </w:tr>
      <w:tr w:rsidR="007A433C" w:rsidRPr="00462817" w14:paraId="3F6E827E" w14:textId="77777777" w:rsidTr="009B0CEF">
        <w:trPr>
          <w:trHeight w:val="20"/>
          <w:jc w:val="center"/>
        </w:trPr>
        <w:tc>
          <w:tcPr>
            <w:tcW w:w="1085" w:type="dxa"/>
          </w:tcPr>
          <w:p w14:paraId="07B75610" w14:textId="77777777" w:rsidR="007A433C" w:rsidRPr="00462817" w:rsidRDefault="007A433C" w:rsidP="009B0CEF">
            <w:pPr>
              <w:pStyle w:val="Texto"/>
              <w:spacing w:before="20" w:after="20" w:line="300" w:lineRule="exact"/>
              <w:ind w:firstLine="0"/>
            </w:pPr>
            <w:r w:rsidRPr="00462817">
              <w:t>Subcuenta</w:t>
            </w:r>
          </w:p>
        </w:tc>
        <w:tc>
          <w:tcPr>
            <w:tcW w:w="2740" w:type="dxa"/>
          </w:tcPr>
          <w:p w14:paraId="1F6D4EA3" w14:textId="77777777" w:rsidR="007A433C" w:rsidRPr="00462817" w:rsidRDefault="007A433C" w:rsidP="009B0CEF">
            <w:pPr>
              <w:pStyle w:val="Texto"/>
              <w:spacing w:before="20" w:after="20" w:line="300" w:lineRule="exact"/>
              <w:ind w:firstLine="0"/>
            </w:pPr>
            <w:r w:rsidRPr="00462817">
              <w:t>1.1.1.1.1 Caja</w:t>
            </w:r>
          </w:p>
        </w:tc>
      </w:tr>
    </w:tbl>
    <w:p w14:paraId="149E912F" w14:textId="4AD554DA" w:rsidR="007B40F6" w:rsidRDefault="007B40F6" w:rsidP="007B40F6"/>
    <w:p w14:paraId="7524FC38" w14:textId="77777777" w:rsidR="0044214A" w:rsidRDefault="0044214A" w:rsidP="007B40F6"/>
    <w:p w14:paraId="3EF213C7" w14:textId="67ED9741" w:rsidR="007A433C" w:rsidRDefault="007A433C" w:rsidP="007B40F6"/>
    <w:p w14:paraId="4C5B23E4" w14:textId="77777777" w:rsidR="007A433C" w:rsidRPr="00462817" w:rsidRDefault="007A433C" w:rsidP="007A433C">
      <w:pPr>
        <w:pStyle w:val="Texto"/>
      </w:pPr>
      <w:r w:rsidRPr="00462817">
        <w:rPr>
          <w:b/>
        </w:rPr>
        <w:t>GENERO:</w:t>
      </w:r>
      <w:r w:rsidRPr="00462817">
        <w:t xml:space="preserve"> Considera el universo de la clasificación.</w:t>
      </w:r>
    </w:p>
    <w:p w14:paraId="2AA77C47" w14:textId="77777777" w:rsidR="007A433C" w:rsidRDefault="007A433C" w:rsidP="007A433C">
      <w:pPr>
        <w:pStyle w:val="Texto"/>
      </w:pPr>
      <w:r w:rsidRPr="00462817">
        <w:rPr>
          <w:b/>
        </w:rPr>
        <w:t>GRUPO:</w:t>
      </w:r>
      <w:r w:rsidRPr="00462817">
        <w:t xml:space="preserve"> Determina el ámbito del universo en rubros compatibles con el género en forma estratificada, permitiendo conocer </w:t>
      </w:r>
    </w:p>
    <w:p w14:paraId="5F7CC69B" w14:textId="7452147A" w:rsidR="007A433C" w:rsidRPr="00462817" w:rsidRDefault="007A433C" w:rsidP="007A433C">
      <w:pPr>
        <w:pStyle w:val="Texto"/>
        <w:ind w:left="708" w:firstLine="0"/>
      </w:pPr>
      <w:r>
        <w:t xml:space="preserve">       </w:t>
      </w:r>
      <w:r w:rsidRPr="00462817">
        <w:t>a niveles agregados su composición.</w:t>
      </w:r>
    </w:p>
    <w:p w14:paraId="50DC0DE9" w14:textId="77777777" w:rsidR="007A433C" w:rsidRPr="00462817" w:rsidRDefault="007A433C" w:rsidP="007A433C">
      <w:pPr>
        <w:pStyle w:val="Texto"/>
      </w:pPr>
      <w:r w:rsidRPr="00462817">
        <w:rPr>
          <w:b/>
        </w:rPr>
        <w:t>RUBRO:</w:t>
      </w:r>
      <w:r w:rsidRPr="00462817">
        <w:t xml:space="preserve"> Permite la clasificación particular de las operaciones del </w:t>
      </w:r>
      <w:r>
        <w:t>organismo operador</w:t>
      </w:r>
      <w:r w:rsidRPr="00462817">
        <w:t>.</w:t>
      </w:r>
    </w:p>
    <w:p w14:paraId="250E892D" w14:textId="77777777" w:rsidR="007A433C" w:rsidRPr="00462817" w:rsidRDefault="007A433C" w:rsidP="007A433C">
      <w:pPr>
        <w:pStyle w:val="Texto"/>
      </w:pPr>
      <w:r w:rsidRPr="00462817">
        <w:rPr>
          <w:b/>
        </w:rPr>
        <w:t>CUENTA:</w:t>
      </w:r>
      <w:r w:rsidRPr="00462817">
        <w:t xml:space="preserve"> Establece el registro de las operaciones a nivel cuenta de mayor.</w:t>
      </w:r>
    </w:p>
    <w:p w14:paraId="6778D914" w14:textId="5F89F6FE" w:rsidR="007A433C" w:rsidRDefault="007A433C" w:rsidP="007A433C">
      <w:pPr>
        <w:rPr>
          <w:rFonts w:ascii="Arial" w:hAnsi="Arial" w:cs="Arial"/>
          <w:sz w:val="18"/>
          <w:szCs w:val="18"/>
        </w:rPr>
      </w:pPr>
      <w:r w:rsidRPr="007A433C">
        <w:rPr>
          <w:rFonts w:ascii="Arial" w:hAnsi="Arial" w:cs="Arial"/>
          <w:b/>
          <w:sz w:val="18"/>
          <w:szCs w:val="18"/>
        </w:rPr>
        <w:t xml:space="preserve">SUBCUENTA: </w:t>
      </w:r>
      <w:r w:rsidRPr="007A433C">
        <w:rPr>
          <w:rFonts w:ascii="Arial" w:hAnsi="Arial" w:cs="Arial"/>
          <w:sz w:val="18"/>
          <w:szCs w:val="18"/>
        </w:rPr>
        <w:t xml:space="preserve">Constituye un mayor detalle de las cuentas de acuerdo </w:t>
      </w:r>
      <w:proofErr w:type="gramStart"/>
      <w:r w:rsidRPr="007A433C">
        <w:rPr>
          <w:rFonts w:ascii="Arial" w:hAnsi="Arial" w:cs="Arial"/>
          <w:sz w:val="18"/>
          <w:szCs w:val="18"/>
        </w:rPr>
        <w:t xml:space="preserve">a </w:t>
      </w:r>
      <w:r w:rsidR="0044214A">
        <w:rPr>
          <w:rFonts w:ascii="Arial" w:hAnsi="Arial" w:cs="Arial"/>
          <w:sz w:val="18"/>
          <w:szCs w:val="18"/>
        </w:rPr>
        <w:t xml:space="preserve"> </w:t>
      </w:r>
      <w:r w:rsidRPr="007A433C">
        <w:rPr>
          <w:rFonts w:ascii="Arial" w:hAnsi="Arial" w:cs="Arial"/>
          <w:sz w:val="18"/>
          <w:szCs w:val="18"/>
        </w:rPr>
        <w:t>las</w:t>
      </w:r>
      <w:proofErr w:type="gramEnd"/>
      <w:r w:rsidRPr="007A433C">
        <w:rPr>
          <w:rFonts w:ascii="Arial" w:hAnsi="Arial" w:cs="Arial"/>
          <w:sz w:val="18"/>
          <w:szCs w:val="18"/>
        </w:rPr>
        <w:t xml:space="preserve"> </w:t>
      </w:r>
      <w:r>
        <w:rPr>
          <w:rFonts w:ascii="Arial" w:hAnsi="Arial" w:cs="Arial"/>
          <w:sz w:val="18"/>
          <w:szCs w:val="18"/>
        </w:rPr>
        <w:t xml:space="preserve"> </w:t>
      </w:r>
      <w:r w:rsidRPr="007A433C">
        <w:rPr>
          <w:rFonts w:ascii="Arial" w:hAnsi="Arial" w:cs="Arial"/>
          <w:sz w:val="18"/>
          <w:szCs w:val="18"/>
        </w:rPr>
        <w:t xml:space="preserve">necesidades </w:t>
      </w:r>
      <w:r>
        <w:rPr>
          <w:rFonts w:ascii="Arial" w:hAnsi="Arial" w:cs="Arial"/>
          <w:sz w:val="18"/>
          <w:szCs w:val="18"/>
        </w:rPr>
        <w:t xml:space="preserve"> </w:t>
      </w:r>
      <w:r w:rsidRPr="007A433C">
        <w:rPr>
          <w:rFonts w:ascii="Arial" w:hAnsi="Arial" w:cs="Arial"/>
          <w:sz w:val="18"/>
          <w:szCs w:val="18"/>
        </w:rPr>
        <w:t xml:space="preserve">de </w:t>
      </w:r>
      <w:r>
        <w:rPr>
          <w:rFonts w:ascii="Arial" w:hAnsi="Arial" w:cs="Arial"/>
          <w:sz w:val="18"/>
          <w:szCs w:val="18"/>
        </w:rPr>
        <w:t xml:space="preserve"> </w:t>
      </w:r>
      <w:r w:rsidRPr="007A433C">
        <w:rPr>
          <w:rFonts w:ascii="Arial" w:hAnsi="Arial" w:cs="Arial"/>
          <w:sz w:val="18"/>
          <w:szCs w:val="18"/>
        </w:rPr>
        <w:t xml:space="preserve">este </w:t>
      </w:r>
      <w:r>
        <w:rPr>
          <w:rFonts w:ascii="Arial" w:hAnsi="Arial" w:cs="Arial"/>
          <w:sz w:val="18"/>
          <w:szCs w:val="18"/>
        </w:rPr>
        <w:t xml:space="preserve"> </w:t>
      </w:r>
      <w:r w:rsidRPr="007A433C">
        <w:rPr>
          <w:rFonts w:ascii="Arial" w:hAnsi="Arial" w:cs="Arial"/>
          <w:sz w:val="18"/>
          <w:szCs w:val="18"/>
        </w:rPr>
        <w:t xml:space="preserve">organismo </w:t>
      </w:r>
      <w:r>
        <w:rPr>
          <w:rFonts w:ascii="Arial" w:hAnsi="Arial" w:cs="Arial"/>
          <w:sz w:val="18"/>
          <w:szCs w:val="18"/>
        </w:rPr>
        <w:t xml:space="preserve"> </w:t>
      </w:r>
      <w:r w:rsidRPr="007A433C">
        <w:rPr>
          <w:rFonts w:ascii="Arial" w:hAnsi="Arial" w:cs="Arial"/>
          <w:sz w:val="18"/>
          <w:szCs w:val="18"/>
        </w:rPr>
        <w:t>operador a</w:t>
      </w:r>
    </w:p>
    <w:p w14:paraId="345A5DDC" w14:textId="77777777" w:rsidR="007A433C" w:rsidRDefault="007A433C" w:rsidP="007A433C">
      <w:pPr>
        <w:rPr>
          <w:rFonts w:ascii="Arial" w:hAnsi="Arial" w:cs="Arial"/>
          <w:sz w:val="18"/>
          <w:szCs w:val="18"/>
        </w:rPr>
      </w:pPr>
      <w:r>
        <w:rPr>
          <w:rFonts w:ascii="Arial" w:hAnsi="Arial" w:cs="Arial"/>
          <w:sz w:val="18"/>
          <w:szCs w:val="18"/>
        </w:rPr>
        <w:t xml:space="preserve">                         </w:t>
      </w:r>
      <w:r w:rsidRPr="007A433C">
        <w:rPr>
          <w:rFonts w:ascii="Arial" w:hAnsi="Arial" w:cs="Arial"/>
          <w:sz w:val="18"/>
          <w:szCs w:val="18"/>
        </w:rPr>
        <w:t xml:space="preserve">partir de la estructura básica del plan de cuentas emito por el CONAC, con excepción de las señaladas en la </w:t>
      </w:r>
    </w:p>
    <w:p w14:paraId="3612EA0E" w14:textId="0CFABFAF" w:rsidR="007A433C" w:rsidRPr="007A433C" w:rsidRDefault="007A433C" w:rsidP="007A433C">
      <w:pPr>
        <w:rPr>
          <w:rFonts w:ascii="Arial" w:hAnsi="Arial" w:cs="Arial"/>
          <w:sz w:val="18"/>
          <w:szCs w:val="18"/>
        </w:rPr>
      </w:pPr>
      <w:r>
        <w:rPr>
          <w:rFonts w:ascii="Arial" w:hAnsi="Arial" w:cs="Arial"/>
          <w:sz w:val="18"/>
          <w:szCs w:val="18"/>
        </w:rPr>
        <w:t xml:space="preserve">                         </w:t>
      </w:r>
      <w:r w:rsidRPr="007A433C">
        <w:rPr>
          <w:rFonts w:ascii="Arial" w:hAnsi="Arial" w:cs="Arial"/>
          <w:i/>
          <w:sz w:val="18"/>
          <w:szCs w:val="18"/>
        </w:rPr>
        <w:t xml:space="preserve">“Relación Contable/Presupuestaria”, </w:t>
      </w:r>
      <w:r w:rsidRPr="007A433C">
        <w:rPr>
          <w:rFonts w:ascii="Arial" w:hAnsi="Arial" w:cs="Arial"/>
          <w:sz w:val="18"/>
          <w:szCs w:val="18"/>
        </w:rPr>
        <w:t>necesarias</w:t>
      </w:r>
    </w:p>
    <w:p w14:paraId="5181A136" w14:textId="75127379" w:rsidR="007B40F6" w:rsidRDefault="007B40F6" w:rsidP="007A433C"/>
    <w:p w14:paraId="5FE4E782" w14:textId="6B925E7C" w:rsidR="007B40F6" w:rsidRDefault="007B40F6" w:rsidP="007B40F6"/>
    <w:p w14:paraId="693FA957" w14:textId="4A5056D5" w:rsidR="007B40F6" w:rsidRDefault="007B40F6" w:rsidP="007B40F6"/>
    <w:p w14:paraId="071FF642" w14:textId="70370363" w:rsidR="007B40F6" w:rsidRDefault="007B40F6" w:rsidP="007B40F6"/>
    <w:p w14:paraId="0989DCC3" w14:textId="08E6D89E" w:rsidR="007B40F6" w:rsidRDefault="007B40F6" w:rsidP="007B40F6"/>
    <w:p w14:paraId="1B10EC95" w14:textId="7350D908" w:rsidR="007B40F6" w:rsidRDefault="007B40F6" w:rsidP="007B40F6"/>
    <w:p w14:paraId="7FA2FDFD" w14:textId="2AF6DD4E" w:rsidR="007B40F6" w:rsidRDefault="007B40F6" w:rsidP="007B40F6"/>
    <w:p w14:paraId="5B94BFB1" w14:textId="1EF400B2" w:rsidR="007B40F6" w:rsidRDefault="00F2466E" w:rsidP="007B40F6">
      <w:r>
        <w:t xml:space="preserve">Derivado que se debe de respetar la armonización del plan de cuentas para la elaboración de la lista de cuentas de este organismo operador se considera como parte fundamental incluirlo hasta su primer agregado, </w:t>
      </w:r>
    </w:p>
    <w:p w14:paraId="0DA608A3" w14:textId="35A60ED6" w:rsidR="007B40F6" w:rsidRDefault="007B40F6" w:rsidP="007B40F6"/>
    <w:p w14:paraId="3E93F55E" w14:textId="4D38F7E1" w:rsidR="007B40F6" w:rsidRDefault="007B40F6" w:rsidP="007B40F6"/>
    <w:p w14:paraId="1D8A5FB0" w14:textId="60859A75" w:rsidR="007B40F6" w:rsidRDefault="007B40F6" w:rsidP="007B40F6"/>
    <w:p w14:paraId="00836B33" w14:textId="4CB43E32" w:rsidR="007B40F6" w:rsidRDefault="007B40F6" w:rsidP="007B40F6"/>
    <w:p w14:paraId="39C2E69F" w14:textId="05163AA1" w:rsidR="007B40F6" w:rsidRDefault="007B40F6" w:rsidP="007B40F6"/>
    <w:p w14:paraId="40D3F64C" w14:textId="1E9CAA36" w:rsidR="007B40F6" w:rsidRDefault="007B40F6" w:rsidP="007B40F6"/>
    <w:p w14:paraId="7B3AA2F8" w14:textId="138AFDA1" w:rsidR="007B40F6" w:rsidRDefault="007B40F6" w:rsidP="007B40F6"/>
    <w:p w14:paraId="5630D4F1" w14:textId="2A65F805" w:rsidR="007B40F6" w:rsidRDefault="007B40F6" w:rsidP="007B40F6"/>
    <w:p w14:paraId="24E8A2D2" w14:textId="0BBB2550" w:rsidR="007B40F6" w:rsidRDefault="007B40F6" w:rsidP="007B40F6"/>
    <w:p w14:paraId="25932B6E" w14:textId="19F5EBBC" w:rsidR="007B40F6" w:rsidRDefault="007B40F6" w:rsidP="007B40F6"/>
    <w:p w14:paraId="07BDD107" w14:textId="77777777" w:rsidR="001F07AD" w:rsidRPr="00462817" w:rsidRDefault="001F07AD" w:rsidP="001F07AD">
      <w:pPr>
        <w:pStyle w:val="Texto"/>
        <w:ind w:firstLine="0"/>
        <w:jc w:val="center"/>
        <w:rPr>
          <w:b/>
          <w:smallCaps/>
        </w:rPr>
      </w:pPr>
      <w:r w:rsidRPr="00462817">
        <w:rPr>
          <w:b/>
          <w:smallCaps/>
        </w:rPr>
        <w:t>Estructura de</w:t>
      </w:r>
      <w:r>
        <w:rPr>
          <w:b/>
          <w:smallCaps/>
        </w:rPr>
        <w:t xml:space="preserve"> </w:t>
      </w:r>
      <w:r w:rsidRPr="00462817">
        <w:rPr>
          <w:b/>
          <w:smallCaps/>
        </w:rPr>
        <w:t>l</w:t>
      </w:r>
      <w:r>
        <w:rPr>
          <w:b/>
          <w:smallCaps/>
        </w:rPr>
        <w:t>a</w:t>
      </w:r>
      <w:r w:rsidRPr="00462817">
        <w:rPr>
          <w:b/>
          <w:smallCaps/>
        </w:rPr>
        <w:t xml:space="preserve"> </w:t>
      </w:r>
      <w:r>
        <w:rPr>
          <w:b/>
          <w:smallCaps/>
        </w:rPr>
        <w:t>lista de cuentas</w:t>
      </w:r>
    </w:p>
    <w:p w14:paraId="1808B869" w14:textId="77777777" w:rsidR="001F07AD" w:rsidRPr="00462817" w:rsidRDefault="001F07AD" w:rsidP="001F07AD">
      <w:pPr>
        <w:pStyle w:val="Texto"/>
        <w:ind w:firstLine="0"/>
        <w:jc w:val="center"/>
        <w:rPr>
          <w:b/>
          <w:smallCaps/>
          <w:szCs w:val="18"/>
        </w:rPr>
      </w:pPr>
    </w:p>
    <w:tbl>
      <w:tblPr>
        <w:tblW w:w="0" w:type="auto"/>
        <w:jc w:val="center"/>
        <w:tblLook w:val="04A0" w:firstRow="1" w:lastRow="0" w:firstColumn="1" w:lastColumn="0" w:noHBand="0" w:noVBand="1"/>
      </w:tblPr>
      <w:tblGrid>
        <w:gridCol w:w="1526"/>
        <w:gridCol w:w="2268"/>
        <w:gridCol w:w="5184"/>
      </w:tblGrid>
      <w:tr w:rsidR="001F07AD" w:rsidRPr="00462817" w14:paraId="052B1537" w14:textId="77777777" w:rsidTr="009B0CEF">
        <w:trPr>
          <w:jc w:val="center"/>
        </w:trPr>
        <w:tc>
          <w:tcPr>
            <w:tcW w:w="1526" w:type="dxa"/>
            <w:shd w:val="clear" w:color="auto" w:fill="auto"/>
          </w:tcPr>
          <w:p w14:paraId="219756D5" w14:textId="77777777" w:rsidR="001F07AD" w:rsidRPr="0095617C" w:rsidRDefault="001F07AD" w:rsidP="009B0CEF">
            <w:pPr>
              <w:jc w:val="center"/>
              <w:rPr>
                <w:rFonts w:ascii="Arial" w:eastAsia="Calibri" w:hAnsi="Arial" w:cs="Arial"/>
                <w:b/>
                <w:sz w:val="18"/>
                <w:szCs w:val="18"/>
                <w:lang w:eastAsia="en-US"/>
              </w:rPr>
            </w:pPr>
            <w:r w:rsidRPr="0095617C">
              <w:rPr>
                <w:noProof/>
                <w:lang w:val="en-US" w:eastAsia="en-US"/>
              </w:rPr>
              <mc:AlternateContent>
                <mc:Choice Requires="wps">
                  <w:drawing>
                    <wp:anchor distT="0" distB="0" distL="114300" distR="114300" simplePos="0" relativeHeight="251661312" behindDoc="1" locked="0" layoutInCell="1" allowOverlap="1" wp14:anchorId="5EA0CA13" wp14:editId="597531D0">
                      <wp:simplePos x="0" y="0"/>
                      <wp:positionH relativeFrom="column">
                        <wp:posOffset>772160</wp:posOffset>
                      </wp:positionH>
                      <wp:positionV relativeFrom="paragraph">
                        <wp:posOffset>351790</wp:posOffset>
                      </wp:positionV>
                      <wp:extent cx="207010" cy="3109595"/>
                      <wp:effectExtent l="0" t="0" r="2540" b="0"/>
                      <wp:wrapNone/>
                      <wp:docPr id="20" name="Abrir llav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010" cy="3109595"/>
                              </a:xfrm>
                              <a:prstGeom prst="leftBrace">
                                <a:avLst>
                                  <a:gd name="adj1" fmla="val 5374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EBBA2D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25" o:spid="_x0000_s1026" type="#_x0000_t87" style="position:absolute;margin-left:60.8pt;margin-top:27.7pt;width:16.3pt;height:244.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" adj="773"/>
                  </w:pict>
                </mc:Fallback>
              </mc:AlternateContent>
            </w:r>
            <w:r w:rsidRPr="0095617C">
              <w:rPr>
                <w:rFonts w:ascii="Arial" w:eastAsia="Calibri" w:hAnsi="Arial" w:cs="Arial"/>
                <w:b/>
                <w:sz w:val="18"/>
                <w:szCs w:val="18"/>
                <w:lang w:eastAsia="en-US"/>
              </w:rPr>
              <w:t>Género</w:t>
            </w:r>
          </w:p>
        </w:tc>
        <w:tc>
          <w:tcPr>
            <w:tcW w:w="2268" w:type="dxa"/>
            <w:shd w:val="clear" w:color="auto" w:fill="auto"/>
          </w:tcPr>
          <w:p w14:paraId="45EAF62E" w14:textId="77777777" w:rsidR="001F07AD" w:rsidRPr="0095617C" w:rsidRDefault="001F07AD" w:rsidP="009B0CEF">
            <w:pPr>
              <w:jc w:val="center"/>
              <w:rPr>
                <w:rFonts w:ascii="Arial" w:eastAsia="Calibri" w:hAnsi="Arial" w:cs="Arial"/>
                <w:b/>
                <w:sz w:val="18"/>
                <w:szCs w:val="18"/>
                <w:lang w:eastAsia="en-US"/>
              </w:rPr>
            </w:pPr>
            <w:r w:rsidRPr="0095617C">
              <w:rPr>
                <w:rFonts w:ascii="Arial" w:eastAsia="Calibri" w:hAnsi="Arial" w:cs="Arial"/>
                <w:b/>
                <w:sz w:val="18"/>
                <w:szCs w:val="18"/>
                <w:lang w:eastAsia="en-US"/>
              </w:rPr>
              <w:t>Grupo</w:t>
            </w:r>
          </w:p>
        </w:tc>
        <w:tc>
          <w:tcPr>
            <w:tcW w:w="5184" w:type="dxa"/>
            <w:shd w:val="clear" w:color="auto" w:fill="auto"/>
          </w:tcPr>
          <w:p w14:paraId="61F32384" w14:textId="77777777" w:rsidR="001F07AD" w:rsidRPr="00462817" w:rsidRDefault="001F07AD" w:rsidP="009B0CEF">
            <w:pPr>
              <w:jc w:val="center"/>
              <w:rPr>
                <w:rFonts w:ascii="Arial" w:eastAsia="Calibri" w:hAnsi="Arial" w:cs="Arial"/>
                <w:b/>
                <w:sz w:val="18"/>
                <w:szCs w:val="18"/>
                <w:lang w:eastAsia="en-US"/>
              </w:rPr>
            </w:pPr>
            <w:r w:rsidRPr="00462817">
              <w:rPr>
                <w:rFonts w:ascii="Arial" w:eastAsia="Calibri" w:hAnsi="Arial" w:cs="Arial"/>
                <w:b/>
                <w:sz w:val="18"/>
                <w:szCs w:val="18"/>
                <w:lang w:eastAsia="en-US"/>
              </w:rPr>
              <w:t>Rubro</w:t>
            </w:r>
          </w:p>
          <w:p w14:paraId="47A672DE" w14:textId="77777777" w:rsidR="001F07AD" w:rsidRPr="00462817" w:rsidRDefault="001F07AD" w:rsidP="009B0CEF">
            <w:pPr>
              <w:rPr>
                <w:rFonts w:ascii="Arial" w:eastAsia="Calibri" w:hAnsi="Arial" w:cs="Arial"/>
                <w:b/>
                <w:sz w:val="18"/>
                <w:szCs w:val="18"/>
                <w:lang w:eastAsia="en-US"/>
              </w:rPr>
            </w:pPr>
          </w:p>
          <w:p w14:paraId="57918869" w14:textId="77777777" w:rsidR="001F07AD" w:rsidRPr="00462817" w:rsidRDefault="001F07AD" w:rsidP="009B0CEF">
            <w:pPr>
              <w:rPr>
                <w:rFonts w:ascii="Arial" w:eastAsia="Calibri" w:hAnsi="Arial" w:cs="Arial"/>
                <w:b/>
                <w:sz w:val="18"/>
                <w:szCs w:val="18"/>
                <w:lang w:eastAsia="en-US"/>
              </w:rPr>
            </w:pPr>
          </w:p>
        </w:tc>
      </w:tr>
      <w:tr w:rsidR="001F07AD" w:rsidRPr="00462817" w14:paraId="2D5A0C66" w14:textId="77777777" w:rsidTr="009B0CEF">
        <w:trPr>
          <w:jc w:val="center"/>
        </w:trPr>
        <w:tc>
          <w:tcPr>
            <w:tcW w:w="1526" w:type="dxa"/>
            <w:vMerge w:val="restart"/>
            <w:shd w:val="clear" w:color="auto" w:fill="auto"/>
            <w:vAlign w:val="center"/>
          </w:tcPr>
          <w:p w14:paraId="60D99620" w14:textId="77777777" w:rsidR="001F07AD" w:rsidRPr="00462817" w:rsidRDefault="001F07AD" w:rsidP="009B0CEF">
            <w:pPr>
              <w:spacing w:line="240" w:lineRule="exact"/>
              <w:ind w:left="142" w:hanging="142"/>
              <w:rPr>
                <w:rFonts w:ascii="Arial" w:eastAsia="Calibri" w:hAnsi="Arial" w:cs="Arial"/>
                <w:b/>
                <w:sz w:val="18"/>
                <w:szCs w:val="18"/>
                <w:lang w:eastAsia="en-US"/>
              </w:rPr>
            </w:pPr>
            <w:r w:rsidRPr="00462817">
              <w:rPr>
                <w:rFonts w:ascii="Arial" w:eastAsia="Calibri" w:hAnsi="Arial" w:cs="Arial"/>
                <w:b/>
                <w:sz w:val="18"/>
                <w:szCs w:val="18"/>
                <w:lang w:eastAsia="en-US"/>
              </w:rPr>
              <w:t xml:space="preserve">1 </w:t>
            </w:r>
            <w:r w:rsidRPr="00462817">
              <w:rPr>
                <w:rFonts w:ascii="Arial" w:eastAsia="Calibri" w:hAnsi="Arial" w:cs="Arial"/>
                <w:b/>
                <w:sz w:val="18"/>
                <w:szCs w:val="18"/>
              </w:rPr>
              <w:t>ACTIVO</w:t>
            </w:r>
          </w:p>
        </w:tc>
        <w:tc>
          <w:tcPr>
            <w:tcW w:w="2268" w:type="dxa"/>
            <w:vMerge w:val="restart"/>
            <w:shd w:val="clear" w:color="auto" w:fill="auto"/>
            <w:vAlign w:val="center"/>
          </w:tcPr>
          <w:p w14:paraId="16613DD7" w14:textId="77777777" w:rsidR="001F07AD" w:rsidRPr="0095617C" w:rsidRDefault="001F07AD" w:rsidP="009B0CEF">
            <w:pPr>
              <w:jc w:val="center"/>
              <w:rPr>
                <w:rFonts w:ascii="Arial" w:eastAsia="Calibri" w:hAnsi="Arial" w:cs="Arial"/>
                <w:sz w:val="18"/>
                <w:szCs w:val="18"/>
                <w:lang w:eastAsia="en-US"/>
              </w:rPr>
            </w:pPr>
            <w:r w:rsidRPr="0095617C">
              <w:rPr>
                <w:noProof/>
                <w:lang w:val="en-US" w:eastAsia="en-US"/>
              </w:rPr>
              <mc:AlternateContent>
                <mc:Choice Requires="wps">
                  <w:drawing>
                    <wp:anchor distT="0" distB="0" distL="114300" distR="114300" simplePos="0" relativeHeight="251659264" behindDoc="0" locked="0" layoutInCell="1" allowOverlap="1" wp14:anchorId="0004DC85" wp14:editId="558C99A1">
                      <wp:simplePos x="0" y="0"/>
                      <wp:positionH relativeFrom="column">
                        <wp:posOffset>1334770</wp:posOffset>
                      </wp:positionH>
                      <wp:positionV relativeFrom="paragraph">
                        <wp:posOffset>76200</wp:posOffset>
                      </wp:positionV>
                      <wp:extent cx="85725" cy="1009650"/>
                      <wp:effectExtent l="0" t="0" r="9525" b="0"/>
                      <wp:wrapNone/>
                      <wp:docPr id="19" name="Abrir llav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1009650"/>
                              </a:xfrm>
                              <a:prstGeom prst="leftBrace">
                                <a:avLst>
                                  <a:gd name="adj1" fmla="val 8574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7DEBF58" id="Abrir llave 23" o:spid="_x0000_s1026" type="#_x0000_t87" style="position:absolute;margin-left:105.1pt;margin-top:6pt;width:6.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" adj="1572"/>
                  </w:pict>
                </mc:Fallback>
              </mc:AlternateContent>
            </w:r>
          </w:p>
          <w:p w14:paraId="2B8E3062" w14:textId="77777777" w:rsidR="001F07AD" w:rsidRPr="0095617C" w:rsidRDefault="001F07AD" w:rsidP="009B0CEF">
            <w:pPr>
              <w:jc w:val="center"/>
              <w:rPr>
                <w:rFonts w:ascii="Arial" w:eastAsia="Calibri" w:hAnsi="Arial" w:cs="Arial"/>
                <w:sz w:val="18"/>
                <w:szCs w:val="18"/>
                <w:lang w:eastAsia="en-US"/>
              </w:rPr>
            </w:pPr>
          </w:p>
          <w:p w14:paraId="08E2D9D3" w14:textId="77777777" w:rsidR="001F07AD" w:rsidRPr="00462817" w:rsidRDefault="001F07AD" w:rsidP="009B0CEF">
            <w:pPr>
              <w:jc w:val="center"/>
              <w:rPr>
                <w:rFonts w:ascii="Arial" w:eastAsia="Calibri" w:hAnsi="Arial" w:cs="Arial"/>
                <w:sz w:val="18"/>
                <w:szCs w:val="18"/>
                <w:lang w:eastAsia="en-US"/>
              </w:rPr>
            </w:pPr>
          </w:p>
          <w:p w14:paraId="01CB2C4D" w14:textId="77777777" w:rsidR="001F07AD" w:rsidRPr="00462817" w:rsidRDefault="001F07AD" w:rsidP="009B0CEF">
            <w:pPr>
              <w:jc w:val="center"/>
              <w:rPr>
                <w:rFonts w:ascii="Arial" w:eastAsia="Calibri" w:hAnsi="Arial" w:cs="Arial"/>
                <w:sz w:val="18"/>
                <w:szCs w:val="18"/>
                <w:lang w:eastAsia="en-US"/>
              </w:rPr>
            </w:pPr>
          </w:p>
          <w:p w14:paraId="6A6F45BC" w14:textId="77777777" w:rsidR="001F07AD" w:rsidRPr="00462817" w:rsidRDefault="001F07AD" w:rsidP="009B0CEF">
            <w:pPr>
              <w:spacing w:line="240" w:lineRule="exact"/>
              <w:ind w:left="142" w:hanging="142"/>
              <w:rPr>
                <w:rFonts w:ascii="Arial" w:eastAsia="Calibri" w:hAnsi="Arial" w:cs="Arial"/>
                <w:sz w:val="18"/>
                <w:szCs w:val="18"/>
                <w:lang w:eastAsia="en-US"/>
              </w:rPr>
            </w:pPr>
            <w:r w:rsidRPr="00462817">
              <w:rPr>
                <w:rFonts w:ascii="Arial" w:eastAsia="Calibri" w:hAnsi="Arial" w:cs="Arial"/>
                <w:sz w:val="18"/>
                <w:szCs w:val="18"/>
                <w:lang w:eastAsia="en-US"/>
              </w:rPr>
              <w:t>1 Activo Circulante</w:t>
            </w:r>
          </w:p>
        </w:tc>
        <w:tc>
          <w:tcPr>
            <w:tcW w:w="5184" w:type="dxa"/>
            <w:shd w:val="clear" w:color="auto" w:fill="auto"/>
          </w:tcPr>
          <w:p w14:paraId="49D32D3E" w14:textId="77777777" w:rsidR="001F07AD" w:rsidRPr="00462817" w:rsidRDefault="001F07AD" w:rsidP="009B0CEF">
            <w:pPr>
              <w:rPr>
                <w:rFonts w:ascii="Arial" w:eastAsia="Calibri" w:hAnsi="Arial" w:cs="Arial"/>
                <w:sz w:val="18"/>
                <w:szCs w:val="18"/>
                <w:lang w:eastAsia="en-US"/>
              </w:rPr>
            </w:pPr>
          </w:p>
          <w:p w14:paraId="457B7C3D" w14:textId="77777777" w:rsidR="001F07AD" w:rsidRPr="00462817" w:rsidRDefault="001F07AD" w:rsidP="009B0CEF">
            <w:pPr>
              <w:rPr>
                <w:rFonts w:ascii="Arial" w:eastAsia="Calibri" w:hAnsi="Arial" w:cs="Arial"/>
                <w:sz w:val="18"/>
                <w:szCs w:val="18"/>
                <w:lang w:eastAsia="en-US"/>
              </w:rPr>
            </w:pPr>
            <w:r w:rsidRPr="00462817">
              <w:rPr>
                <w:rFonts w:ascii="Arial" w:eastAsia="Calibri" w:hAnsi="Arial" w:cs="Arial"/>
                <w:sz w:val="18"/>
                <w:szCs w:val="18"/>
                <w:lang w:eastAsia="en-US"/>
              </w:rPr>
              <w:t xml:space="preserve">1 </w:t>
            </w:r>
            <w:r w:rsidRPr="00462817">
              <w:rPr>
                <w:rFonts w:ascii="Arial" w:hAnsi="Arial" w:cs="Arial"/>
                <w:sz w:val="18"/>
                <w:szCs w:val="18"/>
              </w:rPr>
              <w:t>Efectivo y Equivalentes</w:t>
            </w:r>
          </w:p>
        </w:tc>
      </w:tr>
      <w:tr w:rsidR="001F07AD" w:rsidRPr="00462817" w14:paraId="74FA4460" w14:textId="77777777" w:rsidTr="009B0CEF">
        <w:trPr>
          <w:jc w:val="center"/>
        </w:trPr>
        <w:tc>
          <w:tcPr>
            <w:tcW w:w="1526" w:type="dxa"/>
            <w:vMerge/>
            <w:shd w:val="clear" w:color="auto" w:fill="auto"/>
          </w:tcPr>
          <w:p w14:paraId="729A6F88" w14:textId="77777777" w:rsidR="001F07AD" w:rsidRPr="00462817" w:rsidRDefault="001F07AD" w:rsidP="009B0CEF">
            <w:pPr>
              <w:rPr>
                <w:rFonts w:ascii="Arial" w:eastAsia="Calibri" w:hAnsi="Arial" w:cs="Arial"/>
                <w:sz w:val="18"/>
                <w:szCs w:val="18"/>
                <w:lang w:eastAsia="en-US"/>
              </w:rPr>
            </w:pPr>
          </w:p>
        </w:tc>
        <w:tc>
          <w:tcPr>
            <w:tcW w:w="2268" w:type="dxa"/>
            <w:vMerge/>
            <w:shd w:val="clear" w:color="auto" w:fill="auto"/>
          </w:tcPr>
          <w:p w14:paraId="29B5A360" w14:textId="77777777" w:rsidR="001F07AD" w:rsidRPr="00462817" w:rsidRDefault="001F07AD" w:rsidP="009B0CEF">
            <w:pPr>
              <w:rPr>
                <w:rFonts w:ascii="Arial" w:eastAsia="Calibri" w:hAnsi="Arial" w:cs="Arial"/>
                <w:sz w:val="18"/>
                <w:szCs w:val="18"/>
                <w:lang w:eastAsia="en-US"/>
              </w:rPr>
            </w:pPr>
          </w:p>
        </w:tc>
        <w:tc>
          <w:tcPr>
            <w:tcW w:w="5184" w:type="dxa"/>
            <w:shd w:val="clear" w:color="auto" w:fill="auto"/>
          </w:tcPr>
          <w:p w14:paraId="3849742A" w14:textId="77777777" w:rsidR="001F07AD" w:rsidRPr="00462817" w:rsidRDefault="001F07AD" w:rsidP="009B0CEF">
            <w:pPr>
              <w:rPr>
                <w:rFonts w:ascii="Arial" w:hAnsi="Arial" w:cs="Arial"/>
                <w:sz w:val="18"/>
                <w:szCs w:val="18"/>
              </w:rPr>
            </w:pPr>
            <w:r w:rsidRPr="00462817">
              <w:rPr>
                <w:rFonts w:ascii="Arial" w:eastAsia="Calibri" w:hAnsi="Arial" w:cs="Arial"/>
                <w:sz w:val="18"/>
                <w:szCs w:val="18"/>
              </w:rPr>
              <w:t>2 Derechos a Recibir Efectivo o Equivalentes</w:t>
            </w:r>
          </w:p>
        </w:tc>
      </w:tr>
      <w:tr w:rsidR="001F07AD" w:rsidRPr="00462817" w14:paraId="286474C1" w14:textId="77777777" w:rsidTr="009B0CEF">
        <w:trPr>
          <w:jc w:val="center"/>
        </w:trPr>
        <w:tc>
          <w:tcPr>
            <w:tcW w:w="1526" w:type="dxa"/>
            <w:vMerge/>
            <w:shd w:val="clear" w:color="auto" w:fill="auto"/>
          </w:tcPr>
          <w:p w14:paraId="401DFDE7" w14:textId="77777777" w:rsidR="001F07AD" w:rsidRPr="00462817" w:rsidRDefault="001F07AD" w:rsidP="009B0CEF">
            <w:pPr>
              <w:rPr>
                <w:rFonts w:ascii="Arial" w:eastAsia="Calibri" w:hAnsi="Arial" w:cs="Arial"/>
                <w:sz w:val="18"/>
                <w:szCs w:val="18"/>
                <w:lang w:eastAsia="en-US"/>
              </w:rPr>
            </w:pPr>
          </w:p>
        </w:tc>
        <w:tc>
          <w:tcPr>
            <w:tcW w:w="2268" w:type="dxa"/>
            <w:vMerge/>
            <w:shd w:val="clear" w:color="auto" w:fill="auto"/>
          </w:tcPr>
          <w:p w14:paraId="59A25777" w14:textId="77777777" w:rsidR="001F07AD" w:rsidRPr="00462817" w:rsidRDefault="001F07AD" w:rsidP="009B0CEF">
            <w:pPr>
              <w:rPr>
                <w:rFonts w:ascii="Arial" w:eastAsia="Calibri" w:hAnsi="Arial" w:cs="Arial"/>
                <w:sz w:val="18"/>
                <w:szCs w:val="18"/>
                <w:lang w:eastAsia="en-US"/>
              </w:rPr>
            </w:pPr>
          </w:p>
        </w:tc>
        <w:tc>
          <w:tcPr>
            <w:tcW w:w="5184" w:type="dxa"/>
            <w:shd w:val="clear" w:color="auto" w:fill="auto"/>
          </w:tcPr>
          <w:p w14:paraId="4402542F" w14:textId="77777777" w:rsidR="001F07AD" w:rsidRPr="00462817" w:rsidRDefault="001F07AD" w:rsidP="009B0CEF">
            <w:pPr>
              <w:rPr>
                <w:rFonts w:ascii="Arial" w:eastAsia="Calibri" w:hAnsi="Arial" w:cs="Arial"/>
                <w:sz w:val="18"/>
                <w:szCs w:val="18"/>
                <w:lang w:eastAsia="en-US"/>
              </w:rPr>
            </w:pPr>
            <w:r w:rsidRPr="00462817">
              <w:rPr>
                <w:rFonts w:ascii="Arial" w:eastAsia="Calibri" w:hAnsi="Arial" w:cs="Arial"/>
                <w:sz w:val="18"/>
                <w:szCs w:val="18"/>
                <w:lang w:eastAsia="en-US"/>
              </w:rPr>
              <w:t xml:space="preserve">3 </w:t>
            </w:r>
            <w:r w:rsidRPr="00462817">
              <w:rPr>
                <w:rFonts w:ascii="Arial" w:eastAsia="Calibri" w:hAnsi="Arial" w:cs="Arial"/>
                <w:sz w:val="18"/>
                <w:szCs w:val="18"/>
              </w:rPr>
              <w:t>Derechos a Recibir Bienes o Servicios</w:t>
            </w:r>
          </w:p>
        </w:tc>
      </w:tr>
      <w:tr w:rsidR="001F07AD" w:rsidRPr="00462817" w14:paraId="1A09080A" w14:textId="77777777" w:rsidTr="009B0CEF">
        <w:trPr>
          <w:jc w:val="center"/>
        </w:trPr>
        <w:tc>
          <w:tcPr>
            <w:tcW w:w="1526" w:type="dxa"/>
            <w:vMerge/>
            <w:shd w:val="clear" w:color="auto" w:fill="auto"/>
          </w:tcPr>
          <w:p w14:paraId="30DFD63F" w14:textId="77777777" w:rsidR="001F07AD" w:rsidRPr="00462817" w:rsidRDefault="001F07AD" w:rsidP="009B0CEF">
            <w:pPr>
              <w:rPr>
                <w:rFonts w:ascii="Arial" w:eastAsia="Calibri" w:hAnsi="Arial" w:cs="Arial"/>
                <w:sz w:val="18"/>
                <w:szCs w:val="18"/>
                <w:lang w:eastAsia="en-US"/>
              </w:rPr>
            </w:pPr>
          </w:p>
        </w:tc>
        <w:tc>
          <w:tcPr>
            <w:tcW w:w="2268" w:type="dxa"/>
            <w:vMerge/>
            <w:shd w:val="clear" w:color="auto" w:fill="auto"/>
          </w:tcPr>
          <w:p w14:paraId="162B0954" w14:textId="77777777" w:rsidR="001F07AD" w:rsidRPr="00462817" w:rsidRDefault="001F07AD" w:rsidP="009B0CEF">
            <w:pPr>
              <w:rPr>
                <w:rFonts w:ascii="Arial" w:eastAsia="Calibri" w:hAnsi="Arial" w:cs="Arial"/>
                <w:sz w:val="18"/>
                <w:szCs w:val="18"/>
                <w:lang w:eastAsia="en-US"/>
              </w:rPr>
            </w:pPr>
          </w:p>
        </w:tc>
        <w:tc>
          <w:tcPr>
            <w:tcW w:w="5184" w:type="dxa"/>
            <w:shd w:val="clear" w:color="auto" w:fill="auto"/>
          </w:tcPr>
          <w:p w14:paraId="0C119836" w14:textId="77777777" w:rsidR="001F07AD" w:rsidRPr="00462817" w:rsidRDefault="001F07AD" w:rsidP="009B0CEF">
            <w:pPr>
              <w:rPr>
                <w:rFonts w:ascii="Arial" w:eastAsia="Calibri" w:hAnsi="Arial" w:cs="Arial"/>
                <w:sz w:val="18"/>
                <w:szCs w:val="18"/>
                <w:lang w:eastAsia="en-US"/>
              </w:rPr>
            </w:pPr>
            <w:r w:rsidRPr="00462817">
              <w:rPr>
                <w:rFonts w:ascii="Arial" w:eastAsia="Calibri" w:hAnsi="Arial" w:cs="Arial"/>
                <w:sz w:val="18"/>
                <w:szCs w:val="18"/>
                <w:lang w:eastAsia="en-US"/>
              </w:rPr>
              <w:t xml:space="preserve">4 </w:t>
            </w:r>
            <w:r w:rsidRPr="00462817">
              <w:rPr>
                <w:rFonts w:ascii="Arial" w:eastAsia="Calibri" w:hAnsi="Arial" w:cs="Arial"/>
                <w:sz w:val="18"/>
                <w:szCs w:val="18"/>
              </w:rPr>
              <w:t>Inventarios</w:t>
            </w:r>
          </w:p>
        </w:tc>
      </w:tr>
      <w:tr w:rsidR="001F07AD" w:rsidRPr="00462817" w14:paraId="666603A5" w14:textId="77777777" w:rsidTr="009B0CEF">
        <w:trPr>
          <w:jc w:val="center"/>
        </w:trPr>
        <w:tc>
          <w:tcPr>
            <w:tcW w:w="1526" w:type="dxa"/>
            <w:vMerge/>
            <w:shd w:val="clear" w:color="auto" w:fill="auto"/>
          </w:tcPr>
          <w:p w14:paraId="678638DA" w14:textId="77777777" w:rsidR="001F07AD" w:rsidRPr="00462817" w:rsidRDefault="001F07AD" w:rsidP="009B0CEF">
            <w:pPr>
              <w:rPr>
                <w:rFonts w:ascii="Arial" w:eastAsia="Calibri" w:hAnsi="Arial" w:cs="Arial"/>
                <w:sz w:val="18"/>
                <w:szCs w:val="18"/>
                <w:lang w:eastAsia="en-US"/>
              </w:rPr>
            </w:pPr>
          </w:p>
        </w:tc>
        <w:tc>
          <w:tcPr>
            <w:tcW w:w="2268" w:type="dxa"/>
            <w:vMerge/>
            <w:shd w:val="clear" w:color="auto" w:fill="auto"/>
          </w:tcPr>
          <w:p w14:paraId="233FFF81" w14:textId="77777777" w:rsidR="001F07AD" w:rsidRPr="00462817" w:rsidRDefault="001F07AD" w:rsidP="009B0CEF">
            <w:pPr>
              <w:rPr>
                <w:rFonts w:ascii="Arial" w:eastAsia="Calibri" w:hAnsi="Arial" w:cs="Arial"/>
                <w:sz w:val="18"/>
                <w:szCs w:val="18"/>
                <w:lang w:eastAsia="en-US"/>
              </w:rPr>
            </w:pPr>
          </w:p>
        </w:tc>
        <w:tc>
          <w:tcPr>
            <w:tcW w:w="5184" w:type="dxa"/>
            <w:shd w:val="clear" w:color="auto" w:fill="auto"/>
          </w:tcPr>
          <w:p w14:paraId="6939B873" w14:textId="77777777" w:rsidR="001F07AD" w:rsidRPr="00462817" w:rsidRDefault="001F07AD" w:rsidP="009B0CEF">
            <w:pPr>
              <w:rPr>
                <w:rFonts w:ascii="Arial" w:eastAsia="Calibri" w:hAnsi="Arial" w:cs="Arial"/>
                <w:sz w:val="18"/>
                <w:szCs w:val="18"/>
                <w:lang w:eastAsia="en-US"/>
              </w:rPr>
            </w:pPr>
            <w:r w:rsidRPr="00462817">
              <w:rPr>
                <w:rFonts w:ascii="Arial" w:eastAsia="Calibri" w:hAnsi="Arial" w:cs="Arial"/>
                <w:sz w:val="18"/>
                <w:szCs w:val="18"/>
                <w:lang w:eastAsia="en-US"/>
              </w:rPr>
              <w:t xml:space="preserve">5 </w:t>
            </w:r>
            <w:r w:rsidRPr="00462817">
              <w:rPr>
                <w:rFonts w:ascii="Arial" w:eastAsia="Calibri" w:hAnsi="Arial" w:cs="Arial"/>
                <w:sz w:val="18"/>
                <w:szCs w:val="18"/>
              </w:rPr>
              <w:t>Almacenes</w:t>
            </w:r>
          </w:p>
        </w:tc>
      </w:tr>
      <w:tr w:rsidR="001F07AD" w:rsidRPr="00462817" w14:paraId="2BA0150C" w14:textId="77777777" w:rsidTr="009B0CEF">
        <w:trPr>
          <w:jc w:val="center"/>
        </w:trPr>
        <w:tc>
          <w:tcPr>
            <w:tcW w:w="1526" w:type="dxa"/>
            <w:vMerge/>
            <w:shd w:val="clear" w:color="auto" w:fill="auto"/>
          </w:tcPr>
          <w:p w14:paraId="72A6B20C" w14:textId="77777777" w:rsidR="001F07AD" w:rsidRPr="00462817" w:rsidRDefault="001F07AD" w:rsidP="009B0CEF">
            <w:pPr>
              <w:rPr>
                <w:rFonts w:ascii="Arial" w:eastAsia="Calibri" w:hAnsi="Arial" w:cs="Arial"/>
                <w:sz w:val="18"/>
                <w:szCs w:val="18"/>
                <w:lang w:eastAsia="en-US"/>
              </w:rPr>
            </w:pPr>
          </w:p>
        </w:tc>
        <w:tc>
          <w:tcPr>
            <w:tcW w:w="2268" w:type="dxa"/>
            <w:vMerge/>
            <w:shd w:val="clear" w:color="auto" w:fill="auto"/>
          </w:tcPr>
          <w:p w14:paraId="00095FCA" w14:textId="77777777" w:rsidR="001F07AD" w:rsidRPr="00462817" w:rsidRDefault="001F07AD" w:rsidP="009B0CEF">
            <w:pPr>
              <w:rPr>
                <w:rFonts w:ascii="Arial" w:eastAsia="Calibri" w:hAnsi="Arial" w:cs="Arial"/>
                <w:sz w:val="18"/>
                <w:szCs w:val="18"/>
                <w:lang w:eastAsia="en-US"/>
              </w:rPr>
            </w:pPr>
          </w:p>
        </w:tc>
        <w:tc>
          <w:tcPr>
            <w:tcW w:w="5184" w:type="dxa"/>
            <w:shd w:val="clear" w:color="auto" w:fill="auto"/>
          </w:tcPr>
          <w:p w14:paraId="02AC6B61" w14:textId="77777777" w:rsidR="001F07AD" w:rsidRPr="00462817" w:rsidRDefault="001F07AD" w:rsidP="009B0CEF">
            <w:pPr>
              <w:rPr>
                <w:rFonts w:ascii="Arial" w:eastAsia="Calibri" w:hAnsi="Arial" w:cs="Arial"/>
                <w:sz w:val="18"/>
                <w:szCs w:val="18"/>
                <w:lang w:eastAsia="en-US"/>
              </w:rPr>
            </w:pPr>
            <w:r w:rsidRPr="00462817">
              <w:rPr>
                <w:rFonts w:ascii="Arial" w:eastAsia="Calibri" w:hAnsi="Arial" w:cs="Arial"/>
                <w:sz w:val="18"/>
                <w:szCs w:val="18"/>
                <w:lang w:eastAsia="en-US"/>
              </w:rPr>
              <w:t xml:space="preserve">6 </w:t>
            </w:r>
            <w:r w:rsidRPr="00462817">
              <w:rPr>
                <w:rFonts w:ascii="Arial" w:eastAsia="Calibri" w:hAnsi="Arial" w:cs="Arial"/>
                <w:sz w:val="18"/>
                <w:szCs w:val="18"/>
              </w:rPr>
              <w:t>Estimación por Pérdida o Deterioro de Activos Circulantes</w:t>
            </w:r>
          </w:p>
        </w:tc>
      </w:tr>
      <w:tr w:rsidR="001F07AD" w:rsidRPr="00462817" w14:paraId="33292EBE" w14:textId="77777777" w:rsidTr="009B0CEF">
        <w:trPr>
          <w:jc w:val="center"/>
        </w:trPr>
        <w:tc>
          <w:tcPr>
            <w:tcW w:w="1526" w:type="dxa"/>
            <w:vMerge/>
            <w:shd w:val="clear" w:color="auto" w:fill="auto"/>
          </w:tcPr>
          <w:p w14:paraId="37544652" w14:textId="77777777" w:rsidR="001F07AD" w:rsidRPr="00462817" w:rsidRDefault="001F07AD" w:rsidP="009B0CEF">
            <w:pPr>
              <w:rPr>
                <w:rFonts w:ascii="Arial" w:eastAsia="Calibri" w:hAnsi="Arial" w:cs="Arial"/>
                <w:sz w:val="18"/>
                <w:szCs w:val="18"/>
                <w:lang w:eastAsia="en-US"/>
              </w:rPr>
            </w:pPr>
          </w:p>
        </w:tc>
        <w:tc>
          <w:tcPr>
            <w:tcW w:w="2268" w:type="dxa"/>
            <w:vMerge/>
            <w:shd w:val="clear" w:color="auto" w:fill="auto"/>
          </w:tcPr>
          <w:p w14:paraId="371A7AB3" w14:textId="77777777" w:rsidR="001F07AD" w:rsidRPr="00462817" w:rsidRDefault="001F07AD" w:rsidP="009B0CEF">
            <w:pPr>
              <w:rPr>
                <w:rFonts w:ascii="Arial" w:eastAsia="Calibri" w:hAnsi="Arial" w:cs="Arial"/>
                <w:sz w:val="18"/>
                <w:szCs w:val="18"/>
                <w:lang w:eastAsia="en-US"/>
              </w:rPr>
            </w:pPr>
          </w:p>
        </w:tc>
        <w:tc>
          <w:tcPr>
            <w:tcW w:w="5184" w:type="dxa"/>
            <w:shd w:val="clear" w:color="auto" w:fill="auto"/>
          </w:tcPr>
          <w:p w14:paraId="0DE206BD" w14:textId="77777777" w:rsidR="001F07AD" w:rsidRPr="00462817" w:rsidRDefault="001F07AD" w:rsidP="009B0CEF">
            <w:pPr>
              <w:rPr>
                <w:rFonts w:ascii="Arial" w:eastAsia="Calibri" w:hAnsi="Arial" w:cs="Arial"/>
                <w:sz w:val="18"/>
                <w:szCs w:val="18"/>
                <w:lang w:eastAsia="en-US"/>
              </w:rPr>
            </w:pPr>
            <w:r w:rsidRPr="00462817">
              <w:rPr>
                <w:rFonts w:ascii="Arial" w:eastAsia="Calibri" w:hAnsi="Arial" w:cs="Arial"/>
                <w:sz w:val="18"/>
                <w:szCs w:val="18"/>
                <w:lang w:eastAsia="en-US"/>
              </w:rPr>
              <w:t xml:space="preserve">9 </w:t>
            </w:r>
            <w:r w:rsidRPr="00462817">
              <w:rPr>
                <w:rFonts w:ascii="Arial" w:eastAsia="Calibri" w:hAnsi="Arial" w:cs="Arial"/>
                <w:sz w:val="18"/>
                <w:szCs w:val="18"/>
              </w:rPr>
              <w:t>Otros Activos Circulantes</w:t>
            </w:r>
          </w:p>
        </w:tc>
      </w:tr>
      <w:tr w:rsidR="001F07AD" w:rsidRPr="00462817" w14:paraId="018E84B2" w14:textId="77777777" w:rsidTr="009B0CEF">
        <w:trPr>
          <w:jc w:val="center"/>
        </w:trPr>
        <w:tc>
          <w:tcPr>
            <w:tcW w:w="1526" w:type="dxa"/>
            <w:vMerge/>
            <w:shd w:val="clear" w:color="auto" w:fill="auto"/>
          </w:tcPr>
          <w:p w14:paraId="4DF2FDB3" w14:textId="77777777" w:rsidR="001F07AD" w:rsidRPr="00462817" w:rsidRDefault="001F07AD" w:rsidP="009B0CEF">
            <w:pPr>
              <w:rPr>
                <w:rFonts w:ascii="Arial" w:eastAsia="Calibri" w:hAnsi="Arial" w:cs="Arial"/>
                <w:sz w:val="18"/>
                <w:szCs w:val="18"/>
                <w:lang w:eastAsia="en-US"/>
              </w:rPr>
            </w:pPr>
          </w:p>
        </w:tc>
        <w:tc>
          <w:tcPr>
            <w:tcW w:w="2268" w:type="dxa"/>
            <w:shd w:val="clear" w:color="auto" w:fill="auto"/>
          </w:tcPr>
          <w:p w14:paraId="7DFB8B39" w14:textId="77777777" w:rsidR="001F07AD" w:rsidRPr="0095617C" w:rsidRDefault="001F07AD" w:rsidP="009B0CEF">
            <w:pPr>
              <w:rPr>
                <w:rFonts w:ascii="Arial" w:eastAsia="Calibri" w:hAnsi="Arial" w:cs="Arial"/>
                <w:sz w:val="18"/>
                <w:szCs w:val="18"/>
                <w:lang w:eastAsia="en-US"/>
              </w:rPr>
            </w:pPr>
            <w:r w:rsidRPr="0095617C">
              <w:rPr>
                <w:noProof/>
                <w:lang w:val="en-US" w:eastAsia="en-US"/>
              </w:rPr>
              <mc:AlternateContent>
                <mc:Choice Requires="wps">
                  <w:drawing>
                    <wp:anchor distT="0" distB="0" distL="114300" distR="114300" simplePos="0" relativeHeight="251660288" behindDoc="0" locked="0" layoutInCell="1" allowOverlap="1" wp14:anchorId="0DEEA1FD" wp14:editId="16C928DA">
                      <wp:simplePos x="0" y="0"/>
                      <wp:positionH relativeFrom="column">
                        <wp:posOffset>1323340</wp:posOffset>
                      </wp:positionH>
                      <wp:positionV relativeFrom="paragraph">
                        <wp:posOffset>384175</wp:posOffset>
                      </wp:positionV>
                      <wp:extent cx="87630" cy="1709420"/>
                      <wp:effectExtent l="0" t="0" r="7620" b="5080"/>
                      <wp:wrapNone/>
                      <wp:docPr id="10" name="Abrir llav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630" cy="1709420"/>
                              </a:xfrm>
                              <a:prstGeom prst="leftBrace">
                                <a:avLst>
                                  <a:gd name="adj1" fmla="val 7976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0BCFF55" id="Abrir llave 18" o:spid="_x0000_s1026" type="#_x0000_t87" style="position:absolute;margin-left:104.2pt;margin-top:30.25pt;width:6.9pt;height:13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" adj="883"/>
                  </w:pict>
                </mc:Fallback>
              </mc:AlternateContent>
            </w:r>
          </w:p>
        </w:tc>
        <w:tc>
          <w:tcPr>
            <w:tcW w:w="5184" w:type="dxa"/>
            <w:shd w:val="clear" w:color="auto" w:fill="auto"/>
          </w:tcPr>
          <w:p w14:paraId="361909AF" w14:textId="77777777" w:rsidR="001F07AD" w:rsidRPr="0095617C" w:rsidRDefault="001F07AD" w:rsidP="009B0CEF">
            <w:pPr>
              <w:rPr>
                <w:rFonts w:ascii="Arial" w:eastAsia="Calibri" w:hAnsi="Arial" w:cs="Arial"/>
                <w:sz w:val="18"/>
                <w:szCs w:val="18"/>
                <w:lang w:eastAsia="en-US"/>
              </w:rPr>
            </w:pPr>
          </w:p>
          <w:p w14:paraId="799561B3" w14:textId="77777777" w:rsidR="001F07AD" w:rsidRPr="00462817" w:rsidRDefault="001F07AD" w:rsidP="009B0CEF">
            <w:pPr>
              <w:rPr>
                <w:rFonts w:ascii="Arial" w:eastAsia="Calibri" w:hAnsi="Arial" w:cs="Arial"/>
                <w:sz w:val="18"/>
                <w:szCs w:val="18"/>
                <w:lang w:eastAsia="en-US"/>
              </w:rPr>
            </w:pPr>
          </w:p>
          <w:p w14:paraId="72D21C24" w14:textId="77777777" w:rsidR="001F07AD" w:rsidRPr="00462817" w:rsidRDefault="001F07AD" w:rsidP="009B0CEF">
            <w:pPr>
              <w:rPr>
                <w:rFonts w:ascii="Arial" w:eastAsia="Calibri" w:hAnsi="Arial" w:cs="Arial"/>
                <w:sz w:val="18"/>
                <w:szCs w:val="18"/>
                <w:lang w:eastAsia="en-US"/>
              </w:rPr>
            </w:pPr>
          </w:p>
        </w:tc>
      </w:tr>
      <w:tr w:rsidR="001F07AD" w:rsidRPr="00462817" w14:paraId="7AA3A8E7" w14:textId="77777777" w:rsidTr="009B0CEF">
        <w:trPr>
          <w:jc w:val="center"/>
        </w:trPr>
        <w:tc>
          <w:tcPr>
            <w:tcW w:w="1526" w:type="dxa"/>
            <w:vMerge/>
            <w:shd w:val="clear" w:color="auto" w:fill="auto"/>
          </w:tcPr>
          <w:p w14:paraId="53855EA1" w14:textId="77777777" w:rsidR="001F07AD" w:rsidRPr="00462817" w:rsidRDefault="001F07AD" w:rsidP="009B0CEF">
            <w:pPr>
              <w:rPr>
                <w:rFonts w:ascii="Arial" w:eastAsia="Calibri" w:hAnsi="Arial" w:cs="Arial"/>
                <w:sz w:val="18"/>
                <w:szCs w:val="18"/>
                <w:lang w:eastAsia="en-US"/>
              </w:rPr>
            </w:pPr>
          </w:p>
        </w:tc>
        <w:tc>
          <w:tcPr>
            <w:tcW w:w="2268" w:type="dxa"/>
            <w:vMerge w:val="restart"/>
            <w:shd w:val="clear" w:color="auto" w:fill="auto"/>
            <w:vAlign w:val="center"/>
          </w:tcPr>
          <w:p w14:paraId="3E8C28A5" w14:textId="77777777" w:rsidR="001F07AD" w:rsidRPr="00462817" w:rsidRDefault="001F07AD" w:rsidP="009B0CEF">
            <w:pPr>
              <w:spacing w:line="240" w:lineRule="exact"/>
              <w:ind w:left="142" w:hanging="142"/>
              <w:rPr>
                <w:rFonts w:ascii="Arial" w:eastAsia="Calibri" w:hAnsi="Arial" w:cs="Arial"/>
                <w:sz w:val="18"/>
                <w:szCs w:val="18"/>
                <w:lang w:eastAsia="en-US"/>
              </w:rPr>
            </w:pPr>
            <w:r w:rsidRPr="00462817">
              <w:rPr>
                <w:rFonts w:ascii="Arial" w:eastAsia="Calibri" w:hAnsi="Arial" w:cs="Arial"/>
                <w:sz w:val="18"/>
                <w:szCs w:val="18"/>
                <w:lang w:eastAsia="en-US"/>
              </w:rPr>
              <w:t>2 Activo No Circulante</w:t>
            </w:r>
          </w:p>
        </w:tc>
        <w:tc>
          <w:tcPr>
            <w:tcW w:w="5184" w:type="dxa"/>
            <w:shd w:val="clear" w:color="auto" w:fill="auto"/>
          </w:tcPr>
          <w:p w14:paraId="2200254C" w14:textId="77777777" w:rsidR="001F07AD" w:rsidRPr="00462817" w:rsidRDefault="001F07AD" w:rsidP="009B0CEF">
            <w:pPr>
              <w:rPr>
                <w:rFonts w:ascii="Arial" w:hAnsi="Arial" w:cs="Arial"/>
                <w:sz w:val="18"/>
                <w:szCs w:val="18"/>
              </w:rPr>
            </w:pPr>
            <w:r w:rsidRPr="00462817">
              <w:rPr>
                <w:rFonts w:ascii="Arial" w:eastAsia="Calibri" w:hAnsi="Arial" w:cs="Arial"/>
                <w:sz w:val="18"/>
                <w:szCs w:val="18"/>
              </w:rPr>
              <w:t>1 Inversiones Financieras a Largo Plazo</w:t>
            </w:r>
          </w:p>
        </w:tc>
      </w:tr>
      <w:tr w:rsidR="001F07AD" w:rsidRPr="00462817" w14:paraId="008A9E3B" w14:textId="77777777" w:rsidTr="009B0CEF">
        <w:trPr>
          <w:jc w:val="center"/>
        </w:trPr>
        <w:tc>
          <w:tcPr>
            <w:tcW w:w="1526" w:type="dxa"/>
            <w:vMerge/>
            <w:shd w:val="clear" w:color="auto" w:fill="auto"/>
          </w:tcPr>
          <w:p w14:paraId="73938D04" w14:textId="77777777" w:rsidR="001F07AD" w:rsidRPr="00462817" w:rsidRDefault="001F07AD" w:rsidP="009B0CEF">
            <w:pPr>
              <w:rPr>
                <w:rFonts w:ascii="Arial" w:eastAsia="Calibri" w:hAnsi="Arial" w:cs="Arial"/>
                <w:sz w:val="18"/>
                <w:szCs w:val="18"/>
                <w:lang w:eastAsia="en-US"/>
              </w:rPr>
            </w:pPr>
          </w:p>
        </w:tc>
        <w:tc>
          <w:tcPr>
            <w:tcW w:w="2268" w:type="dxa"/>
            <w:vMerge/>
            <w:shd w:val="clear" w:color="auto" w:fill="auto"/>
          </w:tcPr>
          <w:p w14:paraId="7E95D041" w14:textId="77777777" w:rsidR="001F07AD" w:rsidRPr="00462817" w:rsidRDefault="001F07AD" w:rsidP="009B0CEF">
            <w:pPr>
              <w:rPr>
                <w:rFonts w:ascii="Arial" w:eastAsia="Calibri" w:hAnsi="Arial" w:cs="Arial"/>
                <w:sz w:val="18"/>
                <w:szCs w:val="18"/>
                <w:lang w:eastAsia="en-US"/>
              </w:rPr>
            </w:pPr>
          </w:p>
        </w:tc>
        <w:tc>
          <w:tcPr>
            <w:tcW w:w="5184" w:type="dxa"/>
            <w:shd w:val="clear" w:color="auto" w:fill="auto"/>
          </w:tcPr>
          <w:p w14:paraId="54634CEA" w14:textId="77777777" w:rsidR="001F07AD" w:rsidRPr="00462817" w:rsidRDefault="001F07AD" w:rsidP="009B0CEF">
            <w:pPr>
              <w:rPr>
                <w:rFonts w:ascii="Arial" w:hAnsi="Arial" w:cs="Arial"/>
                <w:sz w:val="18"/>
                <w:szCs w:val="18"/>
              </w:rPr>
            </w:pPr>
            <w:r w:rsidRPr="00462817">
              <w:rPr>
                <w:rFonts w:ascii="Arial" w:eastAsia="Calibri" w:hAnsi="Arial" w:cs="Arial"/>
                <w:sz w:val="18"/>
                <w:szCs w:val="18"/>
              </w:rPr>
              <w:t>2 Derechos a Recibir Efectivo o Equivalentes a Largo Plazo</w:t>
            </w:r>
          </w:p>
        </w:tc>
      </w:tr>
      <w:tr w:rsidR="001F07AD" w:rsidRPr="00462817" w14:paraId="030BFC34" w14:textId="77777777" w:rsidTr="009B0CEF">
        <w:trPr>
          <w:jc w:val="center"/>
        </w:trPr>
        <w:tc>
          <w:tcPr>
            <w:tcW w:w="1526" w:type="dxa"/>
            <w:vMerge/>
            <w:shd w:val="clear" w:color="auto" w:fill="auto"/>
          </w:tcPr>
          <w:p w14:paraId="60E4DC27" w14:textId="77777777" w:rsidR="001F07AD" w:rsidRPr="00462817" w:rsidRDefault="001F07AD" w:rsidP="009B0CEF">
            <w:pPr>
              <w:rPr>
                <w:rFonts w:ascii="Arial" w:eastAsia="Calibri" w:hAnsi="Arial" w:cs="Arial"/>
                <w:sz w:val="18"/>
                <w:szCs w:val="18"/>
                <w:lang w:eastAsia="en-US"/>
              </w:rPr>
            </w:pPr>
          </w:p>
        </w:tc>
        <w:tc>
          <w:tcPr>
            <w:tcW w:w="2268" w:type="dxa"/>
            <w:vMerge/>
            <w:shd w:val="clear" w:color="auto" w:fill="auto"/>
          </w:tcPr>
          <w:p w14:paraId="46DEB024" w14:textId="77777777" w:rsidR="001F07AD" w:rsidRPr="00462817" w:rsidRDefault="001F07AD" w:rsidP="009B0CEF">
            <w:pPr>
              <w:rPr>
                <w:rFonts w:ascii="Arial" w:eastAsia="Calibri" w:hAnsi="Arial" w:cs="Arial"/>
                <w:sz w:val="18"/>
                <w:szCs w:val="18"/>
                <w:lang w:eastAsia="en-US"/>
              </w:rPr>
            </w:pPr>
          </w:p>
        </w:tc>
        <w:tc>
          <w:tcPr>
            <w:tcW w:w="5184" w:type="dxa"/>
            <w:shd w:val="clear" w:color="auto" w:fill="auto"/>
          </w:tcPr>
          <w:p w14:paraId="68183090" w14:textId="77777777" w:rsidR="001F07AD" w:rsidRPr="00462817" w:rsidRDefault="001F07AD" w:rsidP="009B0CEF">
            <w:pPr>
              <w:ind w:left="142" w:hanging="142"/>
              <w:rPr>
                <w:rFonts w:ascii="Arial" w:eastAsia="Calibri" w:hAnsi="Arial" w:cs="Arial"/>
                <w:sz w:val="18"/>
                <w:szCs w:val="18"/>
                <w:lang w:eastAsia="en-US"/>
              </w:rPr>
            </w:pPr>
            <w:r w:rsidRPr="00462817">
              <w:rPr>
                <w:rFonts w:ascii="Arial" w:eastAsia="Calibri" w:hAnsi="Arial" w:cs="Arial"/>
                <w:sz w:val="18"/>
                <w:szCs w:val="18"/>
                <w:lang w:eastAsia="en-US"/>
              </w:rPr>
              <w:t xml:space="preserve">3 </w:t>
            </w:r>
            <w:r w:rsidRPr="00462817">
              <w:rPr>
                <w:rFonts w:ascii="Arial" w:eastAsia="Calibri" w:hAnsi="Arial" w:cs="Arial"/>
                <w:sz w:val="18"/>
                <w:szCs w:val="18"/>
              </w:rPr>
              <w:t>Bienes Inmuebles, Infraestructura y Construcciones en Proceso</w:t>
            </w:r>
          </w:p>
        </w:tc>
      </w:tr>
      <w:tr w:rsidR="001F07AD" w:rsidRPr="00462817" w14:paraId="492D10AC" w14:textId="77777777" w:rsidTr="009B0CEF">
        <w:trPr>
          <w:jc w:val="center"/>
        </w:trPr>
        <w:tc>
          <w:tcPr>
            <w:tcW w:w="1526" w:type="dxa"/>
            <w:vMerge/>
            <w:shd w:val="clear" w:color="auto" w:fill="auto"/>
          </w:tcPr>
          <w:p w14:paraId="7DD6FBFA" w14:textId="77777777" w:rsidR="001F07AD" w:rsidRPr="00462817" w:rsidRDefault="001F07AD" w:rsidP="009B0CEF">
            <w:pPr>
              <w:rPr>
                <w:rFonts w:ascii="Arial" w:eastAsia="Calibri" w:hAnsi="Arial" w:cs="Arial"/>
                <w:sz w:val="18"/>
                <w:szCs w:val="18"/>
                <w:lang w:eastAsia="en-US"/>
              </w:rPr>
            </w:pPr>
          </w:p>
        </w:tc>
        <w:tc>
          <w:tcPr>
            <w:tcW w:w="2268" w:type="dxa"/>
            <w:vMerge/>
            <w:shd w:val="clear" w:color="auto" w:fill="auto"/>
          </w:tcPr>
          <w:p w14:paraId="3B8DA2A7" w14:textId="77777777" w:rsidR="001F07AD" w:rsidRPr="00462817" w:rsidRDefault="001F07AD" w:rsidP="009B0CEF">
            <w:pPr>
              <w:rPr>
                <w:rFonts w:ascii="Arial" w:eastAsia="Calibri" w:hAnsi="Arial" w:cs="Arial"/>
                <w:sz w:val="18"/>
                <w:szCs w:val="18"/>
                <w:lang w:eastAsia="en-US"/>
              </w:rPr>
            </w:pPr>
          </w:p>
        </w:tc>
        <w:tc>
          <w:tcPr>
            <w:tcW w:w="5184" w:type="dxa"/>
            <w:shd w:val="clear" w:color="auto" w:fill="auto"/>
          </w:tcPr>
          <w:p w14:paraId="43A5C2C0" w14:textId="77777777" w:rsidR="001F07AD" w:rsidRPr="00462817" w:rsidRDefault="001F07AD" w:rsidP="009B0CEF">
            <w:pPr>
              <w:rPr>
                <w:rFonts w:ascii="Arial" w:eastAsia="Calibri" w:hAnsi="Arial" w:cs="Arial"/>
                <w:sz w:val="18"/>
                <w:szCs w:val="18"/>
                <w:lang w:eastAsia="en-US"/>
              </w:rPr>
            </w:pPr>
            <w:r w:rsidRPr="00462817">
              <w:rPr>
                <w:rFonts w:ascii="Arial" w:eastAsia="Calibri" w:hAnsi="Arial" w:cs="Arial"/>
                <w:sz w:val="18"/>
                <w:szCs w:val="18"/>
                <w:lang w:eastAsia="en-US"/>
              </w:rPr>
              <w:t xml:space="preserve">4 </w:t>
            </w:r>
            <w:r w:rsidRPr="00462817">
              <w:rPr>
                <w:rFonts w:ascii="Arial" w:eastAsia="Calibri" w:hAnsi="Arial" w:cs="Arial"/>
                <w:sz w:val="18"/>
                <w:szCs w:val="18"/>
              </w:rPr>
              <w:t>Bienes Muebles</w:t>
            </w:r>
          </w:p>
        </w:tc>
      </w:tr>
      <w:tr w:rsidR="001F07AD" w:rsidRPr="00462817" w14:paraId="150DD711" w14:textId="77777777" w:rsidTr="009B0CEF">
        <w:trPr>
          <w:jc w:val="center"/>
        </w:trPr>
        <w:tc>
          <w:tcPr>
            <w:tcW w:w="1526" w:type="dxa"/>
            <w:vMerge/>
            <w:shd w:val="clear" w:color="auto" w:fill="auto"/>
          </w:tcPr>
          <w:p w14:paraId="60E576EA" w14:textId="77777777" w:rsidR="001F07AD" w:rsidRPr="00462817" w:rsidRDefault="001F07AD" w:rsidP="009B0CEF">
            <w:pPr>
              <w:rPr>
                <w:rFonts w:ascii="Arial" w:eastAsia="Calibri" w:hAnsi="Arial" w:cs="Arial"/>
                <w:sz w:val="18"/>
                <w:szCs w:val="18"/>
                <w:lang w:eastAsia="en-US"/>
              </w:rPr>
            </w:pPr>
          </w:p>
        </w:tc>
        <w:tc>
          <w:tcPr>
            <w:tcW w:w="2268" w:type="dxa"/>
            <w:vMerge/>
            <w:shd w:val="clear" w:color="auto" w:fill="auto"/>
          </w:tcPr>
          <w:p w14:paraId="5E0FE671" w14:textId="77777777" w:rsidR="001F07AD" w:rsidRPr="00462817" w:rsidRDefault="001F07AD" w:rsidP="009B0CEF">
            <w:pPr>
              <w:rPr>
                <w:rFonts w:ascii="Arial" w:eastAsia="Calibri" w:hAnsi="Arial" w:cs="Arial"/>
                <w:sz w:val="18"/>
                <w:szCs w:val="18"/>
                <w:lang w:eastAsia="en-US"/>
              </w:rPr>
            </w:pPr>
          </w:p>
        </w:tc>
        <w:tc>
          <w:tcPr>
            <w:tcW w:w="5184" w:type="dxa"/>
            <w:shd w:val="clear" w:color="auto" w:fill="auto"/>
          </w:tcPr>
          <w:p w14:paraId="23086B6C" w14:textId="77777777" w:rsidR="001F07AD" w:rsidRPr="00462817" w:rsidRDefault="001F07AD" w:rsidP="009B0CEF">
            <w:pPr>
              <w:rPr>
                <w:rFonts w:ascii="Arial" w:eastAsia="Calibri" w:hAnsi="Arial" w:cs="Arial"/>
                <w:sz w:val="18"/>
                <w:szCs w:val="18"/>
                <w:lang w:eastAsia="en-US"/>
              </w:rPr>
            </w:pPr>
            <w:r w:rsidRPr="00462817">
              <w:rPr>
                <w:rFonts w:ascii="Arial" w:eastAsia="Calibri" w:hAnsi="Arial" w:cs="Arial"/>
                <w:sz w:val="18"/>
                <w:szCs w:val="18"/>
                <w:lang w:eastAsia="en-US"/>
              </w:rPr>
              <w:t xml:space="preserve">5 </w:t>
            </w:r>
            <w:r w:rsidRPr="00462817">
              <w:rPr>
                <w:rFonts w:ascii="Arial" w:eastAsia="Calibri" w:hAnsi="Arial" w:cs="Arial"/>
                <w:sz w:val="18"/>
                <w:szCs w:val="18"/>
              </w:rPr>
              <w:t>Activos Intangibles</w:t>
            </w:r>
          </w:p>
        </w:tc>
      </w:tr>
      <w:tr w:rsidR="001F07AD" w:rsidRPr="00462817" w14:paraId="6EE66ED4" w14:textId="77777777" w:rsidTr="009B0CEF">
        <w:trPr>
          <w:jc w:val="center"/>
        </w:trPr>
        <w:tc>
          <w:tcPr>
            <w:tcW w:w="1526" w:type="dxa"/>
            <w:vMerge/>
            <w:shd w:val="clear" w:color="auto" w:fill="auto"/>
          </w:tcPr>
          <w:p w14:paraId="4F006FEE" w14:textId="77777777" w:rsidR="001F07AD" w:rsidRPr="00462817" w:rsidRDefault="001F07AD" w:rsidP="009B0CEF">
            <w:pPr>
              <w:rPr>
                <w:rFonts w:ascii="Arial" w:eastAsia="Calibri" w:hAnsi="Arial" w:cs="Arial"/>
                <w:sz w:val="18"/>
                <w:szCs w:val="18"/>
                <w:lang w:eastAsia="en-US"/>
              </w:rPr>
            </w:pPr>
          </w:p>
        </w:tc>
        <w:tc>
          <w:tcPr>
            <w:tcW w:w="2268" w:type="dxa"/>
            <w:vMerge/>
            <w:shd w:val="clear" w:color="auto" w:fill="auto"/>
          </w:tcPr>
          <w:p w14:paraId="5ED2E59C" w14:textId="77777777" w:rsidR="001F07AD" w:rsidRPr="00462817" w:rsidRDefault="001F07AD" w:rsidP="009B0CEF">
            <w:pPr>
              <w:rPr>
                <w:rFonts w:ascii="Arial" w:eastAsia="Calibri" w:hAnsi="Arial" w:cs="Arial"/>
                <w:sz w:val="18"/>
                <w:szCs w:val="18"/>
                <w:lang w:eastAsia="en-US"/>
              </w:rPr>
            </w:pPr>
          </w:p>
        </w:tc>
        <w:tc>
          <w:tcPr>
            <w:tcW w:w="5184" w:type="dxa"/>
            <w:shd w:val="clear" w:color="auto" w:fill="auto"/>
          </w:tcPr>
          <w:p w14:paraId="5BBF7DF1" w14:textId="77777777" w:rsidR="001F07AD" w:rsidRPr="00462817" w:rsidRDefault="001F07AD" w:rsidP="009B0CEF">
            <w:pPr>
              <w:ind w:left="142" w:hanging="142"/>
              <w:rPr>
                <w:rFonts w:ascii="Arial" w:eastAsia="Calibri" w:hAnsi="Arial" w:cs="Arial"/>
                <w:sz w:val="18"/>
                <w:szCs w:val="18"/>
              </w:rPr>
            </w:pPr>
            <w:r w:rsidRPr="00462817">
              <w:rPr>
                <w:rFonts w:ascii="Arial" w:eastAsia="Calibri" w:hAnsi="Arial" w:cs="Arial"/>
                <w:sz w:val="18"/>
                <w:szCs w:val="18"/>
                <w:lang w:eastAsia="en-US"/>
              </w:rPr>
              <w:t xml:space="preserve">6 </w:t>
            </w:r>
            <w:r w:rsidRPr="00462817">
              <w:rPr>
                <w:rFonts w:ascii="Arial" w:eastAsia="Calibri" w:hAnsi="Arial" w:cs="Arial"/>
                <w:sz w:val="18"/>
                <w:szCs w:val="18"/>
              </w:rPr>
              <w:t xml:space="preserve">Depreciación, Deterioro y Amortización Acumulada de Bienes </w:t>
            </w:r>
          </w:p>
          <w:p w14:paraId="5C4F7272" w14:textId="77777777" w:rsidR="001F07AD" w:rsidRPr="00462817" w:rsidRDefault="001F07AD" w:rsidP="009B0CEF">
            <w:pPr>
              <w:ind w:left="142" w:hanging="142"/>
              <w:jc w:val="right"/>
              <w:rPr>
                <w:rFonts w:ascii="Arial" w:eastAsia="Calibri" w:hAnsi="Arial" w:cs="Arial"/>
                <w:sz w:val="18"/>
                <w:szCs w:val="18"/>
                <w:lang w:eastAsia="en-US"/>
              </w:rPr>
            </w:pPr>
          </w:p>
        </w:tc>
      </w:tr>
      <w:tr w:rsidR="001F07AD" w:rsidRPr="00462817" w14:paraId="0A6B71D2" w14:textId="77777777" w:rsidTr="009B0CEF">
        <w:trPr>
          <w:jc w:val="center"/>
        </w:trPr>
        <w:tc>
          <w:tcPr>
            <w:tcW w:w="1526" w:type="dxa"/>
            <w:vMerge/>
            <w:shd w:val="clear" w:color="auto" w:fill="auto"/>
          </w:tcPr>
          <w:p w14:paraId="1936BF0B" w14:textId="77777777" w:rsidR="001F07AD" w:rsidRPr="00462817" w:rsidRDefault="001F07AD" w:rsidP="009B0CEF">
            <w:pPr>
              <w:rPr>
                <w:rFonts w:ascii="Arial" w:eastAsia="Calibri" w:hAnsi="Arial" w:cs="Arial"/>
                <w:sz w:val="18"/>
                <w:szCs w:val="18"/>
                <w:lang w:eastAsia="en-US"/>
              </w:rPr>
            </w:pPr>
          </w:p>
        </w:tc>
        <w:tc>
          <w:tcPr>
            <w:tcW w:w="2268" w:type="dxa"/>
            <w:vMerge/>
            <w:shd w:val="clear" w:color="auto" w:fill="auto"/>
          </w:tcPr>
          <w:p w14:paraId="644BBE91" w14:textId="77777777" w:rsidR="001F07AD" w:rsidRPr="00462817" w:rsidRDefault="001F07AD" w:rsidP="009B0CEF">
            <w:pPr>
              <w:rPr>
                <w:rFonts w:ascii="Arial" w:eastAsia="Calibri" w:hAnsi="Arial" w:cs="Arial"/>
                <w:sz w:val="18"/>
                <w:szCs w:val="18"/>
                <w:lang w:eastAsia="en-US"/>
              </w:rPr>
            </w:pPr>
          </w:p>
        </w:tc>
        <w:tc>
          <w:tcPr>
            <w:tcW w:w="5184" w:type="dxa"/>
            <w:shd w:val="clear" w:color="auto" w:fill="auto"/>
          </w:tcPr>
          <w:p w14:paraId="48DABC02" w14:textId="77777777" w:rsidR="001F07AD" w:rsidRPr="00462817" w:rsidRDefault="001F07AD" w:rsidP="009B0CEF">
            <w:pPr>
              <w:rPr>
                <w:rFonts w:ascii="Arial" w:eastAsia="Calibri" w:hAnsi="Arial" w:cs="Arial"/>
                <w:sz w:val="18"/>
                <w:szCs w:val="18"/>
                <w:lang w:eastAsia="en-US"/>
              </w:rPr>
            </w:pPr>
            <w:r w:rsidRPr="00462817">
              <w:rPr>
                <w:rFonts w:ascii="Arial" w:eastAsia="Calibri" w:hAnsi="Arial" w:cs="Arial"/>
                <w:sz w:val="18"/>
                <w:szCs w:val="18"/>
                <w:lang w:eastAsia="en-US"/>
              </w:rPr>
              <w:t xml:space="preserve">7 </w:t>
            </w:r>
            <w:r w:rsidRPr="00462817">
              <w:rPr>
                <w:rFonts w:ascii="Arial" w:eastAsia="Calibri" w:hAnsi="Arial" w:cs="Arial"/>
                <w:sz w:val="18"/>
                <w:szCs w:val="18"/>
              </w:rPr>
              <w:t>Activos Diferidos</w:t>
            </w:r>
          </w:p>
        </w:tc>
      </w:tr>
      <w:tr w:rsidR="001F07AD" w:rsidRPr="00462817" w14:paraId="4D7CC463" w14:textId="77777777" w:rsidTr="009B0CEF">
        <w:trPr>
          <w:jc w:val="center"/>
        </w:trPr>
        <w:tc>
          <w:tcPr>
            <w:tcW w:w="1526" w:type="dxa"/>
            <w:vMerge/>
            <w:shd w:val="clear" w:color="auto" w:fill="auto"/>
          </w:tcPr>
          <w:p w14:paraId="56FA37A4" w14:textId="77777777" w:rsidR="001F07AD" w:rsidRPr="00462817" w:rsidRDefault="001F07AD" w:rsidP="009B0CEF">
            <w:pPr>
              <w:rPr>
                <w:rFonts w:ascii="Arial" w:eastAsia="Calibri" w:hAnsi="Arial" w:cs="Arial"/>
                <w:sz w:val="18"/>
                <w:szCs w:val="18"/>
                <w:lang w:eastAsia="en-US"/>
              </w:rPr>
            </w:pPr>
          </w:p>
        </w:tc>
        <w:tc>
          <w:tcPr>
            <w:tcW w:w="2268" w:type="dxa"/>
            <w:vMerge/>
            <w:shd w:val="clear" w:color="auto" w:fill="auto"/>
          </w:tcPr>
          <w:p w14:paraId="58356AD0" w14:textId="77777777" w:rsidR="001F07AD" w:rsidRPr="00462817" w:rsidRDefault="001F07AD" w:rsidP="009B0CEF">
            <w:pPr>
              <w:rPr>
                <w:rFonts w:ascii="Arial" w:eastAsia="Calibri" w:hAnsi="Arial" w:cs="Arial"/>
                <w:sz w:val="18"/>
                <w:szCs w:val="18"/>
                <w:lang w:eastAsia="en-US"/>
              </w:rPr>
            </w:pPr>
          </w:p>
        </w:tc>
        <w:tc>
          <w:tcPr>
            <w:tcW w:w="5184" w:type="dxa"/>
            <w:shd w:val="clear" w:color="auto" w:fill="auto"/>
          </w:tcPr>
          <w:p w14:paraId="144F9E68" w14:textId="77777777" w:rsidR="001F07AD" w:rsidRPr="00462817" w:rsidRDefault="001F07AD" w:rsidP="009B0CEF">
            <w:pPr>
              <w:ind w:left="142" w:hanging="142"/>
              <w:rPr>
                <w:rFonts w:ascii="Arial" w:eastAsia="Calibri" w:hAnsi="Arial" w:cs="Arial"/>
                <w:sz w:val="18"/>
                <w:szCs w:val="18"/>
                <w:lang w:eastAsia="en-US"/>
              </w:rPr>
            </w:pPr>
            <w:r w:rsidRPr="00462817">
              <w:rPr>
                <w:rFonts w:ascii="Arial" w:eastAsia="Calibri" w:hAnsi="Arial" w:cs="Arial"/>
                <w:sz w:val="18"/>
                <w:szCs w:val="18"/>
              </w:rPr>
              <w:t>8 Estimación por Pérdida o Deterioro de Activos no Circulantes</w:t>
            </w:r>
          </w:p>
        </w:tc>
      </w:tr>
      <w:tr w:rsidR="001F07AD" w:rsidRPr="00462817" w14:paraId="14102FA4" w14:textId="77777777" w:rsidTr="009B0CEF">
        <w:trPr>
          <w:jc w:val="center"/>
        </w:trPr>
        <w:tc>
          <w:tcPr>
            <w:tcW w:w="1526" w:type="dxa"/>
            <w:vMerge/>
            <w:shd w:val="clear" w:color="auto" w:fill="auto"/>
          </w:tcPr>
          <w:p w14:paraId="4686E42E" w14:textId="77777777" w:rsidR="001F07AD" w:rsidRPr="00462817" w:rsidRDefault="001F07AD" w:rsidP="009B0CEF">
            <w:pPr>
              <w:rPr>
                <w:rFonts w:ascii="Arial" w:eastAsia="Calibri" w:hAnsi="Arial" w:cs="Arial"/>
                <w:sz w:val="18"/>
                <w:szCs w:val="18"/>
                <w:lang w:eastAsia="en-US"/>
              </w:rPr>
            </w:pPr>
          </w:p>
        </w:tc>
        <w:tc>
          <w:tcPr>
            <w:tcW w:w="2268" w:type="dxa"/>
            <w:vMerge/>
            <w:shd w:val="clear" w:color="auto" w:fill="auto"/>
          </w:tcPr>
          <w:p w14:paraId="3FEC86DD" w14:textId="77777777" w:rsidR="001F07AD" w:rsidRPr="00462817" w:rsidRDefault="001F07AD" w:rsidP="009B0CEF">
            <w:pPr>
              <w:rPr>
                <w:rFonts w:ascii="Arial" w:eastAsia="Calibri" w:hAnsi="Arial" w:cs="Arial"/>
                <w:sz w:val="18"/>
                <w:szCs w:val="18"/>
                <w:lang w:eastAsia="en-US"/>
              </w:rPr>
            </w:pPr>
          </w:p>
        </w:tc>
        <w:tc>
          <w:tcPr>
            <w:tcW w:w="5184" w:type="dxa"/>
            <w:shd w:val="clear" w:color="auto" w:fill="auto"/>
          </w:tcPr>
          <w:p w14:paraId="6FFE9111" w14:textId="77777777" w:rsidR="001F07AD" w:rsidRPr="00462817" w:rsidRDefault="001F07AD" w:rsidP="009B0CEF">
            <w:pPr>
              <w:tabs>
                <w:tab w:val="left" w:pos="915"/>
              </w:tabs>
              <w:rPr>
                <w:rFonts w:ascii="Arial" w:eastAsia="Calibri" w:hAnsi="Arial" w:cs="Arial"/>
                <w:sz w:val="18"/>
                <w:szCs w:val="18"/>
              </w:rPr>
            </w:pPr>
            <w:r w:rsidRPr="00462817">
              <w:rPr>
                <w:rFonts w:ascii="Arial" w:eastAsia="Calibri" w:hAnsi="Arial" w:cs="Arial"/>
                <w:sz w:val="18"/>
                <w:szCs w:val="18"/>
              </w:rPr>
              <w:t>9 Otros Activos no Circulantes</w:t>
            </w:r>
          </w:p>
        </w:tc>
      </w:tr>
      <w:tr w:rsidR="001F07AD" w:rsidRPr="00462817" w14:paraId="334EE14A" w14:textId="77777777" w:rsidTr="009B0CEF">
        <w:trPr>
          <w:jc w:val="center"/>
        </w:trPr>
        <w:tc>
          <w:tcPr>
            <w:tcW w:w="1526" w:type="dxa"/>
            <w:shd w:val="clear" w:color="auto" w:fill="auto"/>
          </w:tcPr>
          <w:p w14:paraId="4C0060CC" w14:textId="77777777" w:rsidR="001F07AD" w:rsidRPr="0095617C" w:rsidRDefault="001F07AD" w:rsidP="009B0CEF">
            <w:pPr>
              <w:rPr>
                <w:rFonts w:ascii="Arial" w:eastAsia="Calibri" w:hAnsi="Arial" w:cs="Arial"/>
                <w:sz w:val="18"/>
                <w:szCs w:val="18"/>
                <w:lang w:eastAsia="en-US"/>
              </w:rPr>
            </w:pPr>
            <w:r w:rsidRPr="0095617C">
              <w:rPr>
                <w:noProof/>
                <w:lang w:val="en-US" w:eastAsia="en-US"/>
              </w:rPr>
              <mc:AlternateContent>
                <mc:Choice Requires="wps">
                  <w:drawing>
                    <wp:anchor distT="0" distB="0" distL="114300" distR="114300" simplePos="0" relativeHeight="251662336" behindDoc="0" locked="0" layoutInCell="1" allowOverlap="1" wp14:anchorId="3E30E0AD" wp14:editId="74283080">
                      <wp:simplePos x="0" y="0"/>
                      <wp:positionH relativeFrom="column">
                        <wp:posOffset>800735</wp:posOffset>
                      </wp:positionH>
                      <wp:positionV relativeFrom="paragraph">
                        <wp:posOffset>218440</wp:posOffset>
                      </wp:positionV>
                      <wp:extent cx="178435" cy="2524125"/>
                      <wp:effectExtent l="0" t="0" r="0" b="9525"/>
                      <wp:wrapNone/>
                      <wp:docPr id="5" name="Abrir llav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435" cy="2524125"/>
                              </a:xfrm>
                              <a:prstGeom prst="leftBrace">
                                <a:avLst>
                                  <a:gd name="adj1" fmla="val 12989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E67468E" id="Abrir llave 17" o:spid="_x0000_s1026" type="#_x0000_t87" style="position:absolute;margin-left:63.05pt;margin-top:17.2pt;width:14.05pt;height:19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" adj="1983"/>
                  </w:pict>
                </mc:Fallback>
              </mc:AlternateContent>
            </w:r>
          </w:p>
        </w:tc>
        <w:tc>
          <w:tcPr>
            <w:tcW w:w="2268" w:type="dxa"/>
            <w:shd w:val="clear" w:color="auto" w:fill="auto"/>
          </w:tcPr>
          <w:p w14:paraId="458E511E" w14:textId="77777777" w:rsidR="001F07AD" w:rsidRPr="0095617C" w:rsidRDefault="001F07AD" w:rsidP="009B0CEF">
            <w:pPr>
              <w:rPr>
                <w:rFonts w:ascii="Arial" w:eastAsia="Calibri" w:hAnsi="Arial" w:cs="Arial"/>
                <w:sz w:val="18"/>
                <w:szCs w:val="18"/>
                <w:lang w:eastAsia="en-US"/>
              </w:rPr>
            </w:pPr>
            <w:r w:rsidRPr="0095617C">
              <w:rPr>
                <w:noProof/>
                <w:lang w:val="en-US" w:eastAsia="en-US"/>
              </w:rPr>
              <mc:AlternateContent>
                <mc:Choice Requires="wps">
                  <w:drawing>
                    <wp:anchor distT="0" distB="0" distL="114300" distR="114300" simplePos="0" relativeHeight="251663360" behindDoc="0" locked="0" layoutInCell="1" allowOverlap="1" wp14:anchorId="44D98EAB" wp14:editId="69430CD0">
                      <wp:simplePos x="0" y="0"/>
                      <wp:positionH relativeFrom="column">
                        <wp:posOffset>1292860</wp:posOffset>
                      </wp:positionH>
                      <wp:positionV relativeFrom="paragraph">
                        <wp:posOffset>334010</wp:posOffset>
                      </wp:positionV>
                      <wp:extent cx="111760" cy="1323975"/>
                      <wp:effectExtent l="0" t="0" r="2540" b="9525"/>
                      <wp:wrapNone/>
                      <wp:docPr id="12" name="Abrir llav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323975"/>
                              </a:xfrm>
                              <a:prstGeom prst="leftBrace">
                                <a:avLst>
                                  <a:gd name="adj1" fmla="val 773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297C98C" id="Abrir llave 16" o:spid="_x0000_s1026" type="#_x0000_t87" style="position:absolute;margin-left:101.8pt;margin-top:26.3pt;width:8.8pt;height:10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" adj="1410"/>
                  </w:pict>
                </mc:Fallback>
              </mc:AlternateContent>
            </w:r>
          </w:p>
        </w:tc>
        <w:tc>
          <w:tcPr>
            <w:tcW w:w="5184" w:type="dxa"/>
            <w:shd w:val="clear" w:color="auto" w:fill="auto"/>
          </w:tcPr>
          <w:p w14:paraId="7FCAD206" w14:textId="77777777" w:rsidR="001F07AD" w:rsidRPr="0095617C" w:rsidRDefault="001F07AD" w:rsidP="009B0CEF">
            <w:pPr>
              <w:tabs>
                <w:tab w:val="left" w:pos="915"/>
              </w:tabs>
              <w:rPr>
                <w:rFonts w:ascii="Arial" w:eastAsia="Calibri" w:hAnsi="Arial" w:cs="Arial"/>
                <w:sz w:val="18"/>
                <w:szCs w:val="18"/>
              </w:rPr>
            </w:pPr>
          </w:p>
          <w:p w14:paraId="22E82020" w14:textId="77777777" w:rsidR="001F07AD" w:rsidRPr="00462817" w:rsidRDefault="001F07AD" w:rsidP="009B0CEF">
            <w:pPr>
              <w:tabs>
                <w:tab w:val="left" w:pos="915"/>
              </w:tabs>
              <w:rPr>
                <w:rFonts w:ascii="Arial" w:eastAsia="Calibri" w:hAnsi="Arial" w:cs="Arial"/>
                <w:sz w:val="18"/>
                <w:szCs w:val="18"/>
              </w:rPr>
            </w:pPr>
          </w:p>
          <w:p w14:paraId="3E252D7D" w14:textId="77777777" w:rsidR="001F07AD" w:rsidRPr="00462817" w:rsidRDefault="001F07AD" w:rsidP="009B0CEF">
            <w:pPr>
              <w:tabs>
                <w:tab w:val="left" w:pos="915"/>
              </w:tabs>
              <w:rPr>
                <w:rFonts w:ascii="Arial" w:eastAsia="Calibri" w:hAnsi="Arial" w:cs="Arial"/>
                <w:sz w:val="18"/>
                <w:szCs w:val="18"/>
              </w:rPr>
            </w:pPr>
          </w:p>
        </w:tc>
      </w:tr>
      <w:tr w:rsidR="001F07AD" w:rsidRPr="00462817" w14:paraId="32EF061D" w14:textId="77777777" w:rsidTr="009B0CEF">
        <w:trPr>
          <w:jc w:val="center"/>
        </w:trPr>
        <w:tc>
          <w:tcPr>
            <w:tcW w:w="1526" w:type="dxa"/>
            <w:vMerge w:val="restart"/>
            <w:shd w:val="clear" w:color="auto" w:fill="auto"/>
            <w:vAlign w:val="center"/>
          </w:tcPr>
          <w:p w14:paraId="7425954B" w14:textId="77777777" w:rsidR="001F07AD" w:rsidRPr="00462817" w:rsidRDefault="001F07AD" w:rsidP="009B0CEF">
            <w:pPr>
              <w:spacing w:line="240" w:lineRule="exact"/>
              <w:ind w:left="142" w:hanging="142"/>
              <w:rPr>
                <w:rFonts w:ascii="Arial" w:eastAsia="Calibri" w:hAnsi="Arial" w:cs="Arial"/>
                <w:b/>
                <w:sz w:val="18"/>
                <w:szCs w:val="18"/>
                <w:lang w:eastAsia="en-US"/>
              </w:rPr>
            </w:pPr>
            <w:r w:rsidRPr="00462817">
              <w:rPr>
                <w:rFonts w:ascii="Arial" w:eastAsia="Calibri" w:hAnsi="Arial" w:cs="Arial"/>
                <w:b/>
                <w:sz w:val="18"/>
                <w:szCs w:val="18"/>
                <w:lang w:eastAsia="en-US"/>
              </w:rPr>
              <w:t xml:space="preserve">2 </w:t>
            </w:r>
            <w:r w:rsidRPr="00462817">
              <w:rPr>
                <w:rFonts w:ascii="Arial" w:eastAsia="Calibri" w:hAnsi="Arial" w:cs="Arial"/>
                <w:b/>
                <w:sz w:val="18"/>
                <w:szCs w:val="18"/>
              </w:rPr>
              <w:t>PASIVO</w:t>
            </w:r>
          </w:p>
        </w:tc>
        <w:tc>
          <w:tcPr>
            <w:tcW w:w="2268" w:type="dxa"/>
            <w:vMerge w:val="restart"/>
            <w:shd w:val="clear" w:color="auto" w:fill="auto"/>
            <w:vAlign w:val="center"/>
          </w:tcPr>
          <w:p w14:paraId="60DD4E0A" w14:textId="77777777" w:rsidR="001F07AD" w:rsidRPr="00462817" w:rsidRDefault="001F07AD" w:rsidP="009B0CEF">
            <w:pPr>
              <w:spacing w:line="240" w:lineRule="exact"/>
              <w:ind w:left="142" w:hanging="142"/>
              <w:rPr>
                <w:rFonts w:ascii="Arial" w:eastAsia="Calibri" w:hAnsi="Arial" w:cs="Arial"/>
                <w:sz w:val="18"/>
                <w:szCs w:val="18"/>
                <w:lang w:eastAsia="en-US"/>
              </w:rPr>
            </w:pPr>
            <w:r w:rsidRPr="00462817">
              <w:rPr>
                <w:rFonts w:ascii="Arial" w:eastAsia="Calibri" w:hAnsi="Arial" w:cs="Arial"/>
                <w:sz w:val="18"/>
                <w:szCs w:val="18"/>
                <w:lang w:eastAsia="en-US"/>
              </w:rPr>
              <w:t>1 Pasivo Circulante</w:t>
            </w:r>
          </w:p>
        </w:tc>
        <w:tc>
          <w:tcPr>
            <w:tcW w:w="5184" w:type="dxa"/>
            <w:shd w:val="clear" w:color="auto" w:fill="auto"/>
          </w:tcPr>
          <w:p w14:paraId="2507AFC6" w14:textId="77777777" w:rsidR="001F07AD" w:rsidRPr="00462817" w:rsidRDefault="001F07AD" w:rsidP="009B0CEF">
            <w:pPr>
              <w:tabs>
                <w:tab w:val="left" w:pos="915"/>
              </w:tabs>
              <w:rPr>
                <w:rFonts w:ascii="Arial" w:eastAsia="Calibri" w:hAnsi="Arial" w:cs="Arial"/>
                <w:sz w:val="18"/>
                <w:szCs w:val="18"/>
              </w:rPr>
            </w:pPr>
            <w:r w:rsidRPr="00462817">
              <w:rPr>
                <w:rFonts w:ascii="Arial" w:eastAsia="Calibri" w:hAnsi="Arial" w:cs="Arial"/>
                <w:sz w:val="18"/>
                <w:szCs w:val="18"/>
              </w:rPr>
              <w:t>1 Cuentas por Pagar a Corto Plazo</w:t>
            </w:r>
          </w:p>
        </w:tc>
      </w:tr>
      <w:tr w:rsidR="001F07AD" w:rsidRPr="00462817" w14:paraId="692D4FA6" w14:textId="77777777" w:rsidTr="009B0CEF">
        <w:trPr>
          <w:jc w:val="center"/>
        </w:trPr>
        <w:tc>
          <w:tcPr>
            <w:tcW w:w="1526" w:type="dxa"/>
            <w:vMerge/>
            <w:shd w:val="clear" w:color="auto" w:fill="auto"/>
          </w:tcPr>
          <w:p w14:paraId="16CA4F71" w14:textId="77777777" w:rsidR="001F07AD" w:rsidRPr="00462817" w:rsidRDefault="001F07AD" w:rsidP="009B0CEF">
            <w:pPr>
              <w:rPr>
                <w:rFonts w:ascii="Arial" w:eastAsia="Calibri" w:hAnsi="Arial" w:cs="Arial"/>
                <w:sz w:val="18"/>
                <w:szCs w:val="18"/>
                <w:lang w:eastAsia="en-US"/>
              </w:rPr>
            </w:pPr>
          </w:p>
        </w:tc>
        <w:tc>
          <w:tcPr>
            <w:tcW w:w="2268" w:type="dxa"/>
            <w:vMerge/>
            <w:shd w:val="clear" w:color="auto" w:fill="auto"/>
          </w:tcPr>
          <w:p w14:paraId="6A5671C6" w14:textId="77777777" w:rsidR="001F07AD" w:rsidRPr="00462817" w:rsidRDefault="001F07AD" w:rsidP="009B0CEF">
            <w:pPr>
              <w:rPr>
                <w:rFonts w:ascii="Arial" w:eastAsia="Calibri" w:hAnsi="Arial" w:cs="Arial"/>
                <w:sz w:val="18"/>
                <w:szCs w:val="18"/>
                <w:lang w:eastAsia="en-US"/>
              </w:rPr>
            </w:pPr>
          </w:p>
        </w:tc>
        <w:tc>
          <w:tcPr>
            <w:tcW w:w="5184" w:type="dxa"/>
            <w:shd w:val="clear" w:color="auto" w:fill="auto"/>
          </w:tcPr>
          <w:p w14:paraId="11579CF6" w14:textId="77777777" w:rsidR="001F07AD" w:rsidRPr="00462817" w:rsidRDefault="001F07AD" w:rsidP="009B0CEF">
            <w:pPr>
              <w:tabs>
                <w:tab w:val="left" w:pos="915"/>
              </w:tabs>
              <w:rPr>
                <w:rFonts w:ascii="Arial" w:eastAsia="Calibri" w:hAnsi="Arial" w:cs="Arial"/>
                <w:sz w:val="18"/>
                <w:szCs w:val="18"/>
              </w:rPr>
            </w:pPr>
            <w:r w:rsidRPr="00462817">
              <w:rPr>
                <w:rFonts w:ascii="Arial" w:eastAsia="Calibri" w:hAnsi="Arial" w:cs="Arial"/>
                <w:sz w:val="18"/>
                <w:szCs w:val="18"/>
              </w:rPr>
              <w:t>2 Documentos por Pagar a Corto Plazo</w:t>
            </w:r>
          </w:p>
        </w:tc>
      </w:tr>
      <w:tr w:rsidR="001F07AD" w:rsidRPr="00462817" w14:paraId="78710CA8" w14:textId="77777777" w:rsidTr="009B0CEF">
        <w:trPr>
          <w:jc w:val="center"/>
        </w:trPr>
        <w:tc>
          <w:tcPr>
            <w:tcW w:w="1526" w:type="dxa"/>
            <w:vMerge/>
            <w:shd w:val="clear" w:color="auto" w:fill="auto"/>
          </w:tcPr>
          <w:p w14:paraId="0A557BAF" w14:textId="77777777" w:rsidR="001F07AD" w:rsidRPr="00462817" w:rsidRDefault="001F07AD" w:rsidP="009B0CEF">
            <w:pPr>
              <w:rPr>
                <w:rFonts w:ascii="Arial" w:eastAsia="Calibri" w:hAnsi="Arial" w:cs="Arial"/>
                <w:sz w:val="18"/>
                <w:szCs w:val="18"/>
                <w:lang w:eastAsia="en-US"/>
              </w:rPr>
            </w:pPr>
          </w:p>
        </w:tc>
        <w:tc>
          <w:tcPr>
            <w:tcW w:w="2268" w:type="dxa"/>
            <w:vMerge/>
            <w:shd w:val="clear" w:color="auto" w:fill="auto"/>
          </w:tcPr>
          <w:p w14:paraId="0C769D07" w14:textId="77777777" w:rsidR="001F07AD" w:rsidRPr="00462817" w:rsidRDefault="001F07AD" w:rsidP="009B0CEF">
            <w:pPr>
              <w:rPr>
                <w:rFonts w:ascii="Arial" w:eastAsia="Calibri" w:hAnsi="Arial" w:cs="Arial"/>
                <w:sz w:val="18"/>
                <w:szCs w:val="18"/>
                <w:lang w:eastAsia="en-US"/>
              </w:rPr>
            </w:pPr>
          </w:p>
        </w:tc>
        <w:tc>
          <w:tcPr>
            <w:tcW w:w="5184" w:type="dxa"/>
            <w:shd w:val="clear" w:color="auto" w:fill="auto"/>
          </w:tcPr>
          <w:p w14:paraId="3D72CEB7" w14:textId="77777777" w:rsidR="001F07AD" w:rsidRPr="00462817" w:rsidRDefault="001F07AD" w:rsidP="009B0CEF">
            <w:pPr>
              <w:tabs>
                <w:tab w:val="left" w:pos="915"/>
              </w:tabs>
              <w:rPr>
                <w:rFonts w:ascii="Arial" w:eastAsia="Calibri" w:hAnsi="Arial" w:cs="Arial"/>
                <w:sz w:val="18"/>
                <w:szCs w:val="18"/>
              </w:rPr>
            </w:pPr>
            <w:r w:rsidRPr="00462817">
              <w:rPr>
                <w:rFonts w:ascii="Arial" w:eastAsia="Calibri" w:hAnsi="Arial" w:cs="Arial"/>
                <w:sz w:val="18"/>
                <w:szCs w:val="18"/>
              </w:rPr>
              <w:t>3 Porción a Corto Plazo de la Deuda Pública a Largo Plazo</w:t>
            </w:r>
          </w:p>
        </w:tc>
      </w:tr>
      <w:tr w:rsidR="001F07AD" w:rsidRPr="00462817" w14:paraId="5F48016A" w14:textId="77777777" w:rsidTr="009B0CEF">
        <w:trPr>
          <w:jc w:val="center"/>
        </w:trPr>
        <w:tc>
          <w:tcPr>
            <w:tcW w:w="1526" w:type="dxa"/>
            <w:vMerge/>
            <w:shd w:val="clear" w:color="auto" w:fill="auto"/>
          </w:tcPr>
          <w:p w14:paraId="23FF827E" w14:textId="77777777" w:rsidR="001F07AD" w:rsidRPr="00462817" w:rsidRDefault="001F07AD" w:rsidP="009B0CEF">
            <w:pPr>
              <w:rPr>
                <w:rFonts w:ascii="Arial" w:eastAsia="Calibri" w:hAnsi="Arial" w:cs="Arial"/>
                <w:sz w:val="18"/>
                <w:szCs w:val="18"/>
                <w:lang w:eastAsia="en-US"/>
              </w:rPr>
            </w:pPr>
          </w:p>
        </w:tc>
        <w:tc>
          <w:tcPr>
            <w:tcW w:w="2268" w:type="dxa"/>
            <w:vMerge/>
            <w:shd w:val="clear" w:color="auto" w:fill="auto"/>
          </w:tcPr>
          <w:p w14:paraId="1C3DE02F" w14:textId="77777777" w:rsidR="001F07AD" w:rsidRPr="00462817" w:rsidRDefault="001F07AD" w:rsidP="009B0CEF">
            <w:pPr>
              <w:rPr>
                <w:rFonts w:ascii="Arial" w:eastAsia="Calibri" w:hAnsi="Arial" w:cs="Arial"/>
                <w:sz w:val="18"/>
                <w:szCs w:val="18"/>
                <w:lang w:eastAsia="en-US"/>
              </w:rPr>
            </w:pPr>
          </w:p>
        </w:tc>
        <w:tc>
          <w:tcPr>
            <w:tcW w:w="5184" w:type="dxa"/>
            <w:shd w:val="clear" w:color="auto" w:fill="auto"/>
          </w:tcPr>
          <w:p w14:paraId="0CCE3EB3" w14:textId="77777777" w:rsidR="001F07AD" w:rsidRPr="00462817" w:rsidRDefault="001F07AD" w:rsidP="009B0CEF">
            <w:pPr>
              <w:tabs>
                <w:tab w:val="left" w:pos="915"/>
              </w:tabs>
              <w:rPr>
                <w:rFonts w:ascii="Arial" w:eastAsia="Calibri" w:hAnsi="Arial" w:cs="Arial"/>
                <w:sz w:val="18"/>
                <w:szCs w:val="18"/>
              </w:rPr>
            </w:pPr>
            <w:r w:rsidRPr="00462817">
              <w:rPr>
                <w:rFonts w:ascii="Arial" w:eastAsia="Calibri" w:hAnsi="Arial" w:cs="Arial"/>
                <w:sz w:val="18"/>
                <w:szCs w:val="18"/>
              </w:rPr>
              <w:t>4 Títulos y Valores a Corto Plazo</w:t>
            </w:r>
          </w:p>
        </w:tc>
      </w:tr>
      <w:tr w:rsidR="001F07AD" w:rsidRPr="00462817" w14:paraId="7AD1E866" w14:textId="77777777" w:rsidTr="009B0CEF">
        <w:trPr>
          <w:jc w:val="center"/>
        </w:trPr>
        <w:tc>
          <w:tcPr>
            <w:tcW w:w="1526" w:type="dxa"/>
            <w:vMerge/>
            <w:shd w:val="clear" w:color="auto" w:fill="auto"/>
          </w:tcPr>
          <w:p w14:paraId="686B15AC" w14:textId="77777777" w:rsidR="001F07AD" w:rsidRPr="00462817" w:rsidRDefault="001F07AD" w:rsidP="009B0CEF">
            <w:pPr>
              <w:rPr>
                <w:rFonts w:ascii="Arial" w:eastAsia="Calibri" w:hAnsi="Arial" w:cs="Arial"/>
                <w:sz w:val="18"/>
                <w:szCs w:val="18"/>
                <w:lang w:eastAsia="en-US"/>
              </w:rPr>
            </w:pPr>
          </w:p>
        </w:tc>
        <w:tc>
          <w:tcPr>
            <w:tcW w:w="2268" w:type="dxa"/>
            <w:vMerge/>
            <w:shd w:val="clear" w:color="auto" w:fill="auto"/>
          </w:tcPr>
          <w:p w14:paraId="6F2B6357" w14:textId="77777777" w:rsidR="001F07AD" w:rsidRPr="00462817" w:rsidRDefault="001F07AD" w:rsidP="009B0CEF">
            <w:pPr>
              <w:rPr>
                <w:rFonts w:ascii="Arial" w:eastAsia="Calibri" w:hAnsi="Arial" w:cs="Arial"/>
                <w:sz w:val="18"/>
                <w:szCs w:val="18"/>
                <w:lang w:eastAsia="en-US"/>
              </w:rPr>
            </w:pPr>
          </w:p>
        </w:tc>
        <w:tc>
          <w:tcPr>
            <w:tcW w:w="5184" w:type="dxa"/>
            <w:shd w:val="clear" w:color="auto" w:fill="auto"/>
          </w:tcPr>
          <w:p w14:paraId="6E8EE41C" w14:textId="77777777" w:rsidR="001F07AD" w:rsidRPr="00462817" w:rsidRDefault="001F07AD" w:rsidP="009B0CEF">
            <w:pPr>
              <w:tabs>
                <w:tab w:val="left" w:pos="915"/>
              </w:tabs>
              <w:rPr>
                <w:rFonts w:ascii="Arial" w:eastAsia="Calibri" w:hAnsi="Arial" w:cs="Arial"/>
                <w:sz w:val="18"/>
                <w:szCs w:val="18"/>
              </w:rPr>
            </w:pPr>
            <w:r w:rsidRPr="00462817">
              <w:rPr>
                <w:rFonts w:ascii="Arial" w:eastAsia="Calibri" w:hAnsi="Arial" w:cs="Arial"/>
                <w:sz w:val="18"/>
                <w:szCs w:val="18"/>
              </w:rPr>
              <w:t>5 Pasivos Diferidos a Corto Plazo</w:t>
            </w:r>
          </w:p>
        </w:tc>
      </w:tr>
      <w:tr w:rsidR="001F07AD" w:rsidRPr="00462817" w14:paraId="6DDEF8DF" w14:textId="77777777" w:rsidTr="009B0CEF">
        <w:trPr>
          <w:jc w:val="center"/>
        </w:trPr>
        <w:tc>
          <w:tcPr>
            <w:tcW w:w="1526" w:type="dxa"/>
            <w:vMerge/>
            <w:shd w:val="clear" w:color="auto" w:fill="auto"/>
          </w:tcPr>
          <w:p w14:paraId="61CD965A" w14:textId="77777777" w:rsidR="001F07AD" w:rsidRPr="00462817" w:rsidRDefault="001F07AD" w:rsidP="009B0CEF">
            <w:pPr>
              <w:rPr>
                <w:rFonts w:ascii="Arial" w:eastAsia="Calibri" w:hAnsi="Arial" w:cs="Arial"/>
                <w:sz w:val="18"/>
                <w:szCs w:val="18"/>
                <w:lang w:eastAsia="en-US"/>
              </w:rPr>
            </w:pPr>
          </w:p>
        </w:tc>
        <w:tc>
          <w:tcPr>
            <w:tcW w:w="2268" w:type="dxa"/>
            <w:vMerge/>
            <w:shd w:val="clear" w:color="auto" w:fill="auto"/>
          </w:tcPr>
          <w:p w14:paraId="270DD9EE" w14:textId="77777777" w:rsidR="001F07AD" w:rsidRPr="00462817" w:rsidRDefault="001F07AD" w:rsidP="009B0CEF">
            <w:pPr>
              <w:rPr>
                <w:rFonts w:ascii="Arial" w:eastAsia="Calibri" w:hAnsi="Arial" w:cs="Arial"/>
                <w:sz w:val="18"/>
                <w:szCs w:val="18"/>
                <w:lang w:eastAsia="en-US"/>
              </w:rPr>
            </w:pPr>
          </w:p>
        </w:tc>
        <w:tc>
          <w:tcPr>
            <w:tcW w:w="5184" w:type="dxa"/>
            <w:shd w:val="clear" w:color="auto" w:fill="auto"/>
          </w:tcPr>
          <w:p w14:paraId="596E5421" w14:textId="77777777" w:rsidR="001F07AD" w:rsidRPr="00462817" w:rsidRDefault="001F07AD" w:rsidP="009B0CEF">
            <w:pPr>
              <w:ind w:left="142" w:hanging="142"/>
              <w:rPr>
                <w:rFonts w:ascii="Arial" w:eastAsia="Calibri" w:hAnsi="Arial" w:cs="Arial"/>
                <w:sz w:val="18"/>
                <w:szCs w:val="18"/>
              </w:rPr>
            </w:pPr>
            <w:r w:rsidRPr="00462817">
              <w:rPr>
                <w:rFonts w:ascii="Arial" w:eastAsia="Calibri" w:hAnsi="Arial" w:cs="Arial"/>
                <w:sz w:val="18"/>
                <w:szCs w:val="18"/>
              </w:rPr>
              <w:t>6 Fondos y Bienes de Terceros en Garantía y/o Administración a Corto Plazo</w:t>
            </w:r>
          </w:p>
          <w:p w14:paraId="789E5991" w14:textId="77777777" w:rsidR="001F07AD" w:rsidRPr="00462817" w:rsidRDefault="001F07AD" w:rsidP="009B0CEF">
            <w:pPr>
              <w:ind w:left="142" w:hanging="142"/>
              <w:jc w:val="right"/>
              <w:rPr>
                <w:rFonts w:ascii="Arial" w:eastAsia="Calibri" w:hAnsi="Arial" w:cs="Arial"/>
                <w:sz w:val="18"/>
                <w:szCs w:val="18"/>
              </w:rPr>
            </w:pPr>
          </w:p>
        </w:tc>
      </w:tr>
      <w:tr w:rsidR="001F07AD" w:rsidRPr="00462817" w14:paraId="12D7F000" w14:textId="77777777" w:rsidTr="009B0CEF">
        <w:trPr>
          <w:jc w:val="center"/>
        </w:trPr>
        <w:tc>
          <w:tcPr>
            <w:tcW w:w="1526" w:type="dxa"/>
            <w:vMerge/>
            <w:shd w:val="clear" w:color="auto" w:fill="auto"/>
          </w:tcPr>
          <w:p w14:paraId="1DFE841E" w14:textId="77777777" w:rsidR="001F07AD" w:rsidRPr="00462817" w:rsidRDefault="001F07AD" w:rsidP="009B0CEF">
            <w:pPr>
              <w:rPr>
                <w:rFonts w:ascii="Arial" w:eastAsia="Calibri" w:hAnsi="Arial" w:cs="Arial"/>
                <w:sz w:val="18"/>
                <w:szCs w:val="18"/>
                <w:lang w:eastAsia="en-US"/>
              </w:rPr>
            </w:pPr>
          </w:p>
        </w:tc>
        <w:tc>
          <w:tcPr>
            <w:tcW w:w="2268" w:type="dxa"/>
            <w:vMerge/>
            <w:shd w:val="clear" w:color="auto" w:fill="auto"/>
          </w:tcPr>
          <w:p w14:paraId="481F252D" w14:textId="77777777" w:rsidR="001F07AD" w:rsidRPr="00462817" w:rsidRDefault="001F07AD" w:rsidP="009B0CEF">
            <w:pPr>
              <w:rPr>
                <w:rFonts w:ascii="Arial" w:eastAsia="Calibri" w:hAnsi="Arial" w:cs="Arial"/>
                <w:sz w:val="18"/>
                <w:szCs w:val="18"/>
                <w:lang w:eastAsia="en-US"/>
              </w:rPr>
            </w:pPr>
          </w:p>
        </w:tc>
        <w:tc>
          <w:tcPr>
            <w:tcW w:w="5184" w:type="dxa"/>
            <w:shd w:val="clear" w:color="auto" w:fill="auto"/>
          </w:tcPr>
          <w:p w14:paraId="6DE2049D" w14:textId="77777777" w:rsidR="001F07AD" w:rsidRPr="00462817" w:rsidRDefault="001F07AD" w:rsidP="009B0CEF">
            <w:pPr>
              <w:rPr>
                <w:rFonts w:ascii="Arial" w:hAnsi="Arial" w:cs="Arial"/>
                <w:sz w:val="18"/>
                <w:szCs w:val="18"/>
              </w:rPr>
            </w:pPr>
            <w:r w:rsidRPr="00462817">
              <w:rPr>
                <w:rFonts w:ascii="Arial" w:eastAsia="Calibri" w:hAnsi="Arial" w:cs="Arial"/>
                <w:sz w:val="18"/>
                <w:szCs w:val="18"/>
              </w:rPr>
              <w:t>7 Provisiones a Corto Plazo</w:t>
            </w:r>
          </w:p>
        </w:tc>
      </w:tr>
      <w:tr w:rsidR="001F07AD" w:rsidRPr="00462817" w14:paraId="47EC20DA" w14:textId="77777777" w:rsidTr="009B0CEF">
        <w:trPr>
          <w:trHeight w:val="80"/>
          <w:jc w:val="center"/>
        </w:trPr>
        <w:tc>
          <w:tcPr>
            <w:tcW w:w="1526" w:type="dxa"/>
            <w:vMerge/>
            <w:shd w:val="clear" w:color="auto" w:fill="auto"/>
          </w:tcPr>
          <w:p w14:paraId="011EF84F" w14:textId="77777777" w:rsidR="001F07AD" w:rsidRPr="00462817" w:rsidRDefault="001F07AD" w:rsidP="009B0CEF">
            <w:pPr>
              <w:rPr>
                <w:rFonts w:ascii="Arial" w:eastAsia="Calibri" w:hAnsi="Arial" w:cs="Arial"/>
                <w:sz w:val="18"/>
                <w:szCs w:val="18"/>
                <w:lang w:eastAsia="en-US"/>
              </w:rPr>
            </w:pPr>
          </w:p>
        </w:tc>
        <w:tc>
          <w:tcPr>
            <w:tcW w:w="2268" w:type="dxa"/>
            <w:vMerge/>
            <w:shd w:val="clear" w:color="auto" w:fill="auto"/>
          </w:tcPr>
          <w:p w14:paraId="1C28AD0B" w14:textId="77777777" w:rsidR="001F07AD" w:rsidRPr="00462817" w:rsidRDefault="001F07AD" w:rsidP="009B0CEF">
            <w:pPr>
              <w:rPr>
                <w:rFonts w:ascii="Arial" w:eastAsia="Calibri" w:hAnsi="Arial" w:cs="Arial"/>
                <w:sz w:val="18"/>
                <w:szCs w:val="18"/>
                <w:lang w:eastAsia="en-US"/>
              </w:rPr>
            </w:pPr>
          </w:p>
        </w:tc>
        <w:tc>
          <w:tcPr>
            <w:tcW w:w="5184" w:type="dxa"/>
            <w:shd w:val="clear" w:color="auto" w:fill="auto"/>
          </w:tcPr>
          <w:p w14:paraId="5F833744" w14:textId="77777777" w:rsidR="001F07AD" w:rsidRPr="00462817" w:rsidRDefault="001F07AD" w:rsidP="009B0CEF">
            <w:pPr>
              <w:tabs>
                <w:tab w:val="left" w:pos="915"/>
              </w:tabs>
              <w:rPr>
                <w:rFonts w:ascii="Arial" w:eastAsia="Calibri" w:hAnsi="Arial" w:cs="Arial"/>
                <w:sz w:val="18"/>
                <w:szCs w:val="18"/>
              </w:rPr>
            </w:pPr>
            <w:r w:rsidRPr="00462817">
              <w:rPr>
                <w:rFonts w:ascii="Arial" w:eastAsia="Calibri" w:hAnsi="Arial" w:cs="Arial"/>
                <w:sz w:val="18"/>
                <w:szCs w:val="18"/>
              </w:rPr>
              <w:t>9 Otros Pasivos a Corto Plazo</w:t>
            </w:r>
          </w:p>
        </w:tc>
      </w:tr>
      <w:tr w:rsidR="001F07AD" w:rsidRPr="00462817" w14:paraId="7B7C4039" w14:textId="77777777" w:rsidTr="009B0CEF">
        <w:trPr>
          <w:jc w:val="center"/>
        </w:trPr>
        <w:tc>
          <w:tcPr>
            <w:tcW w:w="1526" w:type="dxa"/>
            <w:vMerge/>
            <w:shd w:val="clear" w:color="auto" w:fill="auto"/>
          </w:tcPr>
          <w:p w14:paraId="48B537FE" w14:textId="77777777" w:rsidR="001F07AD" w:rsidRPr="00462817" w:rsidRDefault="001F07AD" w:rsidP="009B0CEF">
            <w:pPr>
              <w:rPr>
                <w:rFonts w:ascii="Arial" w:eastAsia="Calibri" w:hAnsi="Arial" w:cs="Arial"/>
                <w:sz w:val="18"/>
                <w:szCs w:val="18"/>
                <w:lang w:eastAsia="en-US"/>
              </w:rPr>
            </w:pPr>
          </w:p>
        </w:tc>
        <w:tc>
          <w:tcPr>
            <w:tcW w:w="2268" w:type="dxa"/>
            <w:shd w:val="clear" w:color="auto" w:fill="auto"/>
          </w:tcPr>
          <w:p w14:paraId="6B31DB38" w14:textId="77777777" w:rsidR="001F07AD" w:rsidRPr="0095617C" w:rsidRDefault="001F07AD" w:rsidP="009B0CEF">
            <w:pPr>
              <w:rPr>
                <w:rFonts w:ascii="Arial" w:eastAsia="Calibri" w:hAnsi="Arial" w:cs="Arial"/>
                <w:sz w:val="18"/>
                <w:szCs w:val="18"/>
                <w:lang w:eastAsia="en-US"/>
              </w:rPr>
            </w:pPr>
            <w:r w:rsidRPr="0095617C">
              <w:rPr>
                <w:noProof/>
                <w:lang w:val="en-US" w:eastAsia="en-US"/>
              </w:rPr>
              <mc:AlternateContent>
                <mc:Choice Requires="wps">
                  <w:drawing>
                    <wp:anchor distT="0" distB="0" distL="114300" distR="114300" simplePos="0" relativeHeight="251664384" behindDoc="0" locked="0" layoutInCell="1" allowOverlap="1" wp14:anchorId="4C4F6778" wp14:editId="1D41539E">
                      <wp:simplePos x="0" y="0"/>
                      <wp:positionH relativeFrom="column">
                        <wp:posOffset>1334770</wp:posOffset>
                      </wp:positionH>
                      <wp:positionV relativeFrom="paragraph">
                        <wp:posOffset>118110</wp:posOffset>
                      </wp:positionV>
                      <wp:extent cx="87630" cy="942975"/>
                      <wp:effectExtent l="0" t="0" r="7620" b="9525"/>
                      <wp:wrapNone/>
                      <wp:docPr id="15" name="Abrir llav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630" cy="942975"/>
                              </a:xfrm>
                              <a:prstGeom prst="leftBrace">
                                <a:avLst>
                                  <a:gd name="adj1" fmla="val 539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3C410BF" id="Abrir llave 18" o:spid="_x0000_s1026" type="#_x0000_t87" style="position:absolute;margin-left:105.1pt;margin-top:9.3pt;width:6.9pt;height:7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" adj="1083"/>
                  </w:pict>
                </mc:Fallback>
              </mc:AlternateContent>
            </w:r>
          </w:p>
        </w:tc>
        <w:tc>
          <w:tcPr>
            <w:tcW w:w="5184" w:type="dxa"/>
            <w:shd w:val="clear" w:color="auto" w:fill="auto"/>
          </w:tcPr>
          <w:p w14:paraId="72B3EC46" w14:textId="77777777" w:rsidR="001F07AD" w:rsidRPr="0095617C" w:rsidRDefault="001F07AD" w:rsidP="009B0CEF">
            <w:pPr>
              <w:tabs>
                <w:tab w:val="left" w:pos="915"/>
              </w:tabs>
              <w:rPr>
                <w:rFonts w:ascii="Arial" w:eastAsia="Calibri" w:hAnsi="Arial" w:cs="Arial"/>
                <w:sz w:val="18"/>
                <w:szCs w:val="18"/>
              </w:rPr>
            </w:pPr>
          </w:p>
        </w:tc>
      </w:tr>
      <w:tr w:rsidR="001F07AD" w:rsidRPr="00462817" w14:paraId="5A0C4C85" w14:textId="77777777" w:rsidTr="009B0CEF">
        <w:trPr>
          <w:jc w:val="center"/>
        </w:trPr>
        <w:tc>
          <w:tcPr>
            <w:tcW w:w="1526" w:type="dxa"/>
            <w:vMerge/>
            <w:shd w:val="clear" w:color="auto" w:fill="auto"/>
          </w:tcPr>
          <w:p w14:paraId="68B8C237" w14:textId="77777777" w:rsidR="001F07AD" w:rsidRPr="00462817" w:rsidRDefault="001F07AD" w:rsidP="009B0CEF">
            <w:pPr>
              <w:rPr>
                <w:rFonts w:ascii="Arial" w:eastAsia="Calibri" w:hAnsi="Arial" w:cs="Arial"/>
                <w:sz w:val="18"/>
                <w:szCs w:val="18"/>
                <w:lang w:eastAsia="en-US"/>
              </w:rPr>
            </w:pPr>
          </w:p>
        </w:tc>
        <w:tc>
          <w:tcPr>
            <w:tcW w:w="2268" w:type="dxa"/>
            <w:vMerge w:val="restart"/>
            <w:shd w:val="clear" w:color="auto" w:fill="auto"/>
            <w:vAlign w:val="center"/>
          </w:tcPr>
          <w:p w14:paraId="12FFAD65" w14:textId="77777777" w:rsidR="001F07AD" w:rsidRPr="00462817" w:rsidRDefault="001F07AD" w:rsidP="009B0CEF">
            <w:pPr>
              <w:spacing w:line="240" w:lineRule="exact"/>
              <w:ind w:left="142" w:hanging="142"/>
              <w:rPr>
                <w:rFonts w:ascii="Arial" w:eastAsia="Calibri" w:hAnsi="Arial" w:cs="Arial"/>
                <w:sz w:val="18"/>
                <w:szCs w:val="18"/>
                <w:lang w:eastAsia="en-US"/>
              </w:rPr>
            </w:pPr>
            <w:r w:rsidRPr="00462817">
              <w:rPr>
                <w:rFonts w:ascii="Arial" w:eastAsia="Calibri" w:hAnsi="Arial" w:cs="Arial"/>
                <w:sz w:val="18"/>
                <w:szCs w:val="18"/>
                <w:lang w:eastAsia="en-US"/>
              </w:rPr>
              <w:t>2 Pasivo No Circulante</w:t>
            </w:r>
          </w:p>
        </w:tc>
        <w:tc>
          <w:tcPr>
            <w:tcW w:w="5184" w:type="dxa"/>
            <w:shd w:val="clear" w:color="auto" w:fill="auto"/>
          </w:tcPr>
          <w:p w14:paraId="75ABC75E" w14:textId="77777777" w:rsidR="001F07AD" w:rsidRPr="00462817" w:rsidRDefault="001F07AD" w:rsidP="009B0CEF">
            <w:pPr>
              <w:tabs>
                <w:tab w:val="left" w:pos="915"/>
              </w:tabs>
              <w:rPr>
                <w:rFonts w:ascii="Arial" w:eastAsia="Calibri" w:hAnsi="Arial" w:cs="Arial"/>
                <w:sz w:val="18"/>
                <w:szCs w:val="18"/>
              </w:rPr>
            </w:pPr>
            <w:r w:rsidRPr="00462817">
              <w:rPr>
                <w:rFonts w:ascii="Arial" w:eastAsia="Calibri" w:hAnsi="Arial" w:cs="Arial"/>
                <w:sz w:val="18"/>
                <w:szCs w:val="18"/>
              </w:rPr>
              <w:t>1 Cuentas por Pagar a Largo Plazo</w:t>
            </w:r>
          </w:p>
        </w:tc>
      </w:tr>
      <w:tr w:rsidR="001F07AD" w:rsidRPr="00462817" w14:paraId="387D6ECC" w14:textId="77777777" w:rsidTr="009B0CEF">
        <w:trPr>
          <w:jc w:val="center"/>
        </w:trPr>
        <w:tc>
          <w:tcPr>
            <w:tcW w:w="1526" w:type="dxa"/>
            <w:vMerge/>
            <w:shd w:val="clear" w:color="auto" w:fill="auto"/>
          </w:tcPr>
          <w:p w14:paraId="24E06F66" w14:textId="77777777" w:rsidR="001F07AD" w:rsidRPr="00462817" w:rsidRDefault="001F07AD" w:rsidP="009B0CEF">
            <w:pPr>
              <w:rPr>
                <w:rFonts w:ascii="Arial" w:eastAsia="Calibri" w:hAnsi="Arial" w:cs="Arial"/>
                <w:sz w:val="18"/>
                <w:szCs w:val="18"/>
                <w:lang w:eastAsia="en-US"/>
              </w:rPr>
            </w:pPr>
          </w:p>
        </w:tc>
        <w:tc>
          <w:tcPr>
            <w:tcW w:w="2268" w:type="dxa"/>
            <w:vMerge/>
            <w:shd w:val="clear" w:color="auto" w:fill="auto"/>
          </w:tcPr>
          <w:p w14:paraId="511E50CE" w14:textId="77777777" w:rsidR="001F07AD" w:rsidRPr="00462817" w:rsidRDefault="001F07AD" w:rsidP="009B0CEF">
            <w:pPr>
              <w:rPr>
                <w:rFonts w:ascii="Arial" w:eastAsia="Calibri" w:hAnsi="Arial" w:cs="Arial"/>
                <w:sz w:val="18"/>
                <w:szCs w:val="18"/>
                <w:lang w:eastAsia="en-US"/>
              </w:rPr>
            </w:pPr>
          </w:p>
        </w:tc>
        <w:tc>
          <w:tcPr>
            <w:tcW w:w="5184" w:type="dxa"/>
            <w:shd w:val="clear" w:color="auto" w:fill="auto"/>
          </w:tcPr>
          <w:p w14:paraId="130EC3E2" w14:textId="77777777" w:rsidR="001F07AD" w:rsidRPr="00462817" w:rsidRDefault="001F07AD" w:rsidP="009B0CEF">
            <w:pPr>
              <w:tabs>
                <w:tab w:val="left" w:pos="915"/>
              </w:tabs>
              <w:rPr>
                <w:rFonts w:ascii="Arial" w:eastAsia="Calibri" w:hAnsi="Arial" w:cs="Arial"/>
                <w:sz w:val="18"/>
                <w:szCs w:val="18"/>
              </w:rPr>
            </w:pPr>
            <w:r w:rsidRPr="00462817">
              <w:rPr>
                <w:rFonts w:ascii="Arial" w:eastAsia="Calibri" w:hAnsi="Arial" w:cs="Arial"/>
                <w:sz w:val="18"/>
                <w:szCs w:val="18"/>
              </w:rPr>
              <w:t>2 Documentos por Pagar a Largo Plazo</w:t>
            </w:r>
          </w:p>
        </w:tc>
      </w:tr>
      <w:tr w:rsidR="001F07AD" w:rsidRPr="00462817" w14:paraId="16700F3B" w14:textId="77777777" w:rsidTr="009B0CEF">
        <w:trPr>
          <w:jc w:val="center"/>
        </w:trPr>
        <w:tc>
          <w:tcPr>
            <w:tcW w:w="1526" w:type="dxa"/>
            <w:vMerge/>
            <w:shd w:val="clear" w:color="auto" w:fill="auto"/>
          </w:tcPr>
          <w:p w14:paraId="3F105CB4" w14:textId="77777777" w:rsidR="001F07AD" w:rsidRPr="00462817" w:rsidRDefault="001F07AD" w:rsidP="009B0CEF">
            <w:pPr>
              <w:rPr>
                <w:rFonts w:ascii="Arial" w:eastAsia="Calibri" w:hAnsi="Arial" w:cs="Arial"/>
                <w:sz w:val="18"/>
                <w:szCs w:val="18"/>
                <w:lang w:eastAsia="en-US"/>
              </w:rPr>
            </w:pPr>
          </w:p>
        </w:tc>
        <w:tc>
          <w:tcPr>
            <w:tcW w:w="2268" w:type="dxa"/>
            <w:vMerge/>
            <w:shd w:val="clear" w:color="auto" w:fill="auto"/>
          </w:tcPr>
          <w:p w14:paraId="71C14200" w14:textId="77777777" w:rsidR="001F07AD" w:rsidRPr="00462817" w:rsidRDefault="001F07AD" w:rsidP="009B0CEF">
            <w:pPr>
              <w:rPr>
                <w:rFonts w:ascii="Arial" w:eastAsia="Calibri" w:hAnsi="Arial" w:cs="Arial"/>
                <w:sz w:val="18"/>
                <w:szCs w:val="18"/>
                <w:lang w:eastAsia="en-US"/>
              </w:rPr>
            </w:pPr>
          </w:p>
        </w:tc>
        <w:tc>
          <w:tcPr>
            <w:tcW w:w="5184" w:type="dxa"/>
            <w:shd w:val="clear" w:color="auto" w:fill="auto"/>
          </w:tcPr>
          <w:p w14:paraId="1E0DE753" w14:textId="77777777" w:rsidR="001F07AD" w:rsidRPr="00462817" w:rsidRDefault="001F07AD" w:rsidP="009B0CEF">
            <w:pPr>
              <w:tabs>
                <w:tab w:val="left" w:pos="915"/>
              </w:tabs>
              <w:rPr>
                <w:rFonts w:ascii="Arial" w:eastAsia="Calibri" w:hAnsi="Arial" w:cs="Arial"/>
                <w:sz w:val="18"/>
                <w:szCs w:val="18"/>
              </w:rPr>
            </w:pPr>
            <w:r w:rsidRPr="00462817">
              <w:rPr>
                <w:rFonts w:ascii="Arial" w:eastAsia="Calibri" w:hAnsi="Arial" w:cs="Arial"/>
                <w:sz w:val="18"/>
                <w:szCs w:val="18"/>
              </w:rPr>
              <w:t>3 Deuda Pública a Largo Plazo</w:t>
            </w:r>
          </w:p>
        </w:tc>
      </w:tr>
      <w:tr w:rsidR="001F07AD" w:rsidRPr="00462817" w14:paraId="7959C217" w14:textId="77777777" w:rsidTr="009B0CEF">
        <w:trPr>
          <w:jc w:val="center"/>
        </w:trPr>
        <w:tc>
          <w:tcPr>
            <w:tcW w:w="1526" w:type="dxa"/>
            <w:vMerge/>
            <w:shd w:val="clear" w:color="auto" w:fill="auto"/>
          </w:tcPr>
          <w:p w14:paraId="64050720" w14:textId="77777777" w:rsidR="001F07AD" w:rsidRPr="00462817" w:rsidRDefault="001F07AD" w:rsidP="009B0CEF">
            <w:pPr>
              <w:rPr>
                <w:rFonts w:ascii="Arial" w:eastAsia="Calibri" w:hAnsi="Arial" w:cs="Arial"/>
                <w:sz w:val="18"/>
                <w:szCs w:val="18"/>
                <w:lang w:eastAsia="en-US"/>
              </w:rPr>
            </w:pPr>
          </w:p>
        </w:tc>
        <w:tc>
          <w:tcPr>
            <w:tcW w:w="2268" w:type="dxa"/>
            <w:vMerge/>
            <w:shd w:val="clear" w:color="auto" w:fill="auto"/>
          </w:tcPr>
          <w:p w14:paraId="2FEF3569" w14:textId="77777777" w:rsidR="001F07AD" w:rsidRPr="00462817" w:rsidRDefault="001F07AD" w:rsidP="009B0CEF">
            <w:pPr>
              <w:rPr>
                <w:rFonts w:ascii="Arial" w:eastAsia="Calibri" w:hAnsi="Arial" w:cs="Arial"/>
                <w:sz w:val="18"/>
                <w:szCs w:val="18"/>
                <w:lang w:eastAsia="en-US"/>
              </w:rPr>
            </w:pPr>
          </w:p>
        </w:tc>
        <w:tc>
          <w:tcPr>
            <w:tcW w:w="5184" w:type="dxa"/>
            <w:shd w:val="clear" w:color="auto" w:fill="auto"/>
          </w:tcPr>
          <w:p w14:paraId="06E0CE5F" w14:textId="77777777" w:rsidR="001F07AD" w:rsidRPr="00462817" w:rsidRDefault="001F07AD" w:rsidP="009B0CEF">
            <w:pPr>
              <w:tabs>
                <w:tab w:val="left" w:pos="1095"/>
              </w:tabs>
              <w:rPr>
                <w:rFonts w:ascii="Arial" w:eastAsia="Calibri" w:hAnsi="Arial" w:cs="Arial"/>
                <w:sz w:val="18"/>
                <w:szCs w:val="18"/>
              </w:rPr>
            </w:pPr>
            <w:r w:rsidRPr="00462817">
              <w:rPr>
                <w:rFonts w:ascii="Arial" w:eastAsia="Calibri" w:hAnsi="Arial" w:cs="Arial"/>
                <w:sz w:val="18"/>
                <w:szCs w:val="18"/>
              </w:rPr>
              <w:t>4 Pasivos Diferidos a Largo Plazo</w:t>
            </w:r>
          </w:p>
        </w:tc>
      </w:tr>
      <w:tr w:rsidR="001F07AD" w:rsidRPr="00462817" w14:paraId="4B48D1D7" w14:textId="77777777" w:rsidTr="009B0CEF">
        <w:trPr>
          <w:jc w:val="center"/>
        </w:trPr>
        <w:tc>
          <w:tcPr>
            <w:tcW w:w="1526" w:type="dxa"/>
            <w:vMerge/>
            <w:shd w:val="clear" w:color="auto" w:fill="auto"/>
          </w:tcPr>
          <w:p w14:paraId="0377D350" w14:textId="77777777" w:rsidR="001F07AD" w:rsidRPr="00462817" w:rsidRDefault="001F07AD" w:rsidP="009B0CEF">
            <w:pPr>
              <w:rPr>
                <w:rFonts w:ascii="Arial" w:eastAsia="Calibri" w:hAnsi="Arial" w:cs="Arial"/>
                <w:sz w:val="18"/>
                <w:szCs w:val="18"/>
                <w:lang w:eastAsia="en-US"/>
              </w:rPr>
            </w:pPr>
          </w:p>
        </w:tc>
        <w:tc>
          <w:tcPr>
            <w:tcW w:w="2268" w:type="dxa"/>
            <w:vMerge/>
            <w:shd w:val="clear" w:color="auto" w:fill="auto"/>
          </w:tcPr>
          <w:p w14:paraId="26F2475B" w14:textId="77777777" w:rsidR="001F07AD" w:rsidRPr="00462817" w:rsidRDefault="001F07AD" w:rsidP="009B0CEF">
            <w:pPr>
              <w:rPr>
                <w:rFonts w:ascii="Arial" w:eastAsia="Calibri" w:hAnsi="Arial" w:cs="Arial"/>
                <w:sz w:val="18"/>
                <w:szCs w:val="18"/>
                <w:lang w:eastAsia="en-US"/>
              </w:rPr>
            </w:pPr>
          </w:p>
        </w:tc>
        <w:tc>
          <w:tcPr>
            <w:tcW w:w="5184" w:type="dxa"/>
            <w:shd w:val="clear" w:color="auto" w:fill="auto"/>
          </w:tcPr>
          <w:p w14:paraId="37A836BD" w14:textId="77777777" w:rsidR="001F07AD" w:rsidRPr="00462817" w:rsidRDefault="001F07AD" w:rsidP="009B0CEF">
            <w:pPr>
              <w:ind w:left="142" w:hanging="142"/>
              <w:rPr>
                <w:rFonts w:ascii="Arial" w:eastAsia="Calibri" w:hAnsi="Arial" w:cs="Arial"/>
                <w:sz w:val="18"/>
                <w:szCs w:val="18"/>
              </w:rPr>
            </w:pPr>
            <w:r w:rsidRPr="00462817">
              <w:rPr>
                <w:rFonts w:ascii="Arial" w:eastAsia="Calibri" w:hAnsi="Arial" w:cs="Arial"/>
                <w:sz w:val="18"/>
                <w:szCs w:val="18"/>
              </w:rPr>
              <w:t>5 Fondos y Bienes de Terceros en Garantía y/o Administración a Largo Plazo</w:t>
            </w:r>
          </w:p>
        </w:tc>
      </w:tr>
      <w:tr w:rsidR="001F07AD" w:rsidRPr="00462817" w14:paraId="79CD9382" w14:textId="77777777" w:rsidTr="009B0CEF">
        <w:trPr>
          <w:jc w:val="center"/>
        </w:trPr>
        <w:tc>
          <w:tcPr>
            <w:tcW w:w="1526" w:type="dxa"/>
            <w:vMerge/>
            <w:shd w:val="clear" w:color="auto" w:fill="auto"/>
          </w:tcPr>
          <w:p w14:paraId="43A7157F" w14:textId="77777777" w:rsidR="001F07AD" w:rsidRPr="00462817" w:rsidRDefault="001F07AD" w:rsidP="009B0CEF">
            <w:pPr>
              <w:rPr>
                <w:rFonts w:ascii="Arial" w:eastAsia="Calibri" w:hAnsi="Arial" w:cs="Arial"/>
                <w:sz w:val="18"/>
                <w:szCs w:val="18"/>
                <w:lang w:eastAsia="en-US"/>
              </w:rPr>
            </w:pPr>
          </w:p>
        </w:tc>
        <w:tc>
          <w:tcPr>
            <w:tcW w:w="2268" w:type="dxa"/>
            <w:vMerge/>
            <w:shd w:val="clear" w:color="auto" w:fill="auto"/>
          </w:tcPr>
          <w:p w14:paraId="7BF094A8" w14:textId="77777777" w:rsidR="001F07AD" w:rsidRPr="00462817" w:rsidRDefault="001F07AD" w:rsidP="009B0CEF">
            <w:pPr>
              <w:rPr>
                <w:rFonts w:ascii="Arial" w:eastAsia="Calibri" w:hAnsi="Arial" w:cs="Arial"/>
                <w:sz w:val="18"/>
                <w:szCs w:val="18"/>
                <w:lang w:eastAsia="en-US"/>
              </w:rPr>
            </w:pPr>
          </w:p>
        </w:tc>
        <w:tc>
          <w:tcPr>
            <w:tcW w:w="5184" w:type="dxa"/>
            <w:shd w:val="clear" w:color="auto" w:fill="auto"/>
          </w:tcPr>
          <w:p w14:paraId="5783E3F8" w14:textId="77777777" w:rsidR="001F07AD" w:rsidRPr="00462817" w:rsidRDefault="001F07AD" w:rsidP="009B0CEF">
            <w:pPr>
              <w:tabs>
                <w:tab w:val="left" w:pos="915"/>
              </w:tabs>
              <w:rPr>
                <w:rFonts w:ascii="Arial" w:eastAsia="Calibri" w:hAnsi="Arial" w:cs="Arial"/>
                <w:sz w:val="18"/>
                <w:szCs w:val="18"/>
              </w:rPr>
            </w:pPr>
            <w:r w:rsidRPr="00462817">
              <w:rPr>
                <w:rFonts w:ascii="Arial" w:eastAsia="Calibri" w:hAnsi="Arial" w:cs="Arial"/>
                <w:sz w:val="18"/>
                <w:szCs w:val="18"/>
              </w:rPr>
              <w:t>6 Provisiones a Largo Plazo</w:t>
            </w:r>
          </w:p>
        </w:tc>
      </w:tr>
    </w:tbl>
    <w:p w14:paraId="3DD6831C" w14:textId="6970AD93" w:rsidR="007B40F6" w:rsidRDefault="007B40F6" w:rsidP="007B40F6"/>
    <w:p w14:paraId="793A38C1" w14:textId="7AAA6AB0" w:rsidR="007C3DF1" w:rsidRPr="00925AA5" w:rsidRDefault="007C3DF1" w:rsidP="007C3DF1">
      <w:pPr>
        <w:pStyle w:val="Texto"/>
        <w:ind w:firstLine="0"/>
        <w:jc w:val="center"/>
        <w:rPr>
          <w:b/>
          <w:smallCaps/>
          <w:sz w:val="16"/>
          <w:szCs w:val="16"/>
        </w:rPr>
      </w:pPr>
      <w:bookmarkStart w:id="1" w:name="_Hlk213327107"/>
      <w:r w:rsidRPr="00925AA5">
        <w:rPr>
          <w:b/>
          <w:smallCaps/>
          <w:sz w:val="16"/>
          <w:szCs w:val="16"/>
        </w:rPr>
        <w:t>Estructura de la lista de cuentas</w:t>
      </w:r>
    </w:p>
    <w:tbl>
      <w:tblPr>
        <w:tblW w:w="0" w:type="auto"/>
        <w:tblInd w:w="-176" w:type="dxa"/>
        <w:tblLook w:val="04A0" w:firstRow="1" w:lastRow="0" w:firstColumn="1" w:lastColumn="0" w:noHBand="0" w:noVBand="1"/>
      </w:tblPr>
      <w:tblGrid>
        <w:gridCol w:w="1656"/>
        <w:gridCol w:w="2687"/>
        <w:gridCol w:w="5241"/>
      </w:tblGrid>
      <w:tr w:rsidR="007C3DF1" w:rsidRPr="00925AA5" w14:paraId="2861E6B9" w14:textId="77777777" w:rsidTr="00F2466E">
        <w:trPr>
          <w:trHeight w:val="412"/>
        </w:trPr>
        <w:tc>
          <w:tcPr>
            <w:tcW w:w="1656" w:type="dxa"/>
            <w:shd w:val="clear" w:color="auto" w:fill="auto"/>
            <w:vAlign w:val="center"/>
          </w:tcPr>
          <w:bookmarkStart w:id="2" w:name="_Hlk213333968"/>
          <w:p w14:paraId="49A04D88" w14:textId="77777777" w:rsidR="007C3DF1" w:rsidRPr="00925AA5" w:rsidRDefault="007C3DF1" w:rsidP="009B0CEF">
            <w:pPr>
              <w:rPr>
                <w:rFonts w:ascii="Arial" w:eastAsia="Calibri" w:hAnsi="Arial" w:cs="Arial"/>
                <w:b/>
                <w:noProof/>
                <w:sz w:val="16"/>
                <w:szCs w:val="16"/>
              </w:rPr>
            </w:pPr>
            <w:r w:rsidRPr="00925AA5">
              <w:rPr>
                <w:rFonts w:ascii="Arial" w:hAnsi="Arial" w:cs="Arial"/>
                <w:noProof/>
                <w:sz w:val="16"/>
                <w:szCs w:val="16"/>
                <w:lang w:val="en-US" w:eastAsia="en-US"/>
              </w:rPr>
              <mc:AlternateContent>
                <mc:Choice Requires="wps">
                  <w:drawing>
                    <wp:anchor distT="0" distB="0" distL="114300" distR="114300" simplePos="0" relativeHeight="251670528" behindDoc="0" locked="0" layoutInCell="1" allowOverlap="1" wp14:anchorId="564966A0" wp14:editId="58F2FA77">
                      <wp:simplePos x="0" y="0"/>
                      <wp:positionH relativeFrom="column">
                        <wp:posOffset>813435</wp:posOffset>
                      </wp:positionH>
                      <wp:positionV relativeFrom="paragraph">
                        <wp:posOffset>286385</wp:posOffset>
                      </wp:positionV>
                      <wp:extent cx="176530" cy="2586990"/>
                      <wp:effectExtent l="0" t="0" r="0" b="3810"/>
                      <wp:wrapNone/>
                      <wp:docPr id="13" name="Abrir llav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530" cy="2586990"/>
                              </a:xfrm>
                              <a:prstGeom prst="leftBrace">
                                <a:avLst>
                                  <a:gd name="adj1" fmla="val 12212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184BCED" id="Abrir llave 8" o:spid="_x0000_s1026" type="#_x0000_t87" style="position:absolute;margin-left:64.05pt;margin-top:22.55pt;width:13.9pt;height:203.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"/>
                  </w:pict>
                </mc:Fallback>
              </mc:AlternateContent>
            </w:r>
            <w:r w:rsidRPr="00925AA5">
              <w:rPr>
                <w:rFonts w:ascii="Arial" w:eastAsia="Calibri" w:hAnsi="Arial" w:cs="Arial"/>
                <w:b/>
                <w:noProof/>
                <w:sz w:val="16"/>
                <w:szCs w:val="16"/>
              </w:rPr>
              <w:t>Género</w:t>
            </w:r>
          </w:p>
        </w:tc>
        <w:tc>
          <w:tcPr>
            <w:tcW w:w="2687" w:type="dxa"/>
            <w:shd w:val="clear" w:color="auto" w:fill="auto"/>
            <w:vAlign w:val="bottom"/>
          </w:tcPr>
          <w:p w14:paraId="25CB3958" w14:textId="77777777" w:rsidR="007C3DF1" w:rsidRPr="00925AA5" w:rsidRDefault="007C3DF1" w:rsidP="009B0CEF">
            <w:pPr>
              <w:jc w:val="center"/>
              <w:rPr>
                <w:rFonts w:ascii="Arial" w:eastAsia="Calibri" w:hAnsi="Arial" w:cs="Arial"/>
                <w:b/>
                <w:noProof/>
                <w:sz w:val="16"/>
                <w:szCs w:val="16"/>
              </w:rPr>
            </w:pPr>
            <w:r w:rsidRPr="00925AA5">
              <w:rPr>
                <w:rFonts w:ascii="Arial" w:eastAsia="Calibri" w:hAnsi="Arial" w:cs="Arial"/>
                <w:b/>
                <w:noProof/>
                <w:sz w:val="16"/>
                <w:szCs w:val="16"/>
              </w:rPr>
              <w:t>Grupo</w:t>
            </w:r>
          </w:p>
          <w:p w14:paraId="00639DC5" w14:textId="77777777" w:rsidR="007C3DF1" w:rsidRPr="00925AA5" w:rsidRDefault="007C3DF1" w:rsidP="009B0CEF">
            <w:pPr>
              <w:jc w:val="center"/>
              <w:rPr>
                <w:rFonts w:ascii="Arial" w:eastAsia="Calibri" w:hAnsi="Arial" w:cs="Arial"/>
                <w:b/>
                <w:noProof/>
                <w:sz w:val="16"/>
                <w:szCs w:val="16"/>
              </w:rPr>
            </w:pPr>
          </w:p>
          <w:p w14:paraId="08A835E8" w14:textId="77777777" w:rsidR="007C3DF1" w:rsidRPr="00925AA5" w:rsidRDefault="007C3DF1" w:rsidP="009B0CEF">
            <w:pPr>
              <w:jc w:val="center"/>
              <w:rPr>
                <w:rFonts w:ascii="Arial" w:eastAsia="Calibri" w:hAnsi="Arial" w:cs="Arial"/>
                <w:b/>
                <w:noProof/>
                <w:sz w:val="16"/>
                <w:szCs w:val="16"/>
              </w:rPr>
            </w:pPr>
            <w:r w:rsidRPr="00925AA5">
              <w:rPr>
                <w:rFonts w:ascii="Arial" w:hAnsi="Arial" w:cs="Arial"/>
                <w:noProof/>
                <w:sz w:val="16"/>
                <w:szCs w:val="16"/>
                <w:lang w:val="en-US" w:eastAsia="en-US"/>
              </w:rPr>
              <mc:AlternateContent>
                <mc:Choice Requires="wps">
                  <w:drawing>
                    <wp:anchor distT="0" distB="0" distL="114300" distR="114300" simplePos="0" relativeHeight="251672576" behindDoc="1" locked="0" layoutInCell="1" allowOverlap="1" wp14:anchorId="7C7F881C" wp14:editId="4395950E">
                      <wp:simplePos x="0" y="0"/>
                      <wp:positionH relativeFrom="column">
                        <wp:posOffset>1525270</wp:posOffset>
                      </wp:positionH>
                      <wp:positionV relativeFrom="paragraph">
                        <wp:posOffset>137795</wp:posOffset>
                      </wp:positionV>
                      <wp:extent cx="97790" cy="542290"/>
                      <wp:effectExtent l="0" t="0" r="0" b="0"/>
                      <wp:wrapNone/>
                      <wp:docPr id="14" name="Abrir llav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90" cy="542290"/>
                              </a:xfrm>
                              <a:prstGeom prst="leftBrace">
                                <a:avLst>
                                  <a:gd name="adj1" fmla="val 2578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D10E3F8" id="Abrir llave 7" o:spid="_x0000_s1026" type="#_x0000_t87" style="position:absolute;margin-left:120.1pt;margin-top:10.85pt;width:7.7pt;height:42.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" adj="1004"/>
                  </w:pict>
                </mc:Fallback>
              </mc:AlternateContent>
            </w:r>
          </w:p>
        </w:tc>
        <w:tc>
          <w:tcPr>
            <w:tcW w:w="5241" w:type="dxa"/>
            <w:shd w:val="clear" w:color="auto" w:fill="auto"/>
            <w:vAlign w:val="center"/>
          </w:tcPr>
          <w:p w14:paraId="3828C69F" w14:textId="77777777" w:rsidR="007C3DF1" w:rsidRPr="00925AA5" w:rsidRDefault="007C3DF1" w:rsidP="009B0CEF">
            <w:pPr>
              <w:jc w:val="center"/>
              <w:rPr>
                <w:rFonts w:ascii="Arial" w:eastAsia="Calibri" w:hAnsi="Arial" w:cs="Arial"/>
                <w:b/>
                <w:noProof/>
                <w:sz w:val="16"/>
                <w:szCs w:val="16"/>
              </w:rPr>
            </w:pPr>
            <w:r w:rsidRPr="00925AA5">
              <w:rPr>
                <w:rFonts w:ascii="Arial" w:eastAsia="Calibri" w:hAnsi="Arial" w:cs="Arial"/>
                <w:b/>
                <w:noProof/>
                <w:sz w:val="16"/>
                <w:szCs w:val="16"/>
              </w:rPr>
              <w:t>Rubro</w:t>
            </w:r>
          </w:p>
          <w:p w14:paraId="0F58929A" w14:textId="77777777" w:rsidR="007C3DF1" w:rsidRPr="00925AA5" w:rsidRDefault="007C3DF1" w:rsidP="009B0CEF">
            <w:pPr>
              <w:rPr>
                <w:rFonts w:ascii="Arial" w:eastAsia="Calibri" w:hAnsi="Arial" w:cs="Arial"/>
                <w:b/>
                <w:noProof/>
                <w:sz w:val="16"/>
                <w:szCs w:val="16"/>
              </w:rPr>
            </w:pPr>
          </w:p>
          <w:p w14:paraId="53FCE820" w14:textId="77777777" w:rsidR="007C3DF1" w:rsidRPr="00925AA5" w:rsidRDefault="007C3DF1" w:rsidP="009B0CEF">
            <w:pPr>
              <w:rPr>
                <w:rFonts w:ascii="Arial" w:eastAsia="Calibri" w:hAnsi="Arial" w:cs="Arial"/>
                <w:b/>
                <w:noProof/>
                <w:sz w:val="16"/>
                <w:szCs w:val="16"/>
              </w:rPr>
            </w:pPr>
          </w:p>
        </w:tc>
      </w:tr>
      <w:tr w:rsidR="007C3DF1" w:rsidRPr="00925AA5" w14:paraId="493D9617" w14:textId="77777777" w:rsidTr="00F2466E">
        <w:trPr>
          <w:trHeight w:val="196"/>
        </w:trPr>
        <w:tc>
          <w:tcPr>
            <w:tcW w:w="1656" w:type="dxa"/>
            <w:vMerge w:val="restart"/>
            <w:shd w:val="clear" w:color="auto" w:fill="auto"/>
            <w:vAlign w:val="center"/>
          </w:tcPr>
          <w:p w14:paraId="4EDD0B8B" w14:textId="77777777" w:rsidR="007C3DF1" w:rsidRPr="00925AA5" w:rsidRDefault="007C3DF1" w:rsidP="009B0CEF">
            <w:pPr>
              <w:spacing w:line="240" w:lineRule="exact"/>
              <w:ind w:left="142" w:hanging="142"/>
              <w:rPr>
                <w:rFonts w:ascii="Arial" w:eastAsia="Calibri" w:hAnsi="Arial" w:cs="Arial"/>
                <w:sz w:val="16"/>
                <w:szCs w:val="16"/>
                <w:lang w:eastAsia="en-US"/>
              </w:rPr>
            </w:pPr>
            <w:r w:rsidRPr="00925AA5">
              <w:rPr>
                <w:rFonts w:ascii="Arial" w:hAnsi="Arial" w:cs="Arial"/>
                <w:b/>
                <w:sz w:val="16"/>
                <w:szCs w:val="16"/>
              </w:rPr>
              <w:t>3 HACIENDA PÚBLICA/ PATRIMONIO</w:t>
            </w:r>
          </w:p>
        </w:tc>
        <w:tc>
          <w:tcPr>
            <w:tcW w:w="2687" w:type="dxa"/>
            <w:vMerge w:val="restart"/>
            <w:shd w:val="clear" w:color="auto" w:fill="auto"/>
            <w:vAlign w:val="center"/>
          </w:tcPr>
          <w:p w14:paraId="1110A027" w14:textId="77777777" w:rsidR="007C3DF1" w:rsidRPr="00925AA5" w:rsidRDefault="007C3DF1" w:rsidP="009B0CEF">
            <w:pPr>
              <w:rPr>
                <w:rFonts w:ascii="Arial" w:hAnsi="Arial" w:cs="Arial"/>
                <w:sz w:val="16"/>
                <w:szCs w:val="16"/>
              </w:rPr>
            </w:pPr>
          </w:p>
          <w:p w14:paraId="45DCA4AD" w14:textId="77777777" w:rsidR="007C3DF1" w:rsidRPr="00925AA5" w:rsidRDefault="007C3DF1" w:rsidP="009B0CEF">
            <w:pPr>
              <w:spacing w:line="240" w:lineRule="exact"/>
              <w:ind w:left="142" w:hanging="142"/>
              <w:rPr>
                <w:rFonts w:ascii="Arial" w:hAnsi="Arial" w:cs="Arial"/>
                <w:sz w:val="16"/>
                <w:szCs w:val="16"/>
              </w:rPr>
            </w:pPr>
            <w:r w:rsidRPr="00925AA5">
              <w:rPr>
                <w:rFonts w:ascii="Arial" w:hAnsi="Arial" w:cs="Arial"/>
                <w:sz w:val="16"/>
                <w:szCs w:val="16"/>
              </w:rPr>
              <w:t xml:space="preserve">1 </w:t>
            </w:r>
            <w:r w:rsidRPr="00925AA5">
              <w:rPr>
                <w:rFonts w:ascii="Arial" w:eastAsia="Calibri" w:hAnsi="Arial" w:cs="Arial"/>
                <w:sz w:val="16"/>
                <w:szCs w:val="16"/>
              </w:rPr>
              <w:t>Hacienda</w:t>
            </w:r>
            <w:r w:rsidRPr="00925AA5">
              <w:rPr>
                <w:rFonts w:ascii="Arial" w:hAnsi="Arial" w:cs="Arial"/>
                <w:sz w:val="16"/>
                <w:szCs w:val="16"/>
              </w:rPr>
              <w:t xml:space="preserve"> Pública/Patrimonio Contribuido</w:t>
            </w:r>
          </w:p>
          <w:p w14:paraId="3CA656A4" w14:textId="77777777" w:rsidR="007C3DF1" w:rsidRPr="00925AA5" w:rsidRDefault="007C3DF1" w:rsidP="009B0CEF">
            <w:pPr>
              <w:spacing w:line="240" w:lineRule="exact"/>
              <w:ind w:left="142" w:hanging="142"/>
              <w:rPr>
                <w:rFonts w:ascii="Arial" w:hAnsi="Arial" w:cs="Arial"/>
                <w:sz w:val="16"/>
                <w:szCs w:val="16"/>
              </w:rPr>
            </w:pPr>
          </w:p>
          <w:p w14:paraId="5456AA98" w14:textId="77777777" w:rsidR="007C3DF1" w:rsidRPr="00925AA5" w:rsidRDefault="007C3DF1" w:rsidP="009B0CEF">
            <w:pPr>
              <w:spacing w:line="240" w:lineRule="exact"/>
              <w:ind w:left="142" w:hanging="142"/>
              <w:rPr>
                <w:rFonts w:ascii="Arial" w:hAnsi="Arial" w:cs="Arial"/>
                <w:sz w:val="16"/>
                <w:szCs w:val="16"/>
              </w:rPr>
            </w:pPr>
          </w:p>
        </w:tc>
        <w:tc>
          <w:tcPr>
            <w:tcW w:w="5241" w:type="dxa"/>
            <w:shd w:val="clear" w:color="auto" w:fill="auto"/>
          </w:tcPr>
          <w:p w14:paraId="1BDB5AF8" w14:textId="77777777" w:rsidR="007C3DF1" w:rsidRPr="00925AA5" w:rsidRDefault="007C3DF1" w:rsidP="009B0CEF">
            <w:pPr>
              <w:spacing w:line="240" w:lineRule="exact"/>
              <w:rPr>
                <w:rFonts w:ascii="Arial" w:eastAsia="Calibri" w:hAnsi="Arial" w:cs="Arial"/>
                <w:sz w:val="16"/>
                <w:szCs w:val="16"/>
                <w:lang w:eastAsia="en-US"/>
              </w:rPr>
            </w:pPr>
            <w:r w:rsidRPr="00925AA5">
              <w:rPr>
                <w:rFonts w:ascii="Arial" w:eastAsia="Calibri" w:hAnsi="Arial" w:cs="Arial"/>
                <w:sz w:val="16"/>
                <w:szCs w:val="16"/>
                <w:lang w:eastAsia="en-US"/>
              </w:rPr>
              <w:t>1 Aportaciones</w:t>
            </w:r>
          </w:p>
        </w:tc>
      </w:tr>
      <w:tr w:rsidR="007C3DF1" w:rsidRPr="00925AA5" w14:paraId="5C4373FF" w14:textId="77777777" w:rsidTr="00F2466E">
        <w:trPr>
          <w:trHeight w:val="196"/>
        </w:trPr>
        <w:tc>
          <w:tcPr>
            <w:tcW w:w="1656" w:type="dxa"/>
            <w:vMerge/>
            <w:shd w:val="clear" w:color="auto" w:fill="auto"/>
            <w:vAlign w:val="center"/>
          </w:tcPr>
          <w:p w14:paraId="5AB3BA75" w14:textId="77777777" w:rsidR="007C3DF1" w:rsidRPr="00925AA5" w:rsidRDefault="007C3DF1" w:rsidP="009B0CEF">
            <w:pPr>
              <w:rPr>
                <w:rFonts w:ascii="Arial" w:eastAsia="Calibri" w:hAnsi="Arial" w:cs="Arial"/>
                <w:sz w:val="16"/>
                <w:szCs w:val="16"/>
                <w:lang w:eastAsia="en-US"/>
              </w:rPr>
            </w:pPr>
          </w:p>
        </w:tc>
        <w:tc>
          <w:tcPr>
            <w:tcW w:w="2687" w:type="dxa"/>
            <w:vMerge/>
            <w:shd w:val="clear" w:color="auto" w:fill="auto"/>
            <w:vAlign w:val="center"/>
          </w:tcPr>
          <w:p w14:paraId="3C050CFF" w14:textId="77777777" w:rsidR="007C3DF1" w:rsidRPr="00925AA5" w:rsidRDefault="007C3DF1" w:rsidP="009B0CEF">
            <w:pPr>
              <w:rPr>
                <w:rFonts w:ascii="Arial" w:eastAsia="Calibri" w:hAnsi="Arial" w:cs="Arial"/>
                <w:sz w:val="16"/>
                <w:szCs w:val="16"/>
                <w:lang w:eastAsia="en-US"/>
              </w:rPr>
            </w:pPr>
          </w:p>
        </w:tc>
        <w:tc>
          <w:tcPr>
            <w:tcW w:w="5241" w:type="dxa"/>
            <w:shd w:val="clear" w:color="auto" w:fill="auto"/>
          </w:tcPr>
          <w:p w14:paraId="28D05B18" w14:textId="77777777" w:rsidR="007C3DF1" w:rsidRPr="00925AA5" w:rsidRDefault="007C3DF1" w:rsidP="009B0CEF">
            <w:pPr>
              <w:spacing w:line="240" w:lineRule="exact"/>
              <w:rPr>
                <w:rFonts w:ascii="Arial" w:eastAsia="Calibri" w:hAnsi="Arial" w:cs="Arial"/>
                <w:sz w:val="16"/>
                <w:szCs w:val="16"/>
                <w:lang w:eastAsia="en-US"/>
              </w:rPr>
            </w:pPr>
            <w:r w:rsidRPr="00925AA5">
              <w:rPr>
                <w:rFonts w:ascii="Arial" w:eastAsia="Calibri" w:hAnsi="Arial" w:cs="Arial"/>
                <w:sz w:val="16"/>
                <w:szCs w:val="16"/>
                <w:lang w:eastAsia="en-US"/>
              </w:rPr>
              <w:t>2 Donación de Capital</w:t>
            </w:r>
          </w:p>
        </w:tc>
      </w:tr>
      <w:tr w:rsidR="007C3DF1" w:rsidRPr="00925AA5" w14:paraId="4E3957A8" w14:textId="77777777" w:rsidTr="00F2466E">
        <w:trPr>
          <w:trHeight w:val="547"/>
        </w:trPr>
        <w:tc>
          <w:tcPr>
            <w:tcW w:w="1656" w:type="dxa"/>
            <w:vMerge/>
            <w:shd w:val="clear" w:color="auto" w:fill="auto"/>
            <w:vAlign w:val="center"/>
          </w:tcPr>
          <w:p w14:paraId="22C5D408" w14:textId="77777777" w:rsidR="007C3DF1" w:rsidRPr="00925AA5" w:rsidRDefault="007C3DF1" w:rsidP="009B0CEF">
            <w:pPr>
              <w:rPr>
                <w:rFonts w:ascii="Arial" w:eastAsia="Calibri" w:hAnsi="Arial" w:cs="Arial"/>
                <w:sz w:val="16"/>
                <w:szCs w:val="16"/>
                <w:lang w:eastAsia="en-US"/>
              </w:rPr>
            </w:pPr>
          </w:p>
        </w:tc>
        <w:tc>
          <w:tcPr>
            <w:tcW w:w="2687" w:type="dxa"/>
            <w:vMerge/>
            <w:shd w:val="clear" w:color="auto" w:fill="auto"/>
            <w:vAlign w:val="center"/>
          </w:tcPr>
          <w:p w14:paraId="1A63FAF2" w14:textId="77777777" w:rsidR="007C3DF1" w:rsidRPr="00925AA5" w:rsidRDefault="007C3DF1" w:rsidP="009B0CEF">
            <w:pPr>
              <w:rPr>
                <w:rFonts w:ascii="Arial" w:eastAsia="Calibri" w:hAnsi="Arial" w:cs="Arial"/>
                <w:sz w:val="16"/>
                <w:szCs w:val="16"/>
                <w:lang w:eastAsia="en-US"/>
              </w:rPr>
            </w:pPr>
          </w:p>
        </w:tc>
        <w:tc>
          <w:tcPr>
            <w:tcW w:w="5241" w:type="dxa"/>
            <w:shd w:val="clear" w:color="auto" w:fill="auto"/>
          </w:tcPr>
          <w:p w14:paraId="089EC6B2" w14:textId="77777777" w:rsidR="007C3DF1" w:rsidRPr="00925AA5" w:rsidRDefault="007C3DF1" w:rsidP="009B0CEF">
            <w:pPr>
              <w:spacing w:line="240" w:lineRule="exact"/>
              <w:ind w:left="142" w:hanging="142"/>
              <w:rPr>
                <w:rFonts w:ascii="Arial" w:eastAsia="Calibri" w:hAnsi="Arial" w:cs="Arial"/>
                <w:sz w:val="16"/>
                <w:szCs w:val="16"/>
                <w:lang w:eastAsia="en-US"/>
              </w:rPr>
            </w:pPr>
            <w:r w:rsidRPr="00925AA5">
              <w:rPr>
                <w:rFonts w:ascii="Arial" w:eastAsia="Calibri" w:hAnsi="Arial" w:cs="Arial"/>
                <w:sz w:val="16"/>
                <w:szCs w:val="16"/>
                <w:lang w:eastAsia="en-US"/>
              </w:rPr>
              <w:t xml:space="preserve">3 Actualización de la </w:t>
            </w:r>
            <w:r w:rsidRPr="00925AA5">
              <w:rPr>
                <w:rFonts w:ascii="Arial" w:eastAsia="Calibri" w:hAnsi="Arial" w:cs="Arial"/>
                <w:sz w:val="16"/>
                <w:szCs w:val="16"/>
              </w:rPr>
              <w:t>Hacienda</w:t>
            </w:r>
            <w:r w:rsidRPr="00925AA5">
              <w:rPr>
                <w:rFonts w:ascii="Arial" w:hAnsi="Arial" w:cs="Arial"/>
                <w:sz w:val="16"/>
                <w:szCs w:val="16"/>
              </w:rPr>
              <w:t xml:space="preserve"> Pública/</w:t>
            </w:r>
            <w:r w:rsidRPr="00925AA5">
              <w:rPr>
                <w:rFonts w:ascii="Arial" w:eastAsia="Calibri" w:hAnsi="Arial" w:cs="Arial"/>
                <w:sz w:val="16"/>
                <w:szCs w:val="16"/>
                <w:lang w:eastAsia="en-US"/>
              </w:rPr>
              <w:t xml:space="preserve"> Patrimonio</w:t>
            </w:r>
          </w:p>
        </w:tc>
      </w:tr>
      <w:tr w:rsidR="007C3DF1" w:rsidRPr="00925AA5" w14:paraId="0BD86DF4" w14:textId="77777777" w:rsidTr="00F2466E">
        <w:trPr>
          <w:trHeight w:val="149"/>
        </w:trPr>
        <w:tc>
          <w:tcPr>
            <w:tcW w:w="1656" w:type="dxa"/>
            <w:vMerge/>
            <w:shd w:val="clear" w:color="auto" w:fill="auto"/>
            <w:vAlign w:val="center"/>
          </w:tcPr>
          <w:p w14:paraId="08E49C54" w14:textId="77777777" w:rsidR="007C3DF1" w:rsidRPr="00925AA5" w:rsidRDefault="007C3DF1" w:rsidP="009B0CEF">
            <w:pPr>
              <w:rPr>
                <w:rFonts w:ascii="Arial" w:eastAsia="Calibri" w:hAnsi="Arial" w:cs="Arial"/>
                <w:sz w:val="16"/>
                <w:szCs w:val="16"/>
                <w:lang w:eastAsia="en-US"/>
              </w:rPr>
            </w:pPr>
          </w:p>
        </w:tc>
        <w:tc>
          <w:tcPr>
            <w:tcW w:w="2687" w:type="dxa"/>
            <w:vMerge w:val="restart"/>
            <w:shd w:val="clear" w:color="auto" w:fill="auto"/>
            <w:vAlign w:val="center"/>
          </w:tcPr>
          <w:p w14:paraId="454E0341" w14:textId="77777777" w:rsidR="007C3DF1" w:rsidRPr="00925AA5" w:rsidRDefault="007C3DF1" w:rsidP="009B0CEF">
            <w:pPr>
              <w:spacing w:line="240" w:lineRule="exact"/>
              <w:ind w:left="142" w:hanging="142"/>
              <w:rPr>
                <w:rFonts w:ascii="Arial" w:eastAsia="Calibri" w:hAnsi="Arial" w:cs="Arial"/>
                <w:sz w:val="16"/>
                <w:szCs w:val="16"/>
                <w:lang w:eastAsia="en-US"/>
              </w:rPr>
            </w:pPr>
            <w:r w:rsidRPr="00925AA5">
              <w:rPr>
                <w:rFonts w:ascii="Arial" w:hAnsi="Arial" w:cs="Arial"/>
                <w:noProof/>
                <w:sz w:val="16"/>
                <w:szCs w:val="16"/>
                <w:lang w:val="en-US" w:eastAsia="en-US"/>
              </w:rPr>
              <mc:AlternateContent>
                <mc:Choice Requires="wps">
                  <w:drawing>
                    <wp:anchor distT="0" distB="0" distL="114300" distR="114300" simplePos="0" relativeHeight="251673600" behindDoc="0" locked="0" layoutInCell="1" allowOverlap="1" wp14:anchorId="5C840FBA" wp14:editId="515C4403">
                      <wp:simplePos x="0" y="0"/>
                      <wp:positionH relativeFrom="column">
                        <wp:posOffset>1460500</wp:posOffset>
                      </wp:positionH>
                      <wp:positionV relativeFrom="paragraph">
                        <wp:posOffset>84455</wp:posOffset>
                      </wp:positionV>
                      <wp:extent cx="109855" cy="654050"/>
                      <wp:effectExtent l="0" t="0" r="4445" b="0"/>
                      <wp:wrapNone/>
                      <wp:docPr id="1" name="Abrir llav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855" cy="654050"/>
                              </a:xfrm>
                              <a:prstGeom prst="leftBrace">
                                <a:avLst>
                                  <a:gd name="adj1" fmla="val 2053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161EE1" id="Abrir llave 5" o:spid="_x0000_s1026" type="#_x0000_t87" style="position:absolute;margin-left:115pt;margin-top:6.65pt;width:8.65pt;height:5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" adj="745"/>
                  </w:pict>
                </mc:Fallback>
              </mc:AlternateContent>
            </w:r>
            <w:r w:rsidRPr="00925AA5">
              <w:rPr>
                <w:rFonts w:ascii="Arial" w:eastAsia="Calibri" w:hAnsi="Arial" w:cs="Arial"/>
                <w:sz w:val="16"/>
                <w:szCs w:val="16"/>
              </w:rPr>
              <w:t>2 Hacienda Pública/</w:t>
            </w:r>
            <w:r w:rsidRPr="00925AA5">
              <w:rPr>
                <w:rFonts w:ascii="Arial" w:eastAsia="Calibri" w:hAnsi="Arial" w:cs="Arial"/>
                <w:sz w:val="16"/>
                <w:szCs w:val="16"/>
                <w:lang w:eastAsia="en-US"/>
              </w:rPr>
              <w:t>Patrimonio</w:t>
            </w:r>
            <w:r w:rsidRPr="00925AA5">
              <w:rPr>
                <w:rFonts w:ascii="Arial" w:eastAsia="Calibri" w:hAnsi="Arial" w:cs="Arial"/>
                <w:sz w:val="16"/>
                <w:szCs w:val="16"/>
              </w:rPr>
              <w:t xml:space="preserve"> Generado</w:t>
            </w:r>
          </w:p>
        </w:tc>
        <w:tc>
          <w:tcPr>
            <w:tcW w:w="5241" w:type="dxa"/>
            <w:shd w:val="clear" w:color="auto" w:fill="auto"/>
          </w:tcPr>
          <w:p w14:paraId="5CDFAC0E" w14:textId="77777777" w:rsidR="007C3DF1" w:rsidRPr="00925AA5" w:rsidRDefault="007C3DF1" w:rsidP="009B0CEF">
            <w:pPr>
              <w:rPr>
                <w:rFonts w:ascii="Arial" w:eastAsia="Calibri" w:hAnsi="Arial" w:cs="Arial"/>
                <w:sz w:val="16"/>
                <w:szCs w:val="16"/>
                <w:lang w:eastAsia="en-US"/>
              </w:rPr>
            </w:pPr>
          </w:p>
        </w:tc>
      </w:tr>
      <w:tr w:rsidR="007C3DF1" w:rsidRPr="00925AA5" w14:paraId="169D4964" w14:textId="77777777" w:rsidTr="00F2466E">
        <w:trPr>
          <w:trHeight w:val="149"/>
        </w:trPr>
        <w:tc>
          <w:tcPr>
            <w:tcW w:w="1656" w:type="dxa"/>
            <w:vMerge/>
            <w:shd w:val="clear" w:color="auto" w:fill="auto"/>
            <w:vAlign w:val="center"/>
          </w:tcPr>
          <w:p w14:paraId="08FEED74" w14:textId="77777777" w:rsidR="007C3DF1" w:rsidRPr="00925AA5" w:rsidRDefault="007C3DF1" w:rsidP="009B0CEF">
            <w:pPr>
              <w:rPr>
                <w:rFonts w:ascii="Arial" w:eastAsia="Calibri" w:hAnsi="Arial" w:cs="Arial"/>
                <w:sz w:val="16"/>
                <w:szCs w:val="16"/>
                <w:lang w:eastAsia="en-US"/>
              </w:rPr>
            </w:pPr>
          </w:p>
        </w:tc>
        <w:tc>
          <w:tcPr>
            <w:tcW w:w="2687" w:type="dxa"/>
            <w:vMerge/>
            <w:shd w:val="clear" w:color="auto" w:fill="auto"/>
            <w:vAlign w:val="center"/>
          </w:tcPr>
          <w:p w14:paraId="36E83D61" w14:textId="77777777" w:rsidR="007C3DF1" w:rsidRPr="00925AA5" w:rsidRDefault="007C3DF1" w:rsidP="009B0CEF">
            <w:pPr>
              <w:rPr>
                <w:rFonts w:ascii="Arial" w:eastAsia="Calibri" w:hAnsi="Arial" w:cs="Arial"/>
                <w:sz w:val="16"/>
                <w:szCs w:val="16"/>
                <w:lang w:eastAsia="en-US"/>
              </w:rPr>
            </w:pPr>
          </w:p>
        </w:tc>
        <w:tc>
          <w:tcPr>
            <w:tcW w:w="5241" w:type="dxa"/>
            <w:shd w:val="clear" w:color="auto" w:fill="auto"/>
          </w:tcPr>
          <w:p w14:paraId="06877B99" w14:textId="77777777" w:rsidR="007C3DF1" w:rsidRPr="00925AA5" w:rsidRDefault="007C3DF1" w:rsidP="009B0CEF">
            <w:pPr>
              <w:rPr>
                <w:rFonts w:ascii="Arial" w:eastAsia="Calibri" w:hAnsi="Arial" w:cs="Arial"/>
                <w:sz w:val="16"/>
                <w:szCs w:val="16"/>
                <w:lang w:eastAsia="en-US"/>
              </w:rPr>
            </w:pPr>
            <w:r w:rsidRPr="00925AA5">
              <w:rPr>
                <w:rFonts w:ascii="Arial" w:eastAsia="Calibri" w:hAnsi="Arial" w:cs="Arial"/>
                <w:sz w:val="16"/>
                <w:szCs w:val="16"/>
              </w:rPr>
              <w:t>2 Resultados de Ejercicios Anteriores</w:t>
            </w:r>
          </w:p>
        </w:tc>
      </w:tr>
      <w:tr w:rsidR="007C3DF1" w:rsidRPr="00925AA5" w14:paraId="056DD42F" w14:textId="77777777" w:rsidTr="00F2466E">
        <w:trPr>
          <w:trHeight w:val="149"/>
        </w:trPr>
        <w:tc>
          <w:tcPr>
            <w:tcW w:w="1656" w:type="dxa"/>
            <w:vMerge/>
            <w:shd w:val="clear" w:color="auto" w:fill="auto"/>
            <w:vAlign w:val="center"/>
          </w:tcPr>
          <w:p w14:paraId="2B154CA2" w14:textId="77777777" w:rsidR="007C3DF1" w:rsidRPr="00925AA5" w:rsidRDefault="007C3DF1" w:rsidP="009B0CEF">
            <w:pPr>
              <w:rPr>
                <w:rFonts w:ascii="Arial" w:eastAsia="Calibri" w:hAnsi="Arial" w:cs="Arial"/>
                <w:sz w:val="16"/>
                <w:szCs w:val="16"/>
                <w:lang w:eastAsia="en-US"/>
              </w:rPr>
            </w:pPr>
          </w:p>
        </w:tc>
        <w:tc>
          <w:tcPr>
            <w:tcW w:w="2687" w:type="dxa"/>
            <w:vMerge/>
            <w:shd w:val="clear" w:color="auto" w:fill="auto"/>
            <w:vAlign w:val="center"/>
          </w:tcPr>
          <w:p w14:paraId="6B29AB61" w14:textId="77777777" w:rsidR="007C3DF1" w:rsidRPr="00925AA5" w:rsidRDefault="007C3DF1" w:rsidP="009B0CEF">
            <w:pPr>
              <w:rPr>
                <w:rFonts w:ascii="Arial" w:eastAsia="Calibri" w:hAnsi="Arial" w:cs="Arial"/>
                <w:sz w:val="16"/>
                <w:szCs w:val="16"/>
                <w:lang w:eastAsia="en-US"/>
              </w:rPr>
            </w:pPr>
          </w:p>
        </w:tc>
        <w:tc>
          <w:tcPr>
            <w:tcW w:w="5241" w:type="dxa"/>
            <w:shd w:val="clear" w:color="auto" w:fill="auto"/>
          </w:tcPr>
          <w:p w14:paraId="38A0A1D9" w14:textId="77777777" w:rsidR="007C3DF1" w:rsidRPr="00925AA5" w:rsidRDefault="007C3DF1" w:rsidP="009B0CEF">
            <w:pPr>
              <w:rPr>
                <w:rFonts w:ascii="Arial" w:eastAsia="Calibri" w:hAnsi="Arial" w:cs="Arial"/>
                <w:sz w:val="16"/>
                <w:szCs w:val="16"/>
              </w:rPr>
            </w:pPr>
            <w:r w:rsidRPr="00925AA5">
              <w:rPr>
                <w:rFonts w:ascii="Arial" w:eastAsia="Calibri" w:hAnsi="Arial" w:cs="Arial"/>
                <w:sz w:val="16"/>
                <w:szCs w:val="16"/>
              </w:rPr>
              <w:t xml:space="preserve">3 </w:t>
            </w:r>
            <w:proofErr w:type="spellStart"/>
            <w:r w:rsidRPr="00925AA5">
              <w:rPr>
                <w:rFonts w:ascii="Arial" w:eastAsia="Calibri" w:hAnsi="Arial" w:cs="Arial"/>
                <w:sz w:val="16"/>
                <w:szCs w:val="16"/>
              </w:rPr>
              <w:t>Revalúos</w:t>
            </w:r>
            <w:proofErr w:type="spellEnd"/>
          </w:p>
        </w:tc>
      </w:tr>
      <w:tr w:rsidR="007C3DF1" w:rsidRPr="00925AA5" w14:paraId="1712B939" w14:textId="77777777" w:rsidTr="00F2466E">
        <w:trPr>
          <w:trHeight w:val="149"/>
        </w:trPr>
        <w:tc>
          <w:tcPr>
            <w:tcW w:w="1656" w:type="dxa"/>
            <w:vMerge/>
            <w:shd w:val="clear" w:color="auto" w:fill="auto"/>
            <w:vAlign w:val="center"/>
          </w:tcPr>
          <w:p w14:paraId="6171B416" w14:textId="77777777" w:rsidR="007C3DF1" w:rsidRPr="00925AA5" w:rsidRDefault="007C3DF1" w:rsidP="009B0CEF">
            <w:pPr>
              <w:rPr>
                <w:rFonts w:ascii="Arial" w:eastAsia="Calibri" w:hAnsi="Arial" w:cs="Arial"/>
                <w:sz w:val="16"/>
                <w:szCs w:val="16"/>
                <w:lang w:eastAsia="en-US"/>
              </w:rPr>
            </w:pPr>
          </w:p>
        </w:tc>
        <w:tc>
          <w:tcPr>
            <w:tcW w:w="2687" w:type="dxa"/>
            <w:vMerge/>
            <w:shd w:val="clear" w:color="auto" w:fill="auto"/>
            <w:vAlign w:val="center"/>
          </w:tcPr>
          <w:p w14:paraId="6216A5DA" w14:textId="77777777" w:rsidR="007C3DF1" w:rsidRPr="00925AA5" w:rsidRDefault="007C3DF1" w:rsidP="009B0CEF">
            <w:pPr>
              <w:rPr>
                <w:rFonts w:ascii="Arial" w:eastAsia="Calibri" w:hAnsi="Arial" w:cs="Arial"/>
                <w:sz w:val="16"/>
                <w:szCs w:val="16"/>
                <w:lang w:eastAsia="en-US"/>
              </w:rPr>
            </w:pPr>
          </w:p>
        </w:tc>
        <w:tc>
          <w:tcPr>
            <w:tcW w:w="5241" w:type="dxa"/>
            <w:shd w:val="clear" w:color="auto" w:fill="auto"/>
          </w:tcPr>
          <w:p w14:paraId="19E591AF" w14:textId="77777777" w:rsidR="007C3DF1" w:rsidRPr="00925AA5" w:rsidRDefault="007C3DF1" w:rsidP="009B0CEF">
            <w:pPr>
              <w:rPr>
                <w:rFonts w:ascii="Arial" w:eastAsia="Calibri" w:hAnsi="Arial" w:cs="Arial"/>
                <w:sz w:val="16"/>
                <w:szCs w:val="16"/>
              </w:rPr>
            </w:pPr>
            <w:r w:rsidRPr="00925AA5">
              <w:rPr>
                <w:rFonts w:ascii="Arial" w:eastAsia="Calibri" w:hAnsi="Arial" w:cs="Arial"/>
                <w:sz w:val="16"/>
                <w:szCs w:val="16"/>
              </w:rPr>
              <w:t>4 Reservas</w:t>
            </w:r>
          </w:p>
        </w:tc>
      </w:tr>
      <w:tr w:rsidR="007C3DF1" w:rsidRPr="00925AA5" w14:paraId="37FD47D0" w14:textId="77777777" w:rsidTr="00F2466E">
        <w:trPr>
          <w:trHeight w:val="149"/>
        </w:trPr>
        <w:tc>
          <w:tcPr>
            <w:tcW w:w="1656" w:type="dxa"/>
            <w:vMerge/>
            <w:shd w:val="clear" w:color="auto" w:fill="auto"/>
            <w:vAlign w:val="center"/>
          </w:tcPr>
          <w:p w14:paraId="44588098" w14:textId="77777777" w:rsidR="007C3DF1" w:rsidRPr="00925AA5" w:rsidRDefault="007C3DF1" w:rsidP="009B0CEF">
            <w:pPr>
              <w:rPr>
                <w:rFonts w:ascii="Arial" w:eastAsia="Calibri" w:hAnsi="Arial" w:cs="Arial"/>
                <w:sz w:val="16"/>
                <w:szCs w:val="16"/>
                <w:lang w:eastAsia="en-US"/>
              </w:rPr>
            </w:pPr>
          </w:p>
        </w:tc>
        <w:tc>
          <w:tcPr>
            <w:tcW w:w="2687" w:type="dxa"/>
            <w:vMerge/>
            <w:shd w:val="clear" w:color="auto" w:fill="auto"/>
            <w:vAlign w:val="center"/>
          </w:tcPr>
          <w:p w14:paraId="124A2C9A" w14:textId="77777777" w:rsidR="007C3DF1" w:rsidRPr="00925AA5" w:rsidRDefault="007C3DF1" w:rsidP="009B0CEF">
            <w:pPr>
              <w:rPr>
                <w:rFonts w:ascii="Arial" w:eastAsia="Calibri" w:hAnsi="Arial" w:cs="Arial"/>
                <w:sz w:val="16"/>
                <w:szCs w:val="16"/>
                <w:lang w:eastAsia="en-US"/>
              </w:rPr>
            </w:pPr>
          </w:p>
        </w:tc>
        <w:tc>
          <w:tcPr>
            <w:tcW w:w="5241" w:type="dxa"/>
            <w:shd w:val="clear" w:color="auto" w:fill="auto"/>
          </w:tcPr>
          <w:p w14:paraId="429DBA34" w14:textId="77777777" w:rsidR="007C3DF1" w:rsidRPr="00925AA5" w:rsidRDefault="007C3DF1" w:rsidP="009B0CEF">
            <w:pPr>
              <w:ind w:left="142" w:hanging="142"/>
              <w:rPr>
                <w:rFonts w:ascii="Arial" w:eastAsia="Calibri" w:hAnsi="Arial" w:cs="Arial"/>
                <w:sz w:val="16"/>
                <w:szCs w:val="16"/>
              </w:rPr>
            </w:pPr>
            <w:r w:rsidRPr="00925AA5">
              <w:rPr>
                <w:rFonts w:ascii="Arial" w:eastAsia="Calibri" w:hAnsi="Arial" w:cs="Arial"/>
                <w:sz w:val="16"/>
                <w:szCs w:val="16"/>
              </w:rPr>
              <w:t>5 Rectificaciones de Resultados de Ejercicios Anteriores</w:t>
            </w:r>
          </w:p>
        </w:tc>
      </w:tr>
      <w:tr w:rsidR="007C3DF1" w:rsidRPr="00925AA5" w14:paraId="50268ACB" w14:textId="77777777" w:rsidTr="00F2466E">
        <w:trPr>
          <w:trHeight w:val="300"/>
        </w:trPr>
        <w:tc>
          <w:tcPr>
            <w:tcW w:w="1656" w:type="dxa"/>
            <w:vMerge/>
            <w:shd w:val="clear" w:color="auto" w:fill="auto"/>
            <w:vAlign w:val="center"/>
          </w:tcPr>
          <w:p w14:paraId="0AB8D81F" w14:textId="77777777" w:rsidR="007C3DF1" w:rsidRPr="00925AA5" w:rsidRDefault="007C3DF1" w:rsidP="009B0CEF">
            <w:pPr>
              <w:rPr>
                <w:rFonts w:ascii="Arial" w:eastAsia="Calibri" w:hAnsi="Arial" w:cs="Arial"/>
                <w:sz w:val="16"/>
                <w:szCs w:val="16"/>
                <w:lang w:eastAsia="en-US"/>
              </w:rPr>
            </w:pPr>
          </w:p>
        </w:tc>
        <w:tc>
          <w:tcPr>
            <w:tcW w:w="2687" w:type="dxa"/>
            <w:shd w:val="clear" w:color="auto" w:fill="auto"/>
            <w:vAlign w:val="center"/>
          </w:tcPr>
          <w:p w14:paraId="7047E3C4" w14:textId="77777777" w:rsidR="007C3DF1" w:rsidRPr="00925AA5" w:rsidRDefault="007C3DF1" w:rsidP="009B0CEF">
            <w:pPr>
              <w:jc w:val="right"/>
              <w:rPr>
                <w:rFonts w:ascii="Arial" w:eastAsia="Calibri" w:hAnsi="Arial" w:cs="Arial"/>
                <w:sz w:val="16"/>
                <w:szCs w:val="16"/>
                <w:lang w:eastAsia="en-US"/>
              </w:rPr>
            </w:pPr>
          </w:p>
        </w:tc>
        <w:tc>
          <w:tcPr>
            <w:tcW w:w="5241" w:type="dxa"/>
            <w:shd w:val="clear" w:color="auto" w:fill="auto"/>
          </w:tcPr>
          <w:p w14:paraId="10F9D37D" w14:textId="77777777" w:rsidR="007C3DF1" w:rsidRPr="00925AA5" w:rsidRDefault="007C3DF1" w:rsidP="009B0CEF">
            <w:pPr>
              <w:rPr>
                <w:rFonts w:ascii="Arial" w:eastAsia="Calibri" w:hAnsi="Arial" w:cs="Arial"/>
                <w:sz w:val="16"/>
                <w:szCs w:val="16"/>
              </w:rPr>
            </w:pPr>
          </w:p>
          <w:p w14:paraId="5B330A7F" w14:textId="77777777" w:rsidR="007C3DF1" w:rsidRPr="00925AA5" w:rsidRDefault="007C3DF1" w:rsidP="009B0CEF">
            <w:pPr>
              <w:rPr>
                <w:rFonts w:ascii="Arial" w:eastAsia="Calibri" w:hAnsi="Arial" w:cs="Arial"/>
                <w:sz w:val="16"/>
                <w:szCs w:val="16"/>
              </w:rPr>
            </w:pPr>
            <w:r w:rsidRPr="00925AA5">
              <w:rPr>
                <w:rFonts w:ascii="Arial" w:hAnsi="Arial" w:cs="Arial"/>
                <w:noProof/>
                <w:sz w:val="16"/>
                <w:szCs w:val="16"/>
                <w:lang w:val="en-US" w:eastAsia="en-US"/>
              </w:rPr>
              <mc:AlternateContent>
                <mc:Choice Requires="wps">
                  <w:drawing>
                    <wp:anchor distT="0" distB="0" distL="114300" distR="114300" simplePos="0" relativeHeight="251669504" behindDoc="0" locked="0" layoutInCell="1" allowOverlap="1" wp14:anchorId="5BAA0114" wp14:editId="23F83BE0">
                      <wp:simplePos x="0" y="0"/>
                      <wp:positionH relativeFrom="column">
                        <wp:posOffset>-103505</wp:posOffset>
                      </wp:positionH>
                      <wp:positionV relativeFrom="paragraph">
                        <wp:posOffset>41275</wp:posOffset>
                      </wp:positionV>
                      <wp:extent cx="109855" cy="654050"/>
                      <wp:effectExtent l="0" t="0" r="4445" b="0"/>
                      <wp:wrapNone/>
                      <wp:docPr id="24" name="Abrir llav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855" cy="654050"/>
                              </a:xfrm>
                              <a:prstGeom prst="leftBrace">
                                <a:avLst>
                                  <a:gd name="adj1" fmla="val 2053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736462" id="Abrir llave 5" o:spid="_x0000_s1026" type="#_x0000_t87" style="position:absolute;margin-left:-8.15pt;margin-top:3.25pt;width:8.65pt;height:5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" adj="745"/>
                  </w:pict>
                </mc:Fallback>
              </mc:AlternateContent>
            </w:r>
          </w:p>
        </w:tc>
      </w:tr>
      <w:tr w:rsidR="007C3DF1" w:rsidRPr="00925AA5" w14:paraId="564C3260" w14:textId="77777777" w:rsidTr="00F2466E">
        <w:trPr>
          <w:trHeight w:val="196"/>
        </w:trPr>
        <w:tc>
          <w:tcPr>
            <w:tcW w:w="1656" w:type="dxa"/>
            <w:vMerge/>
            <w:shd w:val="clear" w:color="auto" w:fill="auto"/>
            <w:vAlign w:val="center"/>
          </w:tcPr>
          <w:p w14:paraId="71A773B9" w14:textId="77777777" w:rsidR="007C3DF1" w:rsidRPr="00925AA5" w:rsidRDefault="007C3DF1" w:rsidP="009B0CEF">
            <w:pPr>
              <w:rPr>
                <w:rFonts w:ascii="Arial" w:eastAsia="Calibri" w:hAnsi="Arial" w:cs="Arial"/>
                <w:sz w:val="16"/>
                <w:szCs w:val="16"/>
                <w:lang w:eastAsia="en-US"/>
              </w:rPr>
            </w:pPr>
          </w:p>
        </w:tc>
        <w:tc>
          <w:tcPr>
            <w:tcW w:w="2687" w:type="dxa"/>
            <w:vMerge w:val="restart"/>
            <w:shd w:val="clear" w:color="auto" w:fill="auto"/>
            <w:vAlign w:val="center"/>
          </w:tcPr>
          <w:p w14:paraId="400F6237" w14:textId="77777777" w:rsidR="007C3DF1" w:rsidRPr="00925AA5" w:rsidRDefault="007C3DF1" w:rsidP="009B0CEF">
            <w:pPr>
              <w:spacing w:line="240" w:lineRule="exact"/>
              <w:ind w:left="142" w:hanging="142"/>
              <w:rPr>
                <w:rFonts w:ascii="Arial" w:eastAsia="Calibri" w:hAnsi="Arial" w:cs="Arial"/>
                <w:sz w:val="16"/>
                <w:szCs w:val="16"/>
                <w:lang w:eastAsia="en-US"/>
              </w:rPr>
            </w:pPr>
            <w:r w:rsidRPr="00925AA5">
              <w:rPr>
                <w:rFonts w:ascii="Arial" w:eastAsia="Calibri" w:hAnsi="Arial" w:cs="Arial"/>
                <w:sz w:val="16"/>
                <w:szCs w:val="16"/>
              </w:rPr>
              <w:t xml:space="preserve">3 Exceso o Insuficiencia en la Actualización de la </w:t>
            </w:r>
            <w:r w:rsidRPr="00925AA5">
              <w:rPr>
                <w:rFonts w:ascii="Arial" w:hAnsi="Arial" w:cs="Arial"/>
                <w:sz w:val="16"/>
                <w:szCs w:val="16"/>
              </w:rPr>
              <w:t xml:space="preserve">Hacienda Pública / </w:t>
            </w:r>
            <w:r w:rsidRPr="00925AA5">
              <w:rPr>
                <w:rFonts w:ascii="Arial" w:eastAsia="Calibri" w:hAnsi="Arial" w:cs="Arial"/>
                <w:sz w:val="16"/>
                <w:szCs w:val="16"/>
              </w:rPr>
              <w:t>Patrimonio</w:t>
            </w:r>
          </w:p>
        </w:tc>
        <w:tc>
          <w:tcPr>
            <w:tcW w:w="5241" w:type="dxa"/>
            <w:shd w:val="clear" w:color="auto" w:fill="auto"/>
            <w:vAlign w:val="center"/>
          </w:tcPr>
          <w:p w14:paraId="2937A1F0" w14:textId="77777777" w:rsidR="007C3DF1" w:rsidRPr="00925AA5" w:rsidRDefault="007C3DF1" w:rsidP="009B0CEF">
            <w:pPr>
              <w:spacing w:line="240" w:lineRule="exact"/>
              <w:rPr>
                <w:rFonts w:ascii="Arial" w:hAnsi="Arial" w:cs="Arial"/>
                <w:sz w:val="16"/>
                <w:szCs w:val="16"/>
              </w:rPr>
            </w:pPr>
            <w:r w:rsidRPr="00925AA5">
              <w:rPr>
                <w:rFonts w:ascii="Arial" w:eastAsia="Calibri" w:hAnsi="Arial" w:cs="Arial"/>
                <w:sz w:val="16"/>
                <w:szCs w:val="16"/>
              </w:rPr>
              <w:t>1 Resultado por Posición Monetaria</w:t>
            </w:r>
          </w:p>
        </w:tc>
      </w:tr>
      <w:tr w:rsidR="007C3DF1" w:rsidRPr="00925AA5" w14:paraId="268E6441" w14:textId="77777777" w:rsidTr="00F2466E">
        <w:trPr>
          <w:trHeight w:val="396"/>
        </w:trPr>
        <w:tc>
          <w:tcPr>
            <w:tcW w:w="1656" w:type="dxa"/>
            <w:vMerge/>
            <w:shd w:val="clear" w:color="auto" w:fill="auto"/>
          </w:tcPr>
          <w:p w14:paraId="443583F0" w14:textId="77777777" w:rsidR="007C3DF1" w:rsidRPr="00925AA5" w:rsidRDefault="007C3DF1" w:rsidP="009B0CEF">
            <w:pPr>
              <w:rPr>
                <w:rFonts w:ascii="Arial" w:eastAsia="Calibri" w:hAnsi="Arial" w:cs="Arial"/>
                <w:sz w:val="16"/>
                <w:szCs w:val="16"/>
                <w:lang w:eastAsia="en-US"/>
              </w:rPr>
            </w:pPr>
          </w:p>
        </w:tc>
        <w:tc>
          <w:tcPr>
            <w:tcW w:w="2687" w:type="dxa"/>
            <w:vMerge/>
            <w:shd w:val="clear" w:color="auto" w:fill="auto"/>
          </w:tcPr>
          <w:p w14:paraId="541359B7" w14:textId="77777777" w:rsidR="007C3DF1" w:rsidRPr="00925AA5" w:rsidRDefault="007C3DF1" w:rsidP="009B0CEF">
            <w:pPr>
              <w:rPr>
                <w:rFonts w:ascii="Arial" w:eastAsia="Calibri" w:hAnsi="Arial" w:cs="Arial"/>
                <w:sz w:val="16"/>
                <w:szCs w:val="16"/>
                <w:lang w:eastAsia="en-US"/>
              </w:rPr>
            </w:pPr>
          </w:p>
        </w:tc>
        <w:tc>
          <w:tcPr>
            <w:tcW w:w="5241" w:type="dxa"/>
            <w:shd w:val="clear" w:color="auto" w:fill="auto"/>
            <w:vAlign w:val="center"/>
          </w:tcPr>
          <w:p w14:paraId="05659EEC" w14:textId="77777777" w:rsidR="007C3DF1" w:rsidRPr="00925AA5" w:rsidRDefault="007C3DF1" w:rsidP="009B0CEF">
            <w:pPr>
              <w:spacing w:line="240" w:lineRule="exact"/>
              <w:rPr>
                <w:rFonts w:ascii="Arial" w:eastAsia="Calibri" w:hAnsi="Arial" w:cs="Arial"/>
                <w:sz w:val="16"/>
                <w:szCs w:val="16"/>
              </w:rPr>
            </w:pPr>
            <w:r w:rsidRPr="00925AA5">
              <w:rPr>
                <w:rFonts w:ascii="Arial" w:eastAsia="Calibri" w:hAnsi="Arial" w:cs="Arial"/>
                <w:sz w:val="16"/>
                <w:szCs w:val="16"/>
              </w:rPr>
              <w:t>2 Resultado por Tenencia de Activos no Monetarios</w:t>
            </w:r>
          </w:p>
        </w:tc>
      </w:tr>
      <w:tr w:rsidR="007C3DF1" w:rsidRPr="00925AA5" w14:paraId="5E6FDAD1" w14:textId="77777777" w:rsidTr="00F2466E">
        <w:trPr>
          <w:trHeight w:val="300"/>
        </w:trPr>
        <w:tc>
          <w:tcPr>
            <w:tcW w:w="1656" w:type="dxa"/>
            <w:shd w:val="clear" w:color="auto" w:fill="auto"/>
          </w:tcPr>
          <w:p w14:paraId="3FA8E502" w14:textId="77777777" w:rsidR="007C3DF1" w:rsidRPr="00925AA5" w:rsidRDefault="007C3DF1" w:rsidP="009B0CEF">
            <w:pPr>
              <w:rPr>
                <w:rFonts w:ascii="Arial" w:eastAsia="Calibri" w:hAnsi="Arial" w:cs="Arial"/>
                <w:sz w:val="16"/>
                <w:szCs w:val="16"/>
                <w:lang w:eastAsia="en-US"/>
              </w:rPr>
            </w:pPr>
            <w:r w:rsidRPr="00925AA5">
              <w:rPr>
                <w:rFonts w:ascii="Arial" w:hAnsi="Arial" w:cs="Arial"/>
                <w:noProof/>
                <w:sz w:val="16"/>
                <w:szCs w:val="16"/>
                <w:lang w:val="en-US" w:eastAsia="en-US"/>
              </w:rPr>
              <mc:AlternateContent>
                <mc:Choice Requires="wps">
                  <w:drawing>
                    <wp:anchor distT="0" distB="0" distL="114300" distR="114300" simplePos="0" relativeHeight="251671552" behindDoc="0" locked="0" layoutInCell="1" allowOverlap="1" wp14:anchorId="051DD187" wp14:editId="63FBD0A7">
                      <wp:simplePos x="0" y="0"/>
                      <wp:positionH relativeFrom="column">
                        <wp:posOffset>842645</wp:posOffset>
                      </wp:positionH>
                      <wp:positionV relativeFrom="paragraph">
                        <wp:posOffset>216535</wp:posOffset>
                      </wp:positionV>
                      <wp:extent cx="147320" cy="4842510"/>
                      <wp:effectExtent l="0" t="0" r="5080" b="0"/>
                      <wp:wrapNone/>
                      <wp:docPr id="26" name="Abrir llav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 cy="4842510"/>
                              </a:xfrm>
                              <a:prstGeom prst="leftBrace">
                                <a:avLst>
                                  <a:gd name="adj1" fmla="val 10167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0ED34CE" id="Abrir llave 3" o:spid="_x0000_s1026" type="#_x0000_t87" style="position:absolute;margin-left:66.35pt;margin-top:17.05pt;width:11.6pt;height:38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" adj="668"/>
                  </w:pict>
                </mc:Fallback>
              </mc:AlternateContent>
            </w:r>
          </w:p>
        </w:tc>
        <w:tc>
          <w:tcPr>
            <w:tcW w:w="2687" w:type="dxa"/>
            <w:shd w:val="clear" w:color="auto" w:fill="auto"/>
          </w:tcPr>
          <w:p w14:paraId="4D665DEF" w14:textId="77777777" w:rsidR="007C3DF1" w:rsidRPr="00925AA5" w:rsidRDefault="007C3DF1" w:rsidP="009B0CEF">
            <w:pPr>
              <w:rPr>
                <w:rFonts w:ascii="Arial" w:eastAsia="Calibri" w:hAnsi="Arial" w:cs="Arial"/>
                <w:sz w:val="16"/>
                <w:szCs w:val="16"/>
                <w:lang w:eastAsia="en-US"/>
              </w:rPr>
            </w:pPr>
            <w:r w:rsidRPr="00925AA5">
              <w:rPr>
                <w:rFonts w:ascii="Arial" w:hAnsi="Arial" w:cs="Arial"/>
                <w:noProof/>
                <w:sz w:val="16"/>
                <w:szCs w:val="16"/>
                <w:lang w:val="en-US" w:eastAsia="en-US"/>
              </w:rPr>
              <mc:AlternateContent>
                <mc:Choice Requires="wps">
                  <w:drawing>
                    <wp:anchor distT="0" distB="0" distL="114300" distR="114300" simplePos="0" relativeHeight="251668480" behindDoc="1" locked="0" layoutInCell="1" allowOverlap="1" wp14:anchorId="4E8081BD" wp14:editId="32FE1F28">
                      <wp:simplePos x="0" y="0"/>
                      <wp:positionH relativeFrom="column">
                        <wp:posOffset>1487805</wp:posOffset>
                      </wp:positionH>
                      <wp:positionV relativeFrom="paragraph">
                        <wp:posOffset>168910</wp:posOffset>
                      </wp:positionV>
                      <wp:extent cx="150495" cy="1854200"/>
                      <wp:effectExtent l="0" t="0" r="1905" b="0"/>
                      <wp:wrapNone/>
                      <wp:docPr id="25" name="Abrir llav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495" cy="1854200"/>
                              </a:xfrm>
                              <a:prstGeom prst="leftBrace">
                                <a:avLst>
                                  <a:gd name="adj1" fmla="val 12362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98993F8" id="Abrir llave 4" o:spid="_x0000_s1026" type="#_x0000_t87" style="position:absolute;margin-left:117.15pt;margin-top:13.3pt;width:11.85pt;height:14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" adj="2167"/>
                  </w:pict>
                </mc:Fallback>
              </mc:AlternateContent>
            </w:r>
          </w:p>
        </w:tc>
        <w:tc>
          <w:tcPr>
            <w:tcW w:w="5241" w:type="dxa"/>
            <w:shd w:val="clear" w:color="auto" w:fill="auto"/>
          </w:tcPr>
          <w:p w14:paraId="6B2E7C5A" w14:textId="77777777" w:rsidR="007C3DF1" w:rsidRPr="00925AA5" w:rsidRDefault="007C3DF1" w:rsidP="009B0CEF">
            <w:pPr>
              <w:rPr>
                <w:rFonts w:ascii="Arial" w:eastAsia="Calibri" w:hAnsi="Arial" w:cs="Arial"/>
                <w:sz w:val="16"/>
                <w:szCs w:val="16"/>
              </w:rPr>
            </w:pPr>
          </w:p>
          <w:p w14:paraId="7165836D" w14:textId="77777777" w:rsidR="007C3DF1" w:rsidRPr="00925AA5" w:rsidRDefault="007C3DF1" w:rsidP="009B0CEF">
            <w:pPr>
              <w:rPr>
                <w:rFonts w:ascii="Arial" w:eastAsia="Calibri" w:hAnsi="Arial" w:cs="Arial"/>
                <w:sz w:val="16"/>
                <w:szCs w:val="16"/>
              </w:rPr>
            </w:pPr>
          </w:p>
        </w:tc>
      </w:tr>
      <w:tr w:rsidR="007C3DF1" w:rsidRPr="00925AA5" w14:paraId="469D84B4" w14:textId="77777777" w:rsidTr="00F2466E">
        <w:trPr>
          <w:trHeight w:val="149"/>
        </w:trPr>
        <w:tc>
          <w:tcPr>
            <w:tcW w:w="1656" w:type="dxa"/>
            <w:vMerge w:val="restart"/>
            <w:shd w:val="clear" w:color="auto" w:fill="auto"/>
            <w:vAlign w:val="center"/>
          </w:tcPr>
          <w:p w14:paraId="042A6543" w14:textId="77777777" w:rsidR="007C3DF1" w:rsidRPr="00925AA5" w:rsidRDefault="007C3DF1" w:rsidP="009B0CEF">
            <w:pPr>
              <w:spacing w:line="240" w:lineRule="exact"/>
              <w:ind w:left="142" w:hanging="142"/>
              <w:rPr>
                <w:rFonts w:ascii="Arial" w:eastAsia="Calibri" w:hAnsi="Arial" w:cs="Arial"/>
                <w:b/>
                <w:sz w:val="16"/>
                <w:szCs w:val="16"/>
                <w:lang w:eastAsia="en-US"/>
              </w:rPr>
            </w:pPr>
            <w:r w:rsidRPr="00925AA5">
              <w:rPr>
                <w:rFonts w:ascii="Arial" w:eastAsia="Calibri" w:hAnsi="Arial" w:cs="Arial"/>
                <w:b/>
                <w:sz w:val="16"/>
                <w:szCs w:val="16"/>
                <w:lang w:eastAsia="en-US"/>
              </w:rPr>
              <w:t xml:space="preserve">4 </w:t>
            </w:r>
            <w:r w:rsidRPr="00925AA5">
              <w:rPr>
                <w:rFonts w:ascii="Arial" w:hAnsi="Arial" w:cs="Arial"/>
                <w:b/>
                <w:sz w:val="16"/>
                <w:szCs w:val="16"/>
              </w:rPr>
              <w:t>INGRESOS</w:t>
            </w:r>
            <w:r w:rsidRPr="00925AA5">
              <w:rPr>
                <w:rFonts w:ascii="Arial" w:eastAsia="Calibri" w:hAnsi="Arial" w:cs="Arial"/>
                <w:b/>
                <w:sz w:val="16"/>
                <w:szCs w:val="16"/>
              </w:rPr>
              <w:t xml:space="preserve"> Y OTROS BENEFICIOS</w:t>
            </w:r>
          </w:p>
        </w:tc>
        <w:tc>
          <w:tcPr>
            <w:tcW w:w="2687" w:type="dxa"/>
            <w:vMerge w:val="restart"/>
            <w:shd w:val="clear" w:color="auto" w:fill="auto"/>
            <w:vAlign w:val="center"/>
          </w:tcPr>
          <w:p w14:paraId="697B6CF1" w14:textId="77777777" w:rsidR="007C3DF1" w:rsidRPr="00925AA5" w:rsidRDefault="007C3DF1" w:rsidP="009B0CEF">
            <w:pPr>
              <w:spacing w:line="240" w:lineRule="exact"/>
              <w:ind w:left="142" w:hanging="142"/>
              <w:rPr>
                <w:rFonts w:ascii="Arial" w:eastAsia="Calibri" w:hAnsi="Arial" w:cs="Arial"/>
                <w:sz w:val="16"/>
                <w:szCs w:val="16"/>
                <w:lang w:eastAsia="en-US"/>
              </w:rPr>
            </w:pPr>
            <w:r w:rsidRPr="00925AA5">
              <w:rPr>
                <w:rFonts w:ascii="Arial" w:eastAsia="Calibri" w:hAnsi="Arial" w:cs="Arial"/>
                <w:sz w:val="16"/>
                <w:szCs w:val="16"/>
              </w:rPr>
              <w:t xml:space="preserve">1 </w:t>
            </w:r>
            <w:r w:rsidRPr="00925AA5">
              <w:rPr>
                <w:rFonts w:ascii="Arial" w:eastAsia="Calibri" w:hAnsi="Arial" w:cs="Arial"/>
                <w:sz w:val="16"/>
                <w:szCs w:val="16"/>
                <w:lang w:eastAsia="en-US"/>
              </w:rPr>
              <w:t>Ingresos</w:t>
            </w:r>
            <w:r w:rsidRPr="00925AA5">
              <w:rPr>
                <w:rFonts w:ascii="Arial" w:eastAsia="Calibri" w:hAnsi="Arial" w:cs="Arial"/>
                <w:sz w:val="16"/>
                <w:szCs w:val="16"/>
              </w:rPr>
              <w:t xml:space="preserve"> de Gestión</w:t>
            </w:r>
          </w:p>
        </w:tc>
        <w:tc>
          <w:tcPr>
            <w:tcW w:w="5241" w:type="dxa"/>
            <w:shd w:val="clear" w:color="auto" w:fill="auto"/>
          </w:tcPr>
          <w:p w14:paraId="3F0F3CD5" w14:textId="77777777" w:rsidR="007C3DF1" w:rsidRPr="00925AA5" w:rsidRDefault="007C3DF1" w:rsidP="009B0CEF">
            <w:pPr>
              <w:rPr>
                <w:rFonts w:ascii="Arial" w:hAnsi="Arial" w:cs="Arial"/>
                <w:sz w:val="16"/>
                <w:szCs w:val="16"/>
              </w:rPr>
            </w:pPr>
            <w:r w:rsidRPr="00925AA5">
              <w:rPr>
                <w:rFonts w:ascii="Arial" w:eastAsia="Calibri" w:hAnsi="Arial" w:cs="Arial"/>
                <w:sz w:val="16"/>
                <w:szCs w:val="16"/>
              </w:rPr>
              <w:t>1 Impuestos</w:t>
            </w:r>
          </w:p>
        </w:tc>
      </w:tr>
      <w:tr w:rsidR="007C3DF1" w:rsidRPr="00925AA5" w14:paraId="5C78E6CB" w14:textId="77777777" w:rsidTr="00F2466E">
        <w:trPr>
          <w:trHeight w:val="149"/>
        </w:trPr>
        <w:tc>
          <w:tcPr>
            <w:tcW w:w="1656" w:type="dxa"/>
            <w:vMerge/>
            <w:shd w:val="clear" w:color="auto" w:fill="auto"/>
          </w:tcPr>
          <w:p w14:paraId="23F8D89D" w14:textId="77777777" w:rsidR="007C3DF1" w:rsidRPr="00925AA5" w:rsidRDefault="007C3DF1" w:rsidP="009B0CEF">
            <w:pPr>
              <w:rPr>
                <w:rFonts w:ascii="Arial" w:eastAsia="Calibri" w:hAnsi="Arial" w:cs="Arial"/>
                <w:sz w:val="16"/>
                <w:szCs w:val="16"/>
                <w:lang w:eastAsia="en-US"/>
              </w:rPr>
            </w:pPr>
          </w:p>
        </w:tc>
        <w:tc>
          <w:tcPr>
            <w:tcW w:w="2687" w:type="dxa"/>
            <w:vMerge/>
            <w:shd w:val="clear" w:color="auto" w:fill="auto"/>
          </w:tcPr>
          <w:p w14:paraId="1C9AD61B" w14:textId="77777777" w:rsidR="007C3DF1" w:rsidRPr="00925AA5" w:rsidRDefault="007C3DF1" w:rsidP="009B0CEF">
            <w:pPr>
              <w:rPr>
                <w:rFonts w:ascii="Arial" w:eastAsia="Calibri" w:hAnsi="Arial" w:cs="Arial"/>
                <w:sz w:val="16"/>
                <w:szCs w:val="16"/>
                <w:lang w:eastAsia="en-US"/>
              </w:rPr>
            </w:pPr>
          </w:p>
        </w:tc>
        <w:tc>
          <w:tcPr>
            <w:tcW w:w="5241" w:type="dxa"/>
            <w:shd w:val="clear" w:color="auto" w:fill="auto"/>
          </w:tcPr>
          <w:p w14:paraId="7B147FD4" w14:textId="77777777" w:rsidR="007C3DF1" w:rsidRPr="00925AA5" w:rsidRDefault="007C3DF1" w:rsidP="009B0CEF">
            <w:pPr>
              <w:rPr>
                <w:rFonts w:ascii="Arial" w:hAnsi="Arial" w:cs="Arial"/>
                <w:sz w:val="16"/>
                <w:szCs w:val="16"/>
              </w:rPr>
            </w:pPr>
            <w:r w:rsidRPr="00925AA5">
              <w:rPr>
                <w:rFonts w:ascii="Arial" w:eastAsia="Calibri" w:hAnsi="Arial" w:cs="Arial"/>
                <w:sz w:val="16"/>
                <w:szCs w:val="16"/>
              </w:rPr>
              <w:t>2 Cuotas y Aportaciones de Seguridad Social</w:t>
            </w:r>
          </w:p>
        </w:tc>
      </w:tr>
      <w:tr w:rsidR="007C3DF1" w:rsidRPr="00925AA5" w14:paraId="29887068" w14:textId="77777777" w:rsidTr="00F2466E">
        <w:trPr>
          <w:trHeight w:val="149"/>
        </w:trPr>
        <w:tc>
          <w:tcPr>
            <w:tcW w:w="1656" w:type="dxa"/>
            <w:vMerge/>
            <w:shd w:val="clear" w:color="auto" w:fill="auto"/>
          </w:tcPr>
          <w:p w14:paraId="253AE07A" w14:textId="77777777" w:rsidR="007C3DF1" w:rsidRPr="00925AA5" w:rsidRDefault="007C3DF1" w:rsidP="009B0CEF">
            <w:pPr>
              <w:rPr>
                <w:rFonts w:ascii="Arial" w:eastAsia="Calibri" w:hAnsi="Arial" w:cs="Arial"/>
                <w:sz w:val="16"/>
                <w:szCs w:val="16"/>
                <w:lang w:eastAsia="en-US"/>
              </w:rPr>
            </w:pPr>
          </w:p>
        </w:tc>
        <w:tc>
          <w:tcPr>
            <w:tcW w:w="2687" w:type="dxa"/>
            <w:vMerge/>
            <w:shd w:val="clear" w:color="auto" w:fill="auto"/>
          </w:tcPr>
          <w:p w14:paraId="5EC25CEB" w14:textId="77777777" w:rsidR="007C3DF1" w:rsidRPr="00925AA5" w:rsidRDefault="007C3DF1" w:rsidP="009B0CEF">
            <w:pPr>
              <w:rPr>
                <w:rFonts w:ascii="Arial" w:eastAsia="Calibri" w:hAnsi="Arial" w:cs="Arial"/>
                <w:sz w:val="16"/>
                <w:szCs w:val="16"/>
                <w:lang w:eastAsia="en-US"/>
              </w:rPr>
            </w:pPr>
          </w:p>
        </w:tc>
        <w:tc>
          <w:tcPr>
            <w:tcW w:w="5241" w:type="dxa"/>
            <w:shd w:val="clear" w:color="auto" w:fill="auto"/>
          </w:tcPr>
          <w:p w14:paraId="617390D7" w14:textId="77777777" w:rsidR="007C3DF1" w:rsidRPr="00925AA5" w:rsidRDefault="007C3DF1" w:rsidP="009B0CEF">
            <w:pPr>
              <w:rPr>
                <w:rFonts w:ascii="Arial" w:hAnsi="Arial" w:cs="Arial"/>
                <w:sz w:val="16"/>
                <w:szCs w:val="16"/>
              </w:rPr>
            </w:pPr>
            <w:r w:rsidRPr="00925AA5">
              <w:rPr>
                <w:rFonts w:ascii="Arial" w:eastAsia="Calibri" w:hAnsi="Arial" w:cs="Arial"/>
                <w:sz w:val="16"/>
                <w:szCs w:val="16"/>
              </w:rPr>
              <w:t>3 Contribuciones de Mejoras</w:t>
            </w:r>
          </w:p>
        </w:tc>
      </w:tr>
      <w:tr w:rsidR="007C3DF1" w:rsidRPr="00925AA5" w14:paraId="4E9CC13A" w14:textId="77777777" w:rsidTr="00F2466E">
        <w:trPr>
          <w:trHeight w:val="156"/>
        </w:trPr>
        <w:tc>
          <w:tcPr>
            <w:tcW w:w="1656" w:type="dxa"/>
            <w:vMerge/>
            <w:shd w:val="clear" w:color="auto" w:fill="auto"/>
          </w:tcPr>
          <w:p w14:paraId="724D19A0" w14:textId="77777777" w:rsidR="007C3DF1" w:rsidRPr="00925AA5" w:rsidRDefault="007C3DF1" w:rsidP="009B0CEF">
            <w:pPr>
              <w:rPr>
                <w:rFonts w:ascii="Arial" w:eastAsia="Calibri" w:hAnsi="Arial" w:cs="Arial"/>
                <w:sz w:val="16"/>
                <w:szCs w:val="16"/>
                <w:lang w:eastAsia="en-US"/>
              </w:rPr>
            </w:pPr>
          </w:p>
        </w:tc>
        <w:tc>
          <w:tcPr>
            <w:tcW w:w="2687" w:type="dxa"/>
            <w:vMerge/>
            <w:shd w:val="clear" w:color="auto" w:fill="auto"/>
          </w:tcPr>
          <w:p w14:paraId="12DCF2C8" w14:textId="77777777" w:rsidR="007C3DF1" w:rsidRPr="00925AA5" w:rsidRDefault="007C3DF1" w:rsidP="009B0CEF">
            <w:pPr>
              <w:rPr>
                <w:rFonts w:ascii="Arial" w:eastAsia="Calibri" w:hAnsi="Arial" w:cs="Arial"/>
                <w:sz w:val="16"/>
                <w:szCs w:val="16"/>
                <w:lang w:eastAsia="en-US"/>
              </w:rPr>
            </w:pPr>
          </w:p>
        </w:tc>
        <w:tc>
          <w:tcPr>
            <w:tcW w:w="5241" w:type="dxa"/>
            <w:shd w:val="clear" w:color="auto" w:fill="auto"/>
          </w:tcPr>
          <w:p w14:paraId="415AAC9C" w14:textId="77777777" w:rsidR="007C3DF1" w:rsidRPr="00925AA5" w:rsidRDefault="007C3DF1" w:rsidP="009B0CEF">
            <w:pPr>
              <w:rPr>
                <w:rFonts w:ascii="Arial" w:hAnsi="Arial" w:cs="Arial"/>
                <w:sz w:val="16"/>
                <w:szCs w:val="16"/>
              </w:rPr>
            </w:pPr>
            <w:r w:rsidRPr="00925AA5">
              <w:rPr>
                <w:rFonts w:ascii="Arial" w:eastAsia="Calibri" w:hAnsi="Arial" w:cs="Arial"/>
                <w:sz w:val="16"/>
                <w:szCs w:val="16"/>
              </w:rPr>
              <w:t>4 Derechos</w:t>
            </w:r>
          </w:p>
        </w:tc>
      </w:tr>
      <w:tr w:rsidR="007C3DF1" w:rsidRPr="00925AA5" w14:paraId="7BA27FE6" w14:textId="77777777" w:rsidTr="00F2466E">
        <w:trPr>
          <w:trHeight w:val="300"/>
        </w:trPr>
        <w:tc>
          <w:tcPr>
            <w:tcW w:w="1656" w:type="dxa"/>
            <w:vMerge/>
            <w:shd w:val="clear" w:color="auto" w:fill="auto"/>
          </w:tcPr>
          <w:p w14:paraId="6EAD9EC4" w14:textId="77777777" w:rsidR="007C3DF1" w:rsidRPr="00925AA5" w:rsidRDefault="007C3DF1" w:rsidP="009B0CEF">
            <w:pPr>
              <w:rPr>
                <w:rFonts w:ascii="Arial" w:eastAsia="Calibri" w:hAnsi="Arial" w:cs="Arial"/>
                <w:sz w:val="16"/>
                <w:szCs w:val="16"/>
                <w:lang w:eastAsia="en-US"/>
              </w:rPr>
            </w:pPr>
          </w:p>
        </w:tc>
        <w:tc>
          <w:tcPr>
            <w:tcW w:w="2687" w:type="dxa"/>
            <w:vMerge/>
            <w:shd w:val="clear" w:color="auto" w:fill="auto"/>
          </w:tcPr>
          <w:p w14:paraId="15B0B719" w14:textId="77777777" w:rsidR="007C3DF1" w:rsidRPr="00925AA5" w:rsidRDefault="007C3DF1" w:rsidP="009B0CEF">
            <w:pPr>
              <w:rPr>
                <w:rFonts w:ascii="Arial" w:eastAsia="Calibri" w:hAnsi="Arial" w:cs="Arial"/>
                <w:sz w:val="16"/>
                <w:szCs w:val="16"/>
                <w:lang w:eastAsia="en-US"/>
              </w:rPr>
            </w:pPr>
          </w:p>
        </w:tc>
        <w:tc>
          <w:tcPr>
            <w:tcW w:w="5241" w:type="dxa"/>
            <w:shd w:val="clear" w:color="auto" w:fill="auto"/>
          </w:tcPr>
          <w:p w14:paraId="376CF128" w14:textId="77777777" w:rsidR="007C3DF1" w:rsidRPr="00925AA5" w:rsidRDefault="007C3DF1" w:rsidP="009B0CEF">
            <w:pPr>
              <w:rPr>
                <w:rFonts w:ascii="Arial" w:eastAsia="Calibri" w:hAnsi="Arial" w:cs="Arial"/>
                <w:sz w:val="16"/>
                <w:szCs w:val="16"/>
              </w:rPr>
            </w:pPr>
            <w:r w:rsidRPr="00925AA5">
              <w:rPr>
                <w:rFonts w:ascii="Arial" w:eastAsia="Calibri" w:hAnsi="Arial" w:cs="Arial"/>
                <w:sz w:val="16"/>
                <w:szCs w:val="16"/>
              </w:rPr>
              <w:t>5 Productos</w:t>
            </w:r>
          </w:p>
          <w:p w14:paraId="696C5269" w14:textId="77777777" w:rsidR="007C3DF1" w:rsidRPr="00925AA5" w:rsidRDefault="007C3DF1" w:rsidP="009B0CEF">
            <w:pPr>
              <w:jc w:val="right"/>
              <w:rPr>
                <w:rFonts w:ascii="Arial" w:hAnsi="Arial" w:cs="Arial"/>
                <w:sz w:val="16"/>
                <w:szCs w:val="16"/>
              </w:rPr>
            </w:pPr>
          </w:p>
        </w:tc>
      </w:tr>
      <w:tr w:rsidR="007C3DF1" w:rsidRPr="00925AA5" w14:paraId="449F3772" w14:textId="77777777" w:rsidTr="00F2466E">
        <w:trPr>
          <w:trHeight w:val="300"/>
        </w:trPr>
        <w:tc>
          <w:tcPr>
            <w:tcW w:w="1656" w:type="dxa"/>
            <w:vMerge/>
            <w:shd w:val="clear" w:color="auto" w:fill="auto"/>
          </w:tcPr>
          <w:p w14:paraId="2411A121" w14:textId="77777777" w:rsidR="007C3DF1" w:rsidRPr="00925AA5" w:rsidRDefault="007C3DF1" w:rsidP="009B0CEF">
            <w:pPr>
              <w:rPr>
                <w:rFonts w:ascii="Arial" w:eastAsia="Calibri" w:hAnsi="Arial" w:cs="Arial"/>
                <w:sz w:val="16"/>
                <w:szCs w:val="16"/>
                <w:lang w:eastAsia="en-US"/>
              </w:rPr>
            </w:pPr>
          </w:p>
        </w:tc>
        <w:tc>
          <w:tcPr>
            <w:tcW w:w="2687" w:type="dxa"/>
            <w:vMerge/>
            <w:shd w:val="clear" w:color="auto" w:fill="auto"/>
          </w:tcPr>
          <w:p w14:paraId="535F2B28" w14:textId="77777777" w:rsidR="007C3DF1" w:rsidRPr="00925AA5" w:rsidRDefault="007C3DF1" w:rsidP="009B0CEF">
            <w:pPr>
              <w:rPr>
                <w:rFonts w:ascii="Arial" w:eastAsia="Calibri" w:hAnsi="Arial" w:cs="Arial"/>
                <w:sz w:val="16"/>
                <w:szCs w:val="16"/>
                <w:lang w:eastAsia="en-US"/>
              </w:rPr>
            </w:pPr>
          </w:p>
        </w:tc>
        <w:tc>
          <w:tcPr>
            <w:tcW w:w="5241" w:type="dxa"/>
            <w:shd w:val="clear" w:color="auto" w:fill="auto"/>
          </w:tcPr>
          <w:p w14:paraId="050771E8" w14:textId="77777777" w:rsidR="007C3DF1" w:rsidRPr="00925AA5" w:rsidRDefault="007C3DF1" w:rsidP="009B0CEF">
            <w:pPr>
              <w:rPr>
                <w:rFonts w:ascii="Arial" w:eastAsia="Calibri" w:hAnsi="Arial" w:cs="Arial"/>
                <w:sz w:val="16"/>
                <w:szCs w:val="16"/>
              </w:rPr>
            </w:pPr>
            <w:r w:rsidRPr="00925AA5">
              <w:rPr>
                <w:rFonts w:ascii="Arial" w:eastAsia="Calibri" w:hAnsi="Arial" w:cs="Arial"/>
                <w:sz w:val="16"/>
                <w:szCs w:val="16"/>
              </w:rPr>
              <w:t>6 Aprovechamientos</w:t>
            </w:r>
          </w:p>
          <w:p w14:paraId="09A972A1" w14:textId="77777777" w:rsidR="007C3DF1" w:rsidRPr="00925AA5" w:rsidRDefault="007C3DF1" w:rsidP="009B0CEF">
            <w:pPr>
              <w:jc w:val="right"/>
              <w:rPr>
                <w:rFonts w:ascii="Arial" w:hAnsi="Arial" w:cs="Arial"/>
                <w:sz w:val="16"/>
                <w:szCs w:val="16"/>
              </w:rPr>
            </w:pPr>
          </w:p>
        </w:tc>
      </w:tr>
      <w:tr w:rsidR="007C3DF1" w:rsidRPr="00925AA5" w14:paraId="106AF9D1" w14:textId="77777777" w:rsidTr="00F2466E">
        <w:trPr>
          <w:trHeight w:val="300"/>
        </w:trPr>
        <w:tc>
          <w:tcPr>
            <w:tcW w:w="1656" w:type="dxa"/>
            <w:vMerge/>
            <w:shd w:val="clear" w:color="auto" w:fill="auto"/>
          </w:tcPr>
          <w:p w14:paraId="2B1EE9A8" w14:textId="77777777" w:rsidR="007C3DF1" w:rsidRPr="00925AA5" w:rsidRDefault="007C3DF1" w:rsidP="009B0CEF">
            <w:pPr>
              <w:rPr>
                <w:rFonts w:ascii="Arial" w:eastAsia="Calibri" w:hAnsi="Arial" w:cs="Arial"/>
                <w:sz w:val="16"/>
                <w:szCs w:val="16"/>
                <w:lang w:eastAsia="en-US"/>
              </w:rPr>
            </w:pPr>
          </w:p>
        </w:tc>
        <w:tc>
          <w:tcPr>
            <w:tcW w:w="2687" w:type="dxa"/>
            <w:vMerge/>
            <w:shd w:val="clear" w:color="auto" w:fill="auto"/>
          </w:tcPr>
          <w:p w14:paraId="5BF69251" w14:textId="77777777" w:rsidR="007C3DF1" w:rsidRPr="00925AA5" w:rsidRDefault="007C3DF1" w:rsidP="009B0CEF">
            <w:pPr>
              <w:rPr>
                <w:rFonts w:ascii="Arial" w:eastAsia="Calibri" w:hAnsi="Arial" w:cs="Arial"/>
                <w:sz w:val="16"/>
                <w:szCs w:val="16"/>
                <w:lang w:eastAsia="en-US"/>
              </w:rPr>
            </w:pPr>
          </w:p>
        </w:tc>
        <w:tc>
          <w:tcPr>
            <w:tcW w:w="5241" w:type="dxa"/>
            <w:shd w:val="clear" w:color="auto" w:fill="auto"/>
          </w:tcPr>
          <w:p w14:paraId="1D5827C9" w14:textId="77777777" w:rsidR="007C3DF1" w:rsidRPr="00925AA5" w:rsidRDefault="007C3DF1" w:rsidP="009B0CEF">
            <w:pPr>
              <w:rPr>
                <w:rFonts w:ascii="Arial" w:eastAsia="Calibri" w:hAnsi="Arial" w:cs="Arial"/>
                <w:sz w:val="16"/>
                <w:szCs w:val="16"/>
              </w:rPr>
            </w:pPr>
            <w:r w:rsidRPr="00925AA5">
              <w:rPr>
                <w:rFonts w:ascii="Arial" w:eastAsia="Calibri" w:hAnsi="Arial" w:cs="Arial"/>
                <w:sz w:val="16"/>
                <w:szCs w:val="16"/>
              </w:rPr>
              <w:t>7 Ingresos por Venta de Bienes y Prestación de Servicios</w:t>
            </w:r>
          </w:p>
          <w:p w14:paraId="59FB153F" w14:textId="77777777" w:rsidR="007C3DF1" w:rsidRPr="00925AA5" w:rsidRDefault="007C3DF1" w:rsidP="009B0CEF">
            <w:pPr>
              <w:jc w:val="right"/>
              <w:rPr>
                <w:rFonts w:ascii="Arial" w:hAnsi="Arial" w:cs="Arial"/>
                <w:sz w:val="16"/>
                <w:szCs w:val="16"/>
              </w:rPr>
            </w:pPr>
          </w:p>
        </w:tc>
      </w:tr>
      <w:tr w:rsidR="007C3DF1" w:rsidRPr="00925AA5" w14:paraId="21405481" w14:textId="77777777" w:rsidTr="00F2466E">
        <w:trPr>
          <w:trHeight w:val="608"/>
        </w:trPr>
        <w:tc>
          <w:tcPr>
            <w:tcW w:w="1656" w:type="dxa"/>
            <w:vMerge/>
            <w:shd w:val="clear" w:color="auto" w:fill="auto"/>
          </w:tcPr>
          <w:p w14:paraId="72FE77ED" w14:textId="77777777" w:rsidR="007C3DF1" w:rsidRPr="00925AA5" w:rsidRDefault="007C3DF1" w:rsidP="009B0CEF">
            <w:pPr>
              <w:rPr>
                <w:rFonts w:ascii="Arial" w:eastAsia="Calibri" w:hAnsi="Arial" w:cs="Arial"/>
                <w:sz w:val="16"/>
                <w:szCs w:val="16"/>
                <w:lang w:eastAsia="en-US"/>
              </w:rPr>
            </w:pPr>
          </w:p>
        </w:tc>
        <w:tc>
          <w:tcPr>
            <w:tcW w:w="2687" w:type="dxa"/>
            <w:vMerge/>
            <w:shd w:val="clear" w:color="auto" w:fill="auto"/>
          </w:tcPr>
          <w:p w14:paraId="274BB75C" w14:textId="77777777" w:rsidR="007C3DF1" w:rsidRPr="00925AA5" w:rsidRDefault="007C3DF1" w:rsidP="009B0CEF">
            <w:pPr>
              <w:rPr>
                <w:rFonts w:ascii="Arial" w:eastAsia="Calibri" w:hAnsi="Arial" w:cs="Arial"/>
                <w:sz w:val="16"/>
                <w:szCs w:val="16"/>
                <w:lang w:eastAsia="en-US"/>
              </w:rPr>
            </w:pPr>
          </w:p>
        </w:tc>
        <w:tc>
          <w:tcPr>
            <w:tcW w:w="5241" w:type="dxa"/>
            <w:shd w:val="clear" w:color="auto" w:fill="auto"/>
          </w:tcPr>
          <w:p w14:paraId="1EC60C6E" w14:textId="77777777" w:rsidR="007C3DF1" w:rsidRPr="00925AA5" w:rsidRDefault="007C3DF1" w:rsidP="009B0CEF">
            <w:pPr>
              <w:ind w:left="142" w:hanging="142"/>
              <w:rPr>
                <w:rFonts w:ascii="Arial" w:eastAsia="Calibri" w:hAnsi="Arial" w:cs="Arial"/>
                <w:sz w:val="16"/>
                <w:szCs w:val="16"/>
              </w:rPr>
            </w:pPr>
            <w:r w:rsidRPr="00925AA5">
              <w:rPr>
                <w:rFonts w:ascii="Arial" w:eastAsia="Calibri" w:hAnsi="Arial" w:cs="Arial"/>
                <w:sz w:val="16"/>
                <w:szCs w:val="16"/>
              </w:rPr>
              <w:t>9 Ingresos no Comprendidos en las Fracciones de la Ley de Ingresos Causados en Ejercicios Fiscales Anteriores Pendientes de Liquidación o Pago (Derogado)</w:t>
            </w:r>
          </w:p>
          <w:p w14:paraId="2ED7A0CB" w14:textId="77777777" w:rsidR="007C3DF1" w:rsidRPr="00925AA5" w:rsidRDefault="007C3DF1" w:rsidP="009B0CEF">
            <w:pPr>
              <w:ind w:left="142" w:hanging="142"/>
              <w:jc w:val="right"/>
              <w:rPr>
                <w:rFonts w:ascii="Arial" w:hAnsi="Arial" w:cs="Arial"/>
                <w:sz w:val="16"/>
                <w:szCs w:val="16"/>
              </w:rPr>
            </w:pPr>
          </w:p>
        </w:tc>
      </w:tr>
      <w:tr w:rsidR="007C3DF1" w:rsidRPr="00925AA5" w14:paraId="17749235" w14:textId="77777777" w:rsidTr="00F2466E">
        <w:trPr>
          <w:trHeight w:val="300"/>
        </w:trPr>
        <w:tc>
          <w:tcPr>
            <w:tcW w:w="1656" w:type="dxa"/>
            <w:vMerge/>
            <w:shd w:val="clear" w:color="auto" w:fill="auto"/>
          </w:tcPr>
          <w:p w14:paraId="3BF69AA7" w14:textId="77777777" w:rsidR="007C3DF1" w:rsidRPr="00925AA5" w:rsidRDefault="007C3DF1" w:rsidP="009B0CEF">
            <w:pPr>
              <w:rPr>
                <w:rFonts w:ascii="Arial" w:eastAsia="Calibri" w:hAnsi="Arial" w:cs="Arial"/>
                <w:sz w:val="16"/>
                <w:szCs w:val="16"/>
                <w:lang w:eastAsia="en-US"/>
              </w:rPr>
            </w:pPr>
          </w:p>
        </w:tc>
        <w:tc>
          <w:tcPr>
            <w:tcW w:w="2687" w:type="dxa"/>
            <w:shd w:val="clear" w:color="auto" w:fill="auto"/>
          </w:tcPr>
          <w:p w14:paraId="7E97BE93" w14:textId="77777777" w:rsidR="007C3DF1" w:rsidRPr="00925AA5" w:rsidRDefault="007C3DF1" w:rsidP="009B0CEF">
            <w:pPr>
              <w:rPr>
                <w:rFonts w:ascii="Arial" w:eastAsia="Calibri" w:hAnsi="Arial" w:cs="Arial"/>
                <w:sz w:val="16"/>
                <w:szCs w:val="16"/>
                <w:lang w:eastAsia="en-US"/>
              </w:rPr>
            </w:pPr>
            <w:r w:rsidRPr="00925AA5">
              <w:rPr>
                <w:rFonts w:ascii="Arial" w:hAnsi="Arial" w:cs="Arial"/>
                <w:noProof/>
                <w:sz w:val="16"/>
                <w:szCs w:val="16"/>
                <w:lang w:val="en-US" w:eastAsia="en-US"/>
              </w:rPr>
              <mc:AlternateContent>
                <mc:Choice Requires="wps">
                  <w:drawing>
                    <wp:anchor distT="0" distB="0" distL="114300" distR="114300" simplePos="0" relativeHeight="251667456" behindDoc="0" locked="0" layoutInCell="1" allowOverlap="1" wp14:anchorId="59FDFFCC" wp14:editId="004B0CC8">
                      <wp:simplePos x="0" y="0"/>
                      <wp:positionH relativeFrom="column">
                        <wp:posOffset>1487805</wp:posOffset>
                      </wp:positionH>
                      <wp:positionV relativeFrom="paragraph">
                        <wp:posOffset>249555</wp:posOffset>
                      </wp:positionV>
                      <wp:extent cx="152400" cy="1750060"/>
                      <wp:effectExtent l="0" t="0" r="0" b="2540"/>
                      <wp:wrapNone/>
                      <wp:docPr id="27" name="Abrir llav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750060"/>
                              </a:xfrm>
                              <a:prstGeom prst="leftBrace">
                                <a:avLst>
                                  <a:gd name="adj1" fmla="val 2053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F95BAE" id="Abrir llave 2" o:spid="_x0000_s1026" type="#_x0000_t87" style="position:absolute;margin-left:117.15pt;margin-top:19.65pt;width:12pt;height:13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" adj="386"/>
                  </w:pict>
                </mc:Fallback>
              </mc:AlternateContent>
            </w:r>
          </w:p>
        </w:tc>
        <w:tc>
          <w:tcPr>
            <w:tcW w:w="5241" w:type="dxa"/>
            <w:shd w:val="clear" w:color="auto" w:fill="auto"/>
          </w:tcPr>
          <w:p w14:paraId="1E76F94D" w14:textId="77777777" w:rsidR="007C3DF1" w:rsidRPr="00925AA5" w:rsidRDefault="007C3DF1" w:rsidP="009B0CEF">
            <w:pPr>
              <w:rPr>
                <w:rFonts w:ascii="Arial" w:eastAsia="Calibri" w:hAnsi="Arial" w:cs="Arial"/>
                <w:sz w:val="16"/>
                <w:szCs w:val="16"/>
              </w:rPr>
            </w:pPr>
          </w:p>
          <w:p w14:paraId="5546C807" w14:textId="77777777" w:rsidR="007C3DF1" w:rsidRPr="00925AA5" w:rsidRDefault="007C3DF1" w:rsidP="009B0CEF">
            <w:pPr>
              <w:rPr>
                <w:rFonts w:ascii="Arial" w:eastAsia="Calibri" w:hAnsi="Arial" w:cs="Arial"/>
                <w:sz w:val="16"/>
                <w:szCs w:val="16"/>
              </w:rPr>
            </w:pPr>
          </w:p>
        </w:tc>
      </w:tr>
      <w:tr w:rsidR="007C3DF1" w:rsidRPr="00925AA5" w14:paraId="45A76827" w14:textId="77777777" w:rsidTr="00F2466E">
        <w:trPr>
          <w:trHeight w:val="753"/>
        </w:trPr>
        <w:tc>
          <w:tcPr>
            <w:tcW w:w="1656" w:type="dxa"/>
            <w:vMerge/>
            <w:shd w:val="clear" w:color="auto" w:fill="auto"/>
          </w:tcPr>
          <w:p w14:paraId="6E19B0AD" w14:textId="77777777" w:rsidR="007C3DF1" w:rsidRPr="00925AA5" w:rsidRDefault="007C3DF1" w:rsidP="009B0CEF">
            <w:pPr>
              <w:rPr>
                <w:rFonts w:ascii="Arial" w:eastAsia="Calibri" w:hAnsi="Arial" w:cs="Arial"/>
                <w:sz w:val="16"/>
                <w:szCs w:val="16"/>
                <w:lang w:eastAsia="en-US"/>
              </w:rPr>
            </w:pPr>
          </w:p>
        </w:tc>
        <w:tc>
          <w:tcPr>
            <w:tcW w:w="2687" w:type="dxa"/>
            <w:vMerge w:val="restart"/>
            <w:shd w:val="clear" w:color="auto" w:fill="auto"/>
          </w:tcPr>
          <w:p w14:paraId="6A9BCA3E" w14:textId="77777777" w:rsidR="007C3DF1" w:rsidRPr="00925AA5" w:rsidRDefault="007C3DF1" w:rsidP="009B0CEF">
            <w:pPr>
              <w:spacing w:line="240" w:lineRule="exact"/>
              <w:ind w:left="142" w:hanging="142"/>
              <w:rPr>
                <w:rFonts w:ascii="Arial" w:eastAsia="Calibri" w:hAnsi="Arial" w:cs="Arial"/>
                <w:sz w:val="16"/>
                <w:szCs w:val="16"/>
              </w:rPr>
            </w:pPr>
            <w:r w:rsidRPr="00925AA5">
              <w:rPr>
                <w:rFonts w:ascii="Arial" w:eastAsia="Calibri" w:hAnsi="Arial" w:cs="Arial"/>
                <w:sz w:val="16"/>
                <w:szCs w:val="16"/>
              </w:rPr>
              <w:t>2 Participaciones, Aportaciones, Convenios, Incentivos Derivados de la Colaboración Fiscal, Fondos Distintos de Aportaciones, Transferencias, Asignaciones, Subsidios y Subvenciones, y Pensiones y Jubilaciones</w:t>
            </w:r>
          </w:p>
          <w:p w14:paraId="75AA8DDA" w14:textId="77777777" w:rsidR="007C3DF1" w:rsidRPr="00925AA5" w:rsidRDefault="007C3DF1" w:rsidP="009B0CEF">
            <w:pPr>
              <w:spacing w:line="240" w:lineRule="exact"/>
              <w:ind w:left="142" w:hanging="142"/>
              <w:jc w:val="right"/>
              <w:rPr>
                <w:rFonts w:ascii="Arial" w:eastAsia="Calibri" w:hAnsi="Arial" w:cs="Arial"/>
                <w:sz w:val="16"/>
                <w:szCs w:val="16"/>
                <w:lang w:eastAsia="en-US"/>
              </w:rPr>
            </w:pPr>
          </w:p>
        </w:tc>
        <w:tc>
          <w:tcPr>
            <w:tcW w:w="5241" w:type="dxa"/>
            <w:shd w:val="clear" w:color="auto" w:fill="auto"/>
            <w:vAlign w:val="center"/>
          </w:tcPr>
          <w:p w14:paraId="2B10E287" w14:textId="77777777" w:rsidR="007C3DF1" w:rsidRPr="00925AA5" w:rsidRDefault="007C3DF1" w:rsidP="009B0CEF">
            <w:pPr>
              <w:ind w:left="142" w:hanging="142"/>
              <w:rPr>
                <w:rFonts w:ascii="Arial" w:eastAsia="Calibri" w:hAnsi="Arial" w:cs="Arial"/>
                <w:sz w:val="16"/>
                <w:szCs w:val="16"/>
              </w:rPr>
            </w:pPr>
          </w:p>
          <w:p w14:paraId="41CF121C" w14:textId="77777777" w:rsidR="007C3DF1" w:rsidRPr="00925AA5" w:rsidRDefault="007C3DF1" w:rsidP="009B0CEF">
            <w:pPr>
              <w:ind w:left="142" w:hanging="142"/>
              <w:rPr>
                <w:rFonts w:ascii="Arial" w:eastAsia="Calibri" w:hAnsi="Arial" w:cs="Arial"/>
                <w:sz w:val="16"/>
                <w:szCs w:val="16"/>
              </w:rPr>
            </w:pPr>
          </w:p>
          <w:p w14:paraId="3FF6976F" w14:textId="77777777" w:rsidR="007C3DF1" w:rsidRPr="00925AA5" w:rsidRDefault="007C3DF1" w:rsidP="009B0CEF">
            <w:pPr>
              <w:ind w:left="142" w:hanging="142"/>
              <w:rPr>
                <w:rFonts w:ascii="Arial" w:eastAsia="Calibri" w:hAnsi="Arial" w:cs="Arial"/>
                <w:sz w:val="16"/>
                <w:szCs w:val="16"/>
              </w:rPr>
            </w:pPr>
            <w:r w:rsidRPr="00925AA5">
              <w:rPr>
                <w:rFonts w:ascii="Arial" w:eastAsia="Calibri" w:hAnsi="Arial" w:cs="Arial"/>
                <w:sz w:val="16"/>
                <w:szCs w:val="16"/>
              </w:rPr>
              <w:t>1 Participaciones, Aportaciones, Convenios, Incentivos Derivados de la Colaboración Fiscal y Fondos Distintos de Aportaciones</w:t>
            </w:r>
          </w:p>
          <w:p w14:paraId="721C604D" w14:textId="77777777" w:rsidR="007C3DF1" w:rsidRPr="00925AA5" w:rsidRDefault="007C3DF1" w:rsidP="009B0CEF">
            <w:pPr>
              <w:jc w:val="right"/>
              <w:rPr>
                <w:rFonts w:ascii="Arial" w:hAnsi="Arial" w:cs="Arial"/>
                <w:sz w:val="16"/>
                <w:szCs w:val="16"/>
              </w:rPr>
            </w:pPr>
          </w:p>
        </w:tc>
      </w:tr>
      <w:tr w:rsidR="007C3DF1" w:rsidRPr="00925AA5" w14:paraId="1B48892D" w14:textId="77777777" w:rsidTr="00F2466E">
        <w:trPr>
          <w:trHeight w:val="1020"/>
        </w:trPr>
        <w:tc>
          <w:tcPr>
            <w:tcW w:w="1656" w:type="dxa"/>
            <w:vMerge/>
            <w:shd w:val="clear" w:color="auto" w:fill="auto"/>
          </w:tcPr>
          <w:p w14:paraId="42537583" w14:textId="77777777" w:rsidR="007C3DF1" w:rsidRPr="00925AA5" w:rsidRDefault="007C3DF1" w:rsidP="009B0CEF">
            <w:pPr>
              <w:rPr>
                <w:rFonts w:ascii="Arial" w:eastAsia="Calibri" w:hAnsi="Arial" w:cs="Arial"/>
                <w:sz w:val="16"/>
                <w:szCs w:val="16"/>
                <w:lang w:eastAsia="en-US"/>
              </w:rPr>
            </w:pPr>
          </w:p>
        </w:tc>
        <w:tc>
          <w:tcPr>
            <w:tcW w:w="2687" w:type="dxa"/>
            <w:vMerge/>
            <w:shd w:val="clear" w:color="auto" w:fill="auto"/>
          </w:tcPr>
          <w:p w14:paraId="16CFF829" w14:textId="77777777" w:rsidR="007C3DF1" w:rsidRPr="00925AA5" w:rsidRDefault="007C3DF1" w:rsidP="009B0CEF">
            <w:pPr>
              <w:rPr>
                <w:rFonts w:ascii="Arial" w:eastAsia="Calibri" w:hAnsi="Arial" w:cs="Arial"/>
                <w:sz w:val="16"/>
                <w:szCs w:val="16"/>
                <w:lang w:eastAsia="en-US"/>
              </w:rPr>
            </w:pPr>
          </w:p>
        </w:tc>
        <w:tc>
          <w:tcPr>
            <w:tcW w:w="5241" w:type="dxa"/>
            <w:shd w:val="clear" w:color="auto" w:fill="auto"/>
            <w:vAlign w:val="center"/>
          </w:tcPr>
          <w:p w14:paraId="43700101" w14:textId="77777777" w:rsidR="007C3DF1" w:rsidRPr="00925AA5" w:rsidRDefault="007C3DF1" w:rsidP="009B0CEF">
            <w:pPr>
              <w:ind w:left="142" w:hanging="142"/>
              <w:rPr>
                <w:rFonts w:ascii="Arial" w:eastAsia="Calibri" w:hAnsi="Arial" w:cs="Arial"/>
                <w:sz w:val="16"/>
                <w:szCs w:val="16"/>
              </w:rPr>
            </w:pPr>
          </w:p>
          <w:p w14:paraId="3AE36179" w14:textId="77777777" w:rsidR="007C3DF1" w:rsidRPr="00925AA5" w:rsidRDefault="007C3DF1" w:rsidP="009B0CEF">
            <w:pPr>
              <w:ind w:left="142" w:hanging="142"/>
              <w:rPr>
                <w:rFonts w:ascii="Arial" w:eastAsia="Calibri" w:hAnsi="Arial" w:cs="Arial"/>
                <w:sz w:val="16"/>
                <w:szCs w:val="16"/>
              </w:rPr>
            </w:pPr>
          </w:p>
          <w:p w14:paraId="401F3E31" w14:textId="77777777" w:rsidR="007C3DF1" w:rsidRPr="00925AA5" w:rsidRDefault="007C3DF1" w:rsidP="009B0CEF">
            <w:pPr>
              <w:ind w:left="142" w:hanging="142"/>
              <w:rPr>
                <w:rFonts w:ascii="Arial" w:eastAsia="Calibri" w:hAnsi="Arial" w:cs="Arial"/>
                <w:sz w:val="16"/>
                <w:szCs w:val="16"/>
              </w:rPr>
            </w:pPr>
            <w:r w:rsidRPr="00925AA5">
              <w:rPr>
                <w:rFonts w:ascii="Arial" w:eastAsia="Calibri" w:hAnsi="Arial" w:cs="Arial"/>
                <w:sz w:val="16"/>
                <w:szCs w:val="16"/>
              </w:rPr>
              <w:t>2 Transferencias, Asignaciones, Subsidios y Subvenciones, y Pensiones y Jubilaciones</w:t>
            </w:r>
          </w:p>
          <w:p w14:paraId="09A1B279" w14:textId="77777777" w:rsidR="007C3DF1" w:rsidRPr="00925AA5" w:rsidRDefault="007C3DF1" w:rsidP="009B0CEF">
            <w:pPr>
              <w:jc w:val="right"/>
              <w:rPr>
                <w:rFonts w:ascii="Arial" w:eastAsia="Calibri" w:hAnsi="Arial" w:cs="Arial"/>
                <w:sz w:val="16"/>
                <w:szCs w:val="16"/>
              </w:rPr>
            </w:pPr>
          </w:p>
        </w:tc>
      </w:tr>
      <w:tr w:rsidR="007C3DF1" w:rsidRPr="00925AA5" w14:paraId="6D6F6CAD" w14:textId="77777777" w:rsidTr="00F2466E">
        <w:trPr>
          <w:trHeight w:val="308"/>
        </w:trPr>
        <w:tc>
          <w:tcPr>
            <w:tcW w:w="1656" w:type="dxa"/>
            <w:vMerge/>
            <w:shd w:val="clear" w:color="auto" w:fill="auto"/>
          </w:tcPr>
          <w:p w14:paraId="48C3462F" w14:textId="77777777" w:rsidR="007C3DF1" w:rsidRPr="00925AA5" w:rsidRDefault="007C3DF1" w:rsidP="009B0CEF">
            <w:pPr>
              <w:rPr>
                <w:rFonts w:ascii="Arial" w:eastAsia="Calibri" w:hAnsi="Arial" w:cs="Arial"/>
                <w:sz w:val="16"/>
                <w:szCs w:val="16"/>
                <w:lang w:eastAsia="en-US"/>
              </w:rPr>
            </w:pPr>
          </w:p>
        </w:tc>
        <w:tc>
          <w:tcPr>
            <w:tcW w:w="2687" w:type="dxa"/>
            <w:shd w:val="clear" w:color="auto" w:fill="auto"/>
          </w:tcPr>
          <w:p w14:paraId="066853D1" w14:textId="1CF1B624" w:rsidR="007C3DF1" w:rsidRPr="00925AA5" w:rsidRDefault="007C3DF1" w:rsidP="009B0CEF">
            <w:pPr>
              <w:rPr>
                <w:rFonts w:ascii="Arial" w:eastAsia="Calibri" w:hAnsi="Arial" w:cs="Arial"/>
                <w:sz w:val="16"/>
                <w:szCs w:val="16"/>
                <w:lang w:eastAsia="en-US"/>
              </w:rPr>
            </w:pPr>
            <w:r w:rsidRPr="00925AA5">
              <w:rPr>
                <w:rFonts w:ascii="Arial" w:hAnsi="Arial" w:cs="Arial"/>
                <w:noProof/>
                <w:sz w:val="16"/>
                <w:szCs w:val="16"/>
                <w:lang w:val="en-US" w:eastAsia="en-US"/>
              </w:rPr>
              <mc:AlternateContent>
                <mc:Choice Requires="wps">
                  <w:drawing>
                    <wp:anchor distT="0" distB="0" distL="114300" distR="114300" simplePos="0" relativeHeight="251666432" behindDoc="0" locked="0" layoutInCell="1" allowOverlap="1" wp14:anchorId="5A35F5B3" wp14:editId="77568C37">
                      <wp:simplePos x="0" y="0"/>
                      <wp:positionH relativeFrom="column">
                        <wp:posOffset>1468755</wp:posOffset>
                      </wp:positionH>
                      <wp:positionV relativeFrom="paragraph">
                        <wp:posOffset>219710</wp:posOffset>
                      </wp:positionV>
                      <wp:extent cx="156210" cy="914400"/>
                      <wp:effectExtent l="0" t="0" r="0" b="0"/>
                      <wp:wrapNone/>
                      <wp:docPr id="29" name="Abrir llav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210" cy="914400"/>
                              </a:xfrm>
                              <a:prstGeom prst="leftBrace">
                                <a:avLst>
                                  <a:gd name="adj1" fmla="val 4736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48F6AB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1" o:spid="_x0000_s1026" type="#_x0000_t87" style="position:absolute;margin-left:115.65pt;margin-top:17.3pt;width:12.3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" adj="1748"/>
                  </w:pict>
                </mc:Fallback>
              </mc:AlternateContent>
            </w:r>
          </w:p>
        </w:tc>
        <w:tc>
          <w:tcPr>
            <w:tcW w:w="5241" w:type="dxa"/>
            <w:shd w:val="clear" w:color="auto" w:fill="auto"/>
          </w:tcPr>
          <w:p w14:paraId="6B642B20" w14:textId="77777777" w:rsidR="007C3DF1" w:rsidRPr="00925AA5" w:rsidRDefault="007C3DF1" w:rsidP="009B0CEF">
            <w:pPr>
              <w:rPr>
                <w:rFonts w:ascii="Arial" w:eastAsia="Calibri" w:hAnsi="Arial" w:cs="Arial"/>
                <w:sz w:val="16"/>
                <w:szCs w:val="16"/>
              </w:rPr>
            </w:pPr>
          </w:p>
          <w:p w14:paraId="7CD75F49" w14:textId="77777777" w:rsidR="007C3DF1" w:rsidRPr="00925AA5" w:rsidRDefault="007C3DF1" w:rsidP="009B0CEF">
            <w:pPr>
              <w:rPr>
                <w:rFonts w:ascii="Arial" w:eastAsia="Calibri" w:hAnsi="Arial" w:cs="Arial"/>
                <w:sz w:val="16"/>
                <w:szCs w:val="16"/>
              </w:rPr>
            </w:pPr>
          </w:p>
        </w:tc>
      </w:tr>
      <w:tr w:rsidR="007C3DF1" w:rsidRPr="00925AA5" w14:paraId="7E04DD23" w14:textId="77777777" w:rsidTr="00F2466E">
        <w:trPr>
          <w:trHeight w:val="149"/>
        </w:trPr>
        <w:tc>
          <w:tcPr>
            <w:tcW w:w="1656" w:type="dxa"/>
            <w:vMerge/>
            <w:shd w:val="clear" w:color="auto" w:fill="auto"/>
          </w:tcPr>
          <w:p w14:paraId="66A91E1C" w14:textId="77777777" w:rsidR="007C3DF1" w:rsidRPr="00925AA5" w:rsidRDefault="007C3DF1" w:rsidP="009B0CEF">
            <w:pPr>
              <w:rPr>
                <w:rFonts w:ascii="Arial" w:eastAsia="Calibri" w:hAnsi="Arial" w:cs="Arial"/>
                <w:sz w:val="16"/>
                <w:szCs w:val="16"/>
                <w:lang w:eastAsia="en-US"/>
              </w:rPr>
            </w:pPr>
          </w:p>
        </w:tc>
        <w:tc>
          <w:tcPr>
            <w:tcW w:w="2687" w:type="dxa"/>
            <w:vMerge w:val="restart"/>
            <w:shd w:val="clear" w:color="auto" w:fill="auto"/>
            <w:vAlign w:val="center"/>
          </w:tcPr>
          <w:p w14:paraId="00F4FC5B" w14:textId="71EC9A8B" w:rsidR="007C3DF1" w:rsidRPr="00925AA5" w:rsidRDefault="007C3DF1" w:rsidP="009B0CEF">
            <w:pPr>
              <w:spacing w:line="240" w:lineRule="exact"/>
              <w:ind w:left="142" w:hanging="142"/>
              <w:rPr>
                <w:rFonts w:ascii="Arial" w:eastAsia="Calibri" w:hAnsi="Arial" w:cs="Arial"/>
                <w:sz w:val="16"/>
                <w:szCs w:val="16"/>
                <w:lang w:eastAsia="en-US"/>
              </w:rPr>
            </w:pPr>
            <w:r w:rsidRPr="00925AA5">
              <w:rPr>
                <w:rFonts w:ascii="Arial" w:eastAsia="Calibri" w:hAnsi="Arial" w:cs="Arial"/>
                <w:sz w:val="16"/>
                <w:szCs w:val="16"/>
              </w:rPr>
              <w:t>3 Otros Ingresos y Beneficios</w:t>
            </w:r>
          </w:p>
        </w:tc>
        <w:tc>
          <w:tcPr>
            <w:tcW w:w="5241" w:type="dxa"/>
            <w:shd w:val="clear" w:color="auto" w:fill="auto"/>
          </w:tcPr>
          <w:p w14:paraId="5181DCEA" w14:textId="77777777" w:rsidR="007C3DF1" w:rsidRPr="00925AA5" w:rsidRDefault="007C3DF1" w:rsidP="009B0CEF">
            <w:pPr>
              <w:rPr>
                <w:rFonts w:ascii="Arial" w:hAnsi="Arial" w:cs="Arial"/>
                <w:sz w:val="16"/>
                <w:szCs w:val="16"/>
              </w:rPr>
            </w:pPr>
            <w:r w:rsidRPr="00925AA5">
              <w:rPr>
                <w:rFonts w:ascii="Arial" w:eastAsia="Calibri" w:hAnsi="Arial" w:cs="Arial"/>
                <w:sz w:val="16"/>
                <w:szCs w:val="16"/>
              </w:rPr>
              <w:t>1 Ingresos Financieros</w:t>
            </w:r>
          </w:p>
        </w:tc>
      </w:tr>
      <w:tr w:rsidR="007C3DF1" w:rsidRPr="00925AA5" w14:paraId="280208C5" w14:textId="77777777" w:rsidTr="00F2466E">
        <w:trPr>
          <w:trHeight w:val="149"/>
        </w:trPr>
        <w:tc>
          <w:tcPr>
            <w:tcW w:w="1656" w:type="dxa"/>
            <w:vMerge/>
            <w:shd w:val="clear" w:color="auto" w:fill="auto"/>
          </w:tcPr>
          <w:p w14:paraId="1BA4951B" w14:textId="77777777" w:rsidR="007C3DF1" w:rsidRPr="00925AA5" w:rsidRDefault="007C3DF1" w:rsidP="009B0CEF">
            <w:pPr>
              <w:rPr>
                <w:rFonts w:ascii="Arial" w:eastAsia="Calibri" w:hAnsi="Arial" w:cs="Arial"/>
                <w:sz w:val="16"/>
                <w:szCs w:val="16"/>
                <w:lang w:eastAsia="en-US"/>
              </w:rPr>
            </w:pPr>
          </w:p>
        </w:tc>
        <w:tc>
          <w:tcPr>
            <w:tcW w:w="2687" w:type="dxa"/>
            <w:vMerge/>
            <w:shd w:val="clear" w:color="auto" w:fill="auto"/>
          </w:tcPr>
          <w:p w14:paraId="13F8FD5C" w14:textId="77777777" w:rsidR="007C3DF1" w:rsidRPr="00925AA5" w:rsidRDefault="007C3DF1" w:rsidP="009B0CEF">
            <w:pPr>
              <w:rPr>
                <w:rFonts w:ascii="Arial" w:eastAsia="Calibri" w:hAnsi="Arial" w:cs="Arial"/>
                <w:sz w:val="16"/>
                <w:szCs w:val="16"/>
                <w:lang w:eastAsia="en-US"/>
              </w:rPr>
            </w:pPr>
          </w:p>
        </w:tc>
        <w:tc>
          <w:tcPr>
            <w:tcW w:w="5241" w:type="dxa"/>
            <w:shd w:val="clear" w:color="auto" w:fill="auto"/>
          </w:tcPr>
          <w:p w14:paraId="521C7003" w14:textId="77777777" w:rsidR="007C3DF1" w:rsidRPr="00925AA5" w:rsidRDefault="007C3DF1" w:rsidP="009B0CEF">
            <w:pPr>
              <w:rPr>
                <w:rFonts w:ascii="Arial" w:hAnsi="Arial" w:cs="Arial"/>
                <w:sz w:val="16"/>
                <w:szCs w:val="16"/>
              </w:rPr>
            </w:pPr>
            <w:r w:rsidRPr="00925AA5">
              <w:rPr>
                <w:rFonts w:ascii="Arial" w:eastAsia="Calibri" w:hAnsi="Arial" w:cs="Arial"/>
                <w:sz w:val="16"/>
                <w:szCs w:val="16"/>
              </w:rPr>
              <w:t>2 Incremento por Variación de Inventarios</w:t>
            </w:r>
          </w:p>
        </w:tc>
      </w:tr>
      <w:tr w:rsidR="007C3DF1" w:rsidRPr="00925AA5" w14:paraId="12BF5B2D" w14:textId="77777777" w:rsidTr="00F2466E">
        <w:trPr>
          <w:trHeight w:val="300"/>
        </w:trPr>
        <w:tc>
          <w:tcPr>
            <w:tcW w:w="1656" w:type="dxa"/>
            <w:vMerge/>
            <w:shd w:val="clear" w:color="auto" w:fill="auto"/>
          </w:tcPr>
          <w:p w14:paraId="711733B2" w14:textId="77777777" w:rsidR="007C3DF1" w:rsidRPr="00925AA5" w:rsidRDefault="007C3DF1" w:rsidP="009B0CEF">
            <w:pPr>
              <w:rPr>
                <w:rFonts w:ascii="Arial" w:eastAsia="Calibri" w:hAnsi="Arial" w:cs="Arial"/>
                <w:sz w:val="16"/>
                <w:szCs w:val="16"/>
                <w:lang w:eastAsia="en-US"/>
              </w:rPr>
            </w:pPr>
          </w:p>
        </w:tc>
        <w:tc>
          <w:tcPr>
            <w:tcW w:w="2687" w:type="dxa"/>
            <w:vMerge/>
            <w:shd w:val="clear" w:color="auto" w:fill="auto"/>
          </w:tcPr>
          <w:p w14:paraId="22273478" w14:textId="77777777" w:rsidR="007C3DF1" w:rsidRPr="00925AA5" w:rsidRDefault="007C3DF1" w:rsidP="009B0CEF">
            <w:pPr>
              <w:rPr>
                <w:rFonts w:ascii="Arial" w:eastAsia="Calibri" w:hAnsi="Arial" w:cs="Arial"/>
                <w:sz w:val="16"/>
                <w:szCs w:val="16"/>
                <w:lang w:eastAsia="en-US"/>
              </w:rPr>
            </w:pPr>
          </w:p>
        </w:tc>
        <w:tc>
          <w:tcPr>
            <w:tcW w:w="5241" w:type="dxa"/>
            <w:shd w:val="clear" w:color="auto" w:fill="auto"/>
          </w:tcPr>
          <w:p w14:paraId="55149C5C" w14:textId="77777777" w:rsidR="007C3DF1" w:rsidRPr="00925AA5" w:rsidRDefault="007C3DF1" w:rsidP="009B0CEF">
            <w:pPr>
              <w:ind w:left="142" w:hanging="142"/>
              <w:rPr>
                <w:rFonts w:ascii="Arial" w:hAnsi="Arial" w:cs="Arial"/>
                <w:sz w:val="16"/>
                <w:szCs w:val="16"/>
              </w:rPr>
            </w:pPr>
            <w:r w:rsidRPr="00925AA5">
              <w:rPr>
                <w:rFonts w:ascii="Arial" w:eastAsia="Calibri" w:hAnsi="Arial" w:cs="Arial"/>
                <w:sz w:val="16"/>
                <w:szCs w:val="16"/>
              </w:rPr>
              <w:t>3 Disminución del Exceso de Estimaciones por Pérdida o Deterioro u Obsolescencia</w:t>
            </w:r>
          </w:p>
        </w:tc>
      </w:tr>
      <w:tr w:rsidR="007C3DF1" w:rsidRPr="00925AA5" w14:paraId="572DBD11" w14:textId="77777777" w:rsidTr="00F2466E">
        <w:trPr>
          <w:trHeight w:val="149"/>
        </w:trPr>
        <w:tc>
          <w:tcPr>
            <w:tcW w:w="1656" w:type="dxa"/>
            <w:vMerge/>
            <w:shd w:val="clear" w:color="auto" w:fill="auto"/>
          </w:tcPr>
          <w:p w14:paraId="52199A73" w14:textId="77777777" w:rsidR="007C3DF1" w:rsidRPr="00925AA5" w:rsidRDefault="007C3DF1" w:rsidP="009B0CEF">
            <w:pPr>
              <w:rPr>
                <w:rFonts w:ascii="Arial" w:eastAsia="Calibri" w:hAnsi="Arial" w:cs="Arial"/>
                <w:sz w:val="16"/>
                <w:szCs w:val="16"/>
                <w:lang w:eastAsia="en-US"/>
              </w:rPr>
            </w:pPr>
          </w:p>
        </w:tc>
        <w:tc>
          <w:tcPr>
            <w:tcW w:w="2687" w:type="dxa"/>
            <w:vMerge/>
            <w:shd w:val="clear" w:color="auto" w:fill="auto"/>
          </w:tcPr>
          <w:p w14:paraId="3B470418" w14:textId="77777777" w:rsidR="007C3DF1" w:rsidRPr="00925AA5" w:rsidRDefault="007C3DF1" w:rsidP="009B0CEF">
            <w:pPr>
              <w:rPr>
                <w:rFonts w:ascii="Arial" w:eastAsia="Calibri" w:hAnsi="Arial" w:cs="Arial"/>
                <w:sz w:val="16"/>
                <w:szCs w:val="16"/>
                <w:lang w:eastAsia="en-US"/>
              </w:rPr>
            </w:pPr>
          </w:p>
        </w:tc>
        <w:tc>
          <w:tcPr>
            <w:tcW w:w="5241" w:type="dxa"/>
            <w:shd w:val="clear" w:color="auto" w:fill="auto"/>
          </w:tcPr>
          <w:p w14:paraId="2E74F026" w14:textId="77777777" w:rsidR="007C3DF1" w:rsidRPr="00925AA5" w:rsidRDefault="007C3DF1" w:rsidP="009B0CEF">
            <w:pPr>
              <w:rPr>
                <w:rFonts w:ascii="Arial" w:hAnsi="Arial" w:cs="Arial"/>
                <w:sz w:val="16"/>
                <w:szCs w:val="16"/>
              </w:rPr>
            </w:pPr>
            <w:r w:rsidRPr="00925AA5">
              <w:rPr>
                <w:rFonts w:ascii="Arial" w:eastAsia="Calibri" w:hAnsi="Arial" w:cs="Arial"/>
                <w:sz w:val="16"/>
                <w:szCs w:val="16"/>
              </w:rPr>
              <w:t>4 Disminución del  Exceso de Provisiones</w:t>
            </w:r>
          </w:p>
        </w:tc>
      </w:tr>
      <w:tr w:rsidR="007C3DF1" w:rsidRPr="00925AA5" w14:paraId="7039DF7D" w14:textId="77777777" w:rsidTr="00F2466E">
        <w:trPr>
          <w:trHeight w:val="149"/>
        </w:trPr>
        <w:tc>
          <w:tcPr>
            <w:tcW w:w="1656" w:type="dxa"/>
            <w:vMerge/>
            <w:shd w:val="clear" w:color="auto" w:fill="auto"/>
          </w:tcPr>
          <w:p w14:paraId="10BB1829" w14:textId="77777777" w:rsidR="007C3DF1" w:rsidRPr="00925AA5" w:rsidRDefault="007C3DF1" w:rsidP="009B0CEF">
            <w:pPr>
              <w:rPr>
                <w:rFonts w:ascii="Arial" w:eastAsia="Calibri" w:hAnsi="Arial" w:cs="Arial"/>
                <w:sz w:val="16"/>
                <w:szCs w:val="16"/>
                <w:lang w:eastAsia="en-US"/>
              </w:rPr>
            </w:pPr>
          </w:p>
        </w:tc>
        <w:tc>
          <w:tcPr>
            <w:tcW w:w="2687" w:type="dxa"/>
            <w:vMerge/>
            <w:shd w:val="clear" w:color="auto" w:fill="auto"/>
          </w:tcPr>
          <w:p w14:paraId="749A8E58" w14:textId="77777777" w:rsidR="007C3DF1" w:rsidRPr="00925AA5" w:rsidRDefault="007C3DF1" w:rsidP="009B0CEF">
            <w:pPr>
              <w:rPr>
                <w:rFonts w:ascii="Arial" w:eastAsia="Calibri" w:hAnsi="Arial" w:cs="Arial"/>
                <w:sz w:val="16"/>
                <w:szCs w:val="16"/>
                <w:lang w:eastAsia="en-US"/>
              </w:rPr>
            </w:pPr>
          </w:p>
        </w:tc>
        <w:tc>
          <w:tcPr>
            <w:tcW w:w="5241" w:type="dxa"/>
            <w:shd w:val="clear" w:color="auto" w:fill="auto"/>
          </w:tcPr>
          <w:p w14:paraId="6853C1AC" w14:textId="77777777" w:rsidR="007C3DF1" w:rsidRPr="00925AA5" w:rsidRDefault="007C3DF1" w:rsidP="009B0CEF">
            <w:pPr>
              <w:rPr>
                <w:rFonts w:ascii="Arial" w:hAnsi="Arial" w:cs="Arial"/>
                <w:sz w:val="16"/>
                <w:szCs w:val="16"/>
              </w:rPr>
            </w:pPr>
            <w:r w:rsidRPr="00925AA5">
              <w:rPr>
                <w:rFonts w:ascii="Arial" w:eastAsia="Calibri" w:hAnsi="Arial" w:cs="Arial"/>
                <w:sz w:val="16"/>
                <w:szCs w:val="16"/>
              </w:rPr>
              <w:t>9 Otros Ingresos y Beneficios Varios</w:t>
            </w:r>
          </w:p>
        </w:tc>
      </w:tr>
      <w:tr w:rsidR="007C3DF1" w:rsidRPr="00925AA5" w14:paraId="41939860" w14:textId="77777777" w:rsidTr="00F2466E">
        <w:trPr>
          <w:trHeight w:val="149"/>
        </w:trPr>
        <w:tc>
          <w:tcPr>
            <w:tcW w:w="1656" w:type="dxa"/>
            <w:vMerge/>
            <w:shd w:val="clear" w:color="auto" w:fill="auto"/>
          </w:tcPr>
          <w:p w14:paraId="773FAFD9" w14:textId="77777777" w:rsidR="007C3DF1" w:rsidRPr="00925AA5" w:rsidRDefault="007C3DF1" w:rsidP="009B0CEF">
            <w:pPr>
              <w:rPr>
                <w:rFonts w:ascii="Arial" w:eastAsia="Calibri" w:hAnsi="Arial" w:cs="Arial"/>
                <w:sz w:val="16"/>
                <w:szCs w:val="16"/>
                <w:lang w:eastAsia="en-US"/>
              </w:rPr>
            </w:pPr>
          </w:p>
        </w:tc>
        <w:tc>
          <w:tcPr>
            <w:tcW w:w="2687" w:type="dxa"/>
            <w:vMerge/>
            <w:shd w:val="clear" w:color="auto" w:fill="auto"/>
          </w:tcPr>
          <w:p w14:paraId="614A1855" w14:textId="77777777" w:rsidR="007C3DF1" w:rsidRPr="00925AA5" w:rsidRDefault="007C3DF1" w:rsidP="009B0CEF">
            <w:pPr>
              <w:rPr>
                <w:rFonts w:ascii="Arial" w:eastAsia="Calibri" w:hAnsi="Arial" w:cs="Arial"/>
                <w:sz w:val="16"/>
                <w:szCs w:val="16"/>
                <w:lang w:eastAsia="en-US"/>
              </w:rPr>
            </w:pPr>
          </w:p>
        </w:tc>
        <w:tc>
          <w:tcPr>
            <w:tcW w:w="5241" w:type="dxa"/>
            <w:shd w:val="clear" w:color="auto" w:fill="auto"/>
          </w:tcPr>
          <w:p w14:paraId="7294627F" w14:textId="77777777" w:rsidR="007C3DF1" w:rsidRPr="00925AA5" w:rsidRDefault="007C3DF1" w:rsidP="009B0CEF">
            <w:pPr>
              <w:rPr>
                <w:rFonts w:ascii="Arial" w:hAnsi="Arial" w:cs="Arial"/>
                <w:sz w:val="16"/>
                <w:szCs w:val="16"/>
              </w:rPr>
            </w:pPr>
          </w:p>
        </w:tc>
      </w:tr>
      <w:bookmarkEnd w:id="1"/>
      <w:bookmarkEnd w:id="2"/>
    </w:tbl>
    <w:p w14:paraId="31F3F0E5" w14:textId="77777777" w:rsidR="00F2466E" w:rsidRDefault="00F2466E" w:rsidP="00DC533C">
      <w:pPr>
        <w:pStyle w:val="Texto"/>
        <w:ind w:firstLine="0"/>
        <w:jc w:val="center"/>
        <w:rPr>
          <w:b/>
          <w:smallCaps/>
        </w:rPr>
      </w:pPr>
    </w:p>
    <w:p w14:paraId="7AB6C3FE" w14:textId="27BA524C" w:rsidR="00DC533C" w:rsidRPr="00462817" w:rsidRDefault="00DC533C" w:rsidP="00DC533C">
      <w:pPr>
        <w:pStyle w:val="Texto"/>
        <w:ind w:firstLine="0"/>
        <w:jc w:val="center"/>
        <w:rPr>
          <w:b/>
          <w:smallCaps/>
        </w:rPr>
      </w:pPr>
      <w:r w:rsidRPr="00462817">
        <w:rPr>
          <w:b/>
          <w:smallCaps/>
        </w:rPr>
        <w:lastRenderedPageBreak/>
        <w:t>Estructura de</w:t>
      </w:r>
      <w:r>
        <w:rPr>
          <w:b/>
          <w:smallCaps/>
        </w:rPr>
        <w:t xml:space="preserve"> </w:t>
      </w:r>
      <w:r w:rsidRPr="00462817">
        <w:rPr>
          <w:b/>
          <w:smallCaps/>
        </w:rPr>
        <w:t>l</w:t>
      </w:r>
      <w:r>
        <w:rPr>
          <w:b/>
          <w:smallCaps/>
        </w:rPr>
        <w:t>a</w:t>
      </w:r>
      <w:r w:rsidRPr="00462817">
        <w:rPr>
          <w:b/>
          <w:smallCaps/>
        </w:rPr>
        <w:t xml:space="preserve"> </w:t>
      </w:r>
      <w:r>
        <w:rPr>
          <w:b/>
          <w:smallCaps/>
        </w:rPr>
        <w:t>lista de cuentas</w:t>
      </w:r>
    </w:p>
    <w:tbl>
      <w:tblPr>
        <w:tblW w:w="9120" w:type="dxa"/>
        <w:tblInd w:w="-176" w:type="dxa"/>
        <w:tblLook w:val="04A0" w:firstRow="1" w:lastRow="0" w:firstColumn="1" w:lastColumn="0" w:noHBand="0" w:noVBand="1"/>
      </w:tblPr>
      <w:tblGrid>
        <w:gridCol w:w="1526"/>
        <w:gridCol w:w="2693"/>
        <w:gridCol w:w="4901"/>
      </w:tblGrid>
      <w:tr w:rsidR="00DC533C" w:rsidRPr="00462817" w14:paraId="2DF02DE1" w14:textId="77777777" w:rsidTr="009B0CEF">
        <w:trPr>
          <w:trHeight w:val="483"/>
        </w:trPr>
        <w:tc>
          <w:tcPr>
            <w:tcW w:w="1526" w:type="dxa"/>
            <w:shd w:val="clear" w:color="auto" w:fill="auto"/>
            <w:vAlign w:val="center"/>
          </w:tcPr>
          <w:p w14:paraId="56ACF79E" w14:textId="77777777" w:rsidR="00DC533C" w:rsidRPr="00462817" w:rsidRDefault="00DC533C" w:rsidP="009B0CEF">
            <w:pPr>
              <w:rPr>
                <w:rFonts w:ascii="Arial" w:eastAsia="Calibri" w:hAnsi="Arial" w:cs="Arial"/>
                <w:b/>
                <w:sz w:val="18"/>
                <w:szCs w:val="18"/>
                <w:lang w:eastAsia="en-US"/>
              </w:rPr>
            </w:pPr>
            <w:r w:rsidRPr="00462817">
              <w:rPr>
                <w:rFonts w:ascii="Arial" w:eastAsia="Calibri" w:hAnsi="Arial" w:cs="Arial"/>
                <w:b/>
                <w:sz w:val="18"/>
                <w:szCs w:val="18"/>
                <w:lang w:eastAsia="en-US"/>
              </w:rPr>
              <w:t>Género</w:t>
            </w:r>
          </w:p>
        </w:tc>
        <w:tc>
          <w:tcPr>
            <w:tcW w:w="2693" w:type="dxa"/>
            <w:shd w:val="clear" w:color="auto" w:fill="auto"/>
            <w:vAlign w:val="center"/>
          </w:tcPr>
          <w:p w14:paraId="44A4422A" w14:textId="77777777" w:rsidR="00DC533C" w:rsidRPr="00462817" w:rsidRDefault="00DC533C" w:rsidP="009B0CEF">
            <w:pPr>
              <w:jc w:val="center"/>
              <w:rPr>
                <w:rFonts w:ascii="Arial" w:eastAsia="Calibri" w:hAnsi="Arial" w:cs="Arial"/>
                <w:b/>
                <w:sz w:val="18"/>
                <w:szCs w:val="18"/>
                <w:lang w:eastAsia="en-US"/>
              </w:rPr>
            </w:pPr>
            <w:r w:rsidRPr="00462817">
              <w:rPr>
                <w:rFonts w:ascii="Arial" w:eastAsia="Calibri" w:hAnsi="Arial" w:cs="Arial"/>
                <w:b/>
                <w:sz w:val="18"/>
                <w:szCs w:val="18"/>
                <w:lang w:eastAsia="en-US"/>
              </w:rPr>
              <w:t>Grupo</w:t>
            </w:r>
          </w:p>
        </w:tc>
        <w:tc>
          <w:tcPr>
            <w:tcW w:w="4901" w:type="dxa"/>
            <w:shd w:val="clear" w:color="auto" w:fill="auto"/>
            <w:vAlign w:val="center"/>
          </w:tcPr>
          <w:p w14:paraId="6C8B0FF5" w14:textId="77777777" w:rsidR="00DC533C" w:rsidRPr="00462817" w:rsidRDefault="00DC533C" w:rsidP="009B0CEF">
            <w:pPr>
              <w:jc w:val="center"/>
              <w:rPr>
                <w:rFonts w:ascii="Arial" w:eastAsia="Calibri" w:hAnsi="Arial" w:cs="Arial"/>
                <w:b/>
                <w:sz w:val="18"/>
                <w:szCs w:val="18"/>
                <w:lang w:eastAsia="en-US"/>
              </w:rPr>
            </w:pPr>
            <w:r w:rsidRPr="00462817">
              <w:rPr>
                <w:rFonts w:ascii="Arial" w:eastAsia="Calibri" w:hAnsi="Arial" w:cs="Arial"/>
                <w:b/>
                <w:sz w:val="18"/>
                <w:szCs w:val="18"/>
                <w:lang w:eastAsia="en-US"/>
              </w:rPr>
              <w:t>Rubro</w:t>
            </w:r>
          </w:p>
        </w:tc>
      </w:tr>
      <w:tr w:rsidR="00DC533C" w:rsidRPr="00462817" w14:paraId="60510FCA" w14:textId="77777777" w:rsidTr="009B0CEF">
        <w:trPr>
          <w:trHeight w:val="483"/>
        </w:trPr>
        <w:tc>
          <w:tcPr>
            <w:tcW w:w="1526" w:type="dxa"/>
            <w:shd w:val="clear" w:color="auto" w:fill="auto"/>
            <w:vAlign w:val="center"/>
          </w:tcPr>
          <w:p w14:paraId="721CDE96" w14:textId="77777777" w:rsidR="00DC533C" w:rsidRPr="0095617C" w:rsidRDefault="00DC533C" w:rsidP="009B0CEF">
            <w:pPr>
              <w:rPr>
                <w:rFonts w:ascii="Arial" w:eastAsia="Calibri" w:hAnsi="Arial" w:cs="Arial"/>
                <w:b/>
                <w:sz w:val="18"/>
                <w:szCs w:val="18"/>
                <w:lang w:eastAsia="en-US"/>
              </w:rPr>
            </w:pPr>
            <w:r w:rsidRPr="0095617C">
              <w:rPr>
                <w:noProof/>
                <w:lang w:val="en-US" w:eastAsia="en-US"/>
              </w:rPr>
              <mc:AlternateContent>
                <mc:Choice Requires="wps">
                  <w:drawing>
                    <wp:anchor distT="0" distB="0" distL="114300" distR="114300" simplePos="0" relativeHeight="251679744" behindDoc="0" locked="0" layoutInCell="1" allowOverlap="1" wp14:anchorId="6281B808" wp14:editId="257E051E">
                      <wp:simplePos x="0" y="0"/>
                      <wp:positionH relativeFrom="column">
                        <wp:posOffset>729615</wp:posOffset>
                      </wp:positionH>
                      <wp:positionV relativeFrom="paragraph">
                        <wp:posOffset>280670</wp:posOffset>
                      </wp:positionV>
                      <wp:extent cx="228600" cy="6143625"/>
                      <wp:effectExtent l="0" t="0" r="0" b="9525"/>
                      <wp:wrapNone/>
                      <wp:docPr id="66971707" name="Abrir llav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6143625"/>
                              </a:xfrm>
                              <a:prstGeom prst="leftBrace">
                                <a:avLst>
                                  <a:gd name="adj1" fmla="val 26205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4663DC8" id="Abrir llave 14" o:spid="_x0000_s1026" type="#_x0000_t87" style="position:absolute;margin-left:57.45pt;margin-top:22.1pt;width:18pt;height:48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" adj="2106"/>
                  </w:pict>
                </mc:Fallback>
              </mc:AlternateContent>
            </w:r>
          </w:p>
        </w:tc>
        <w:tc>
          <w:tcPr>
            <w:tcW w:w="2693" w:type="dxa"/>
            <w:shd w:val="clear" w:color="auto" w:fill="auto"/>
            <w:vAlign w:val="center"/>
          </w:tcPr>
          <w:p w14:paraId="58941621" w14:textId="77777777" w:rsidR="00DC533C" w:rsidRPr="0095617C" w:rsidRDefault="00DC533C" w:rsidP="009B0CEF">
            <w:pPr>
              <w:jc w:val="center"/>
              <w:rPr>
                <w:rFonts w:ascii="Arial" w:eastAsia="Calibri" w:hAnsi="Arial" w:cs="Arial"/>
                <w:b/>
                <w:sz w:val="18"/>
                <w:szCs w:val="18"/>
                <w:lang w:eastAsia="en-US"/>
              </w:rPr>
            </w:pPr>
            <w:r w:rsidRPr="0095617C">
              <w:rPr>
                <w:noProof/>
                <w:lang w:val="en-US" w:eastAsia="en-US"/>
              </w:rPr>
              <mc:AlternateContent>
                <mc:Choice Requires="wps">
                  <w:drawing>
                    <wp:anchor distT="0" distB="0" distL="114300" distR="114300" simplePos="0" relativeHeight="251676672" behindDoc="1" locked="0" layoutInCell="1" allowOverlap="1" wp14:anchorId="6E970D30" wp14:editId="33E1DA9B">
                      <wp:simplePos x="0" y="0"/>
                      <wp:positionH relativeFrom="column">
                        <wp:posOffset>1595755</wp:posOffset>
                      </wp:positionH>
                      <wp:positionV relativeFrom="paragraph">
                        <wp:posOffset>283210</wp:posOffset>
                      </wp:positionV>
                      <wp:extent cx="114300" cy="457200"/>
                      <wp:effectExtent l="0" t="0" r="0" b="0"/>
                      <wp:wrapNone/>
                      <wp:docPr id="31" name="Abrir llav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419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68C40B3" id="Abrir llave 13" o:spid="_x0000_s1026" type="#_x0000_t87" style="position:absolute;margin-left:125.65pt;margin-top:22.3pt;width:9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" adj="2266"/>
                  </w:pict>
                </mc:Fallback>
              </mc:AlternateContent>
            </w:r>
          </w:p>
        </w:tc>
        <w:tc>
          <w:tcPr>
            <w:tcW w:w="4901" w:type="dxa"/>
            <w:shd w:val="clear" w:color="auto" w:fill="auto"/>
            <w:vAlign w:val="center"/>
          </w:tcPr>
          <w:p w14:paraId="4421D0B9" w14:textId="77777777" w:rsidR="00DC533C" w:rsidRPr="0095617C" w:rsidRDefault="00DC533C" w:rsidP="009B0CEF">
            <w:pPr>
              <w:rPr>
                <w:rFonts w:ascii="Arial" w:eastAsia="Calibri" w:hAnsi="Arial" w:cs="Arial"/>
                <w:b/>
                <w:sz w:val="18"/>
                <w:szCs w:val="18"/>
                <w:lang w:eastAsia="en-US"/>
              </w:rPr>
            </w:pPr>
          </w:p>
        </w:tc>
      </w:tr>
      <w:tr w:rsidR="00DC533C" w:rsidRPr="00462817" w14:paraId="47B389AA" w14:textId="77777777" w:rsidTr="009B0CEF">
        <w:tc>
          <w:tcPr>
            <w:tcW w:w="1526" w:type="dxa"/>
            <w:vMerge w:val="restart"/>
            <w:shd w:val="clear" w:color="auto" w:fill="auto"/>
            <w:vAlign w:val="center"/>
          </w:tcPr>
          <w:p w14:paraId="20D79645" w14:textId="77777777" w:rsidR="00DC533C" w:rsidRPr="00462817" w:rsidRDefault="00DC533C" w:rsidP="009B0CEF">
            <w:pPr>
              <w:spacing w:line="240" w:lineRule="exact"/>
              <w:ind w:left="142" w:hanging="142"/>
              <w:rPr>
                <w:rFonts w:ascii="Arial" w:eastAsia="Calibri" w:hAnsi="Arial" w:cs="Arial"/>
                <w:sz w:val="18"/>
                <w:szCs w:val="18"/>
                <w:lang w:eastAsia="en-US"/>
              </w:rPr>
            </w:pPr>
            <w:r w:rsidRPr="00462817">
              <w:rPr>
                <w:rFonts w:ascii="Arial" w:eastAsia="Calibri" w:hAnsi="Arial" w:cs="Arial"/>
                <w:b/>
                <w:sz w:val="18"/>
                <w:szCs w:val="18"/>
                <w:lang w:eastAsia="en-US"/>
              </w:rPr>
              <w:t xml:space="preserve">5 </w:t>
            </w:r>
            <w:r w:rsidRPr="00462817">
              <w:rPr>
                <w:rFonts w:ascii="Arial" w:eastAsia="Calibri" w:hAnsi="Arial" w:cs="Arial"/>
                <w:b/>
                <w:sz w:val="18"/>
                <w:szCs w:val="18"/>
              </w:rPr>
              <w:t>GASTOS</w:t>
            </w:r>
            <w:r w:rsidRPr="00462817">
              <w:rPr>
                <w:rFonts w:ascii="Arial" w:eastAsia="Calibri" w:hAnsi="Arial" w:cs="Arial"/>
                <w:b/>
                <w:sz w:val="18"/>
                <w:szCs w:val="18"/>
                <w:lang w:eastAsia="en-US"/>
              </w:rPr>
              <w:t xml:space="preserve"> Y OTRAS PÉRDIDAS</w:t>
            </w:r>
          </w:p>
        </w:tc>
        <w:tc>
          <w:tcPr>
            <w:tcW w:w="2693" w:type="dxa"/>
            <w:vMerge w:val="restart"/>
            <w:shd w:val="clear" w:color="auto" w:fill="auto"/>
            <w:vAlign w:val="center"/>
          </w:tcPr>
          <w:p w14:paraId="09AC9F66" w14:textId="77777777" w:rsidR="00DC533C" w:rsidRPr="00462817" w:rsidRDefault="00DC533C" w:rsidP="009B0CEF">
            <w:pPr>
              <w:rPr>
                <w:rFonts w:ascii="Arial" w:eastAsia="Calibri" w:hAnsi="Arial" w:cs="Arial"/>
                <w:sz w:val="18"/>
                <w:szCs w:val="18"/>
                <w:lang w:eastAsia="en-US"/>
              </w:rPr>
            </w:pPr>
            <w:r w:rsidRPr="00462817">
              <w:rPr>
                <w:rFonts w:ascii="Arial" w:eastAsia="Calibri" w:hAnsi="Arial" w:cs="Arial"/>
                <w:sz w:val="18"/>
                <w:szCs w:val="18"/>
              </w:rPr>
              <w:t>1 Gastos de Funcionamiento</w:t>
            </w:r>
          </w:p>
        </w:tc>
        <w:tc>
          <w:tcPr>
            <w:tcW w:w="4901" w:type="dxa"/>
            <w:shd w:val="clear" w:color="auto" w:fill="auto"/>
          </w:tcPr>
          <w:p w14:paraId="3E6BC6B9" w14:textId="77777777" w:rsidR="00DC533C" w:rsidRPr="00462817" w:rsidRDefault="00DC533C" w:rsidP="009B0CEF">
            <w:pPr>
              <w:rPr>
                <w:rFonts w:ascii="Arial" w:hAnsi="Arial" w:cs="Arial"/>
                <w:sz w:val="18"/>
                <w:szCs w:val="18"/>
              </w:rPr>
            </w:pPr>
            <w:r w:rsidRPr="00462817">
              <w:rPr>
                <w:rFonts w:ascii="Arial" w:eastAsia="Calibri" w:hAnsi="Arial" w:cs="Arial"/>
                <w:sz w:val="18"/>
                <w:szCs w:val="18"/>
              </w:rPr>
              <w:t>1 Servicios Personales</w:t>
            </w:r>
          </w:p>
        </w:tc>
      </w:tr>
      <w:tr w:rsidR="00DC533C" w:rsidRPr="00462817" w14:paraId="248D3CEE" w14:textId="77777777" w:rsidTr="009B0CEF">
        <w:tc>
          <w:tcPr>
            <w:tcW w:w="1526" w:type="dxa"/>
            <w:vMerge/>
            <w:shd w:val="clear" w:color="auto" w:fill="auto"/>
            <w:vAlign w:val="center"/>
          </w:tcPr>
          <w:p w14:paraId="4DB50C29" w14:textId="77777777" w:rsidR="00DC533C" w:rsidRPr="00462817" w:rsidRDefault="00DC533C" w:rsidP="009B0CEF">
            <w:pPr>
              <w:rPr>
                <w:rFonts w:ascii="Arial" w:eastAsia="Calibri" w:hAnsi="Arial" w:cs="Arial"/>
                <w:sz w:val="18"/>
                <w:szCs w:val="18"/>
                <w:lang w:eastAsia="en-US"/>
              </w:rPr>
            </w:pPr>
          </w:p>
        </w:tc>
        <w:tc>
          <w:tcPr>
            <w:tcW w:w="2693" w:type="dxa"/>
            <w:vMerge/>
            <w:shd w:val="clear" w:color="auto" w:fill="auto"/>
            <w:vAlign w:val="center"/>
          </w:tcPr>
          <w:p w14:paraId="35A04CB9" w14:textId="77777777" w:rsidR="00DC533C" w:rsidRPr="00462817" w:rsidRDefault="00DC533C" w:rsidP="009B0CEF">
            <w:pPr>
              <w:rPr>
                <w:rFonts w:ascii="Arial" w:eastAsia="Calibri" w:hAnsi="Arial" w:cs="Arial"/>
                <w:sz w:val="18"/>
                <w:szCs w:val="18"/>
                <w:lang w:eastAsia="en-US"/>
              </w:rPr>
            </w:pPr>
          </w:p>
        </w:tc>
        <w:tc>
          <w:tcPr>
            <w:tcW w:w="4901" w:type="dxa"/>
            <w:shd w:val="clear" w:color="auto" w:fill="auto"/>
          </w:tcPr>
          <w:p w14:paraId="61AC2827" w14:textId="77777777" w:rsidR="00DC533C" w:rsidRPr="00462817" w:rsidRDefault="00DC533C" w:rsidP="009B0CEF">
            <w:pPr>
              <w:rPr>
                <w:rFonts w:ascii="Arial" w:eastAsia="Calibri" w:hAnsi="Arial" w:cs="Arial"/>
                <w:sz w:val="18"/>
                <w:szCs w:val="18"/>
              </w:rPr>
            </w:pPr>
            <w:r w:rsidRPr="00462817">
              <w:rPr>
                <w:rFonts w:ascii="Arial" w:eastAsia="Calibri" w:hAnsi="Arial" w:cs="Arial"/>
                <w:sz w:val="18"/>
                <w:szCs w:val="18"/>
              </w:rPr>
              <w:t>2 Materiales y Suministros</w:t>
            </w:r>
          </w:p>
        </w:tc>
      </w:tr>
      <w:tr w:rsidR="00DC533C" w:rsidRPr="00462817" w14:paraId="3DB847B9" w14:textId="77777777" w:rsidTr="009B0CEF">
        <w:tc>
          <w:tcPr>
            <w:tcW w:w="1526" w:type="dxa"/>
            <w:vMerge/>
            <w:shd w:val="clear" w:color="auto" w:fill="auto"/>
            <w:vAlign w:val="center"/>
          </w:tcPr>
          <w:p w14:paraId="59674B5A" w14:textId="77777777" w:rsidR="00DC533C" w:rsidRPr="00462817" w:rsidRDefault="00DC533C" w:rsidP="009B0CEF">
            <w:pPr>
              <w:rPr>
                <w:rFonts w:ascii="Arial" w:eastAsia="Calibri" w:hAnsi="Arial" w:cs="Arial"/>
                <w:sz w:val="18"/>
                <w:szCs w:val="18"/>
                <w:lang w:eastAsia="en-US"/>
              </w:rPr>
            </w:pPr>
          </w:p>
        </w:tc>
        <w:tc>
          <w:tcPr>
            <w:tcW w:w="2693" w:type="dxa"/>
            <w:vMerge/>
            <w:shd w:val="clear" w:color="auto" w:fill="auto"/>
            <w:vAlign w:val="center"/>
          </w:tcPr>
          <w:p w14:paraId="6AC2B42D" w14:textId="77777777" w:rsidR="00DC533C" w:rsidRPr="00462817" w:rsidRDefault="00DC533C" w:rsidP="009B0CEF">
            <w:pPr>
              <w:rPr>
                <w:rFonts w:ascii="Arial" w:eastAsia="Calibri" w:hAnsi="Arial" w:cs="Arial"/>
                <w:sz w:val="18"/>
                <w:szCs w:val="18"/>
                <w:lang w:eastAsia="en-US"/>
              </w:rPr>
            </w:pPr>
          </w:p>
        </w:tc>
        <w:tc>
          <w:tcPr>
            <w:tcW w:w="4901" w:type="dxa"/>
            <w:shd w:val="clear" w:color="auto" w:fill="auto"/>
          </w:tcPr>
          <w:p w14:paraId="4A87258C" w14:textId="77777777" w:rsidR="00DC533C" w:rsidRPr="00462817" w:rsidRDefault="00DC533C" w:rsidP="009B0CEF">
            <w:pPr>
              <w:rPr>
                <w:rFonts w:ascii="Arial" w:hAnsi="Arial" w:cs="Arial"/>
                <w:sz w:val="18"/>
                <w:szCs w:val="18"/>
              </w:rPr>
            </w:pPr>
            <w:r w:rsidRPr="00462817">
              <w:rPr>
                <w:rFonts w:ascii="Arial" w:eastAsia="Calibri" w:hAnsi="Arial" w:cs="Arial"/>
                <w:sz w:val="18"/>
                <w:szCs w:val="18"/>
              </w:rPr>
              <w:t>3 Servicios Generales</w:t>
            </w:r>
          </w:p>
        </w:tc>
      </w:tr>
      <w:tr w:rsidR="00DC533C" w:rsidRPr="00462817" w14:paraId="4999DE10" w14:textId="77777777" w:rsidTr="009B0CEF">
        <w:tc>
          <w:tcPr>
            <w:tcW w:w="1526" w:type="dxa"/>
            <w:vMerge/>
            <w:shd w:val="clear" w:color="auto" w:fill="auto"/>
            <w:vAlign w:val="center"/>
          </w:tcPr>
          <w:p w14:paraId="61A45235" w14:textId="77777777" w:rsidR="00DC533C" w:rsidRPr="00462817" w:rsidRDefault="00DC533C" w:rsidP="009B0CEF">
            <w:pPr>
              <w:rPr>
                <w:rFonts w:ascii="Arial" w:eastAsia="Calibri" w:hAnsi="Arial" w:cs="Arial"/>
                <w:sz w:val="18"/>
                <w:szCs w:val="18"/>
                <w:lang w:eastAsia="en-US"/>
              </w:rPr>
            </w:pPr>
          </w:p>
        </w:tc>
        <w:tc>
          <w:tcPr>
            <w:tcW w:w="2693" w:type="dxa"/>
            <w:shd w:val="clear" w:color="auto" w:fill="auto"/>
            <w:vAlign w:val="center"/>
          </w:tcPr>
          <w:p w14:paraId="77F29876" w14:textId="77777777" w:rsidR="00DC533C" w:rsidRPr="0095617C" w:rsidRDefault="00DC533C" w:rsidP="009B0CEF">
            <w:pPr>
              <w:rPr>
                <w:rFonts w:ascii="Arial" w:eastAsia="Calibri" w:hAnsi="Arial" w:cs="Arial"/>
                <w:sz w:val="18"/>
                <w:szCs w:val="18"/>
                <w:lang w:eastAsia="en-US"/>
              </w:rPr>
            </w:pPr>
            <w:r w:rsidRPr="0095617C">
              <w:rPr>
                <w:noProof/>
                <w:lang w:val="en-US" w:eastAsia="en-US"/>
              </w:rPr>
              <mc:AlternateContent>
                <mc:Choice Requires="wps">
                  <w:drawing>
                    <wp:anchor distT="0" distB="0" distL="114300" distR="114300" simplePos="0" relativeHeight="251677696" behindDoc="1" locked="0" layoutInCell="1" allowOverlap="1" wp14:anchorId="7A8C42FF" wp14:editId="71F336E8">
                      <wp:simplePos x="0" y="0"/>
                      <wp:positionH relativeFrom="column">
                        <wp:posOffset>1587500</wp:posOffset>
                      </wp:positionH>
                      <wp:positionV relativeFrom="paragraph">
                        <wp:posOffset>210820</wp:posOffset>
                      </wp:positionV>
                      <wp:extent cx="147955" cy="1796415"/>
                      <wp:effectExtent l="0" t="0" r="4445" b="0"/>
                      <wp:wrapNone/>
                      <wp:docPr id="2048" name="Abrir llav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955" cy="1796415"/>
                              </a:xfrm>
                              <a:prstGeom prst="leftBrace">
                                <a:avLst>
                                  <a:gd name="adj1" fmla="val 15536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295EF44" id="Abrir llave 12" o:spid="_x0000_s1026" type="#_x0000_t87" style="position:absolute;margin-left:125pt;margin-top:16.6pt;width:11.65pt;height:141.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" adj="2764"/>
                  </w:pict>
                </mc:Fallback>
              </mc:AlternateContent>
            </w:r>
          </w:p>
        </w:tc>
        <w:tc>
          <w:tcPr>
            <w:tcW w:w="4901" w:type="dxa"/>
            <w:shd w:val="clear" w:color="auto" w:fill="auto"/>
          </w:tcPr>
          <w:p w14:paraId="30CFE592" w14:textId="77777777" w:rsidR="00DC533C" w:rsidRPr="0095617C" w:rsidRDefault="00DC533C" w:rsidP="009B0CEF">
            <w:pPr>
              <w:rPr>
                <w:rFonts w:ascii="Arial" w:eastAsia="Calibri" w:hAnsi="Arial" w:cs="Arial"/>
                <w:sz w:val="18"/>
                <w:szCs w:val="18"/>
                <w:lang w:eastAsia="en-US"/>
              </w:rPr>
            </w:pPr>
          </w:p>
          <w:p w14:paraId="32A6F1E0" w14:textId="77777777" w:rsidR="00DC533C" w:rsidRPr="00462817" w:rsidRDefault="00DC533C" w:rsidP="009B0CEF">
            <w:pPr>
              <w:rPr>
                <w:rFonts w:ascii="Arial" w:eastAsia="Calibri" w:hAnsi="Arial" w:cs="Arial"/>
                <w:sz w:val="18"/>
                <w:szCs w:val="18"/>
                <w:lang w:eastAsia="en-US"/>
              </w:rPr>
            </w:pPr>
          </w:p>
        </w:tc>
      </w:tr>
      <w:tr w:rsidR="00DC533C" w:rsidRPr="00462817" w14:paraId="72D1FFC9" w14:textId="77777777" w:rsidTr="009B0CEF">
        <w:tc>
          <w:tcPr>
            <w:tcW w:w="1526" w:type="dxa"/>
            <w:vMerge/>
            <w:shd w:val="clear" w:color="auto" w:fill="auto"/>
            <w:vAlign w:val="center"/>
          </w:tcPr>
          <w:p w14:paraId="2EE8F4CA" w14:textId="77777777" w:rsidR="00DC533C" w:rsidRPr="00462817" w:rsidRDefault="00DC533C" w:rsidP="009B0CEF">
            <w:pPr>
              <w:rPr>
                <w:rFonts w:ascii="Arial" w:eastAsia="Calibri" w:hAnsi="Arial" w:cs="Arial"/>
                <w:sz w:val="18"/>
                <w:szCs w:val="18"/>
                <w:lang w:eastAsia="en-US"/>
              </w:rPr>
            </w:pPr>
          </w:p>
        </w:tc>
        <w:tc>
          <w:tcPr>
            <w:tcW w:w="2693" w:type="dxa"/>
            <w:vMerge w:val="restart"/>
            <w:shd w:val="clear" w:color="auto" w:fill="auto"/>
            <w:vAlign w:val="center"/>
          </w:tcPr>
          <w:p w14:paraId="3A03AF37" w14:textId="77777777" w:rsidR="00DC533C" w:rsidRPr="00462817" w:rsidRDefault="00DC533C" w:rsidP="009B0CEF">
            <w:pPr>
              <w:rPr>
                <w:rFonts w:ascii="Arial" w:eastAsia="Calibri" w:hAnsi="Arial" w:cs="Arial"/>
                <w:sz w:val="18"/>
                <w:szCs w:val="18"/>
              </w:rPr>
            </w:pPr>
          </w:p>
          <w:p w14:paraId="3A65B5E9" w14:textId="77777777" w:rsidR="00DC533C" w:rsidRPr="00462817" w:rsidRDefault="00DC533C" w:rsidP="009B0CEF">
            <w:pPr>
              <w:rPr>
                <w:rFonts w:ascii="Arial" w:eastAsia="Calibri" w:hAnsi="Arial" w:cs="Arial"/>
                <w:sz w:val="18"/>
                <w:szCs w:val="18"/>
              </w:rPr>
            </w:pPr>
          </w:p>
          <w:p w14:paraId="6B0078D2" w14:textId="77777777" w:rsidR="00DC533C" w:rsidRPr="00462817" w:rsidRDefault="00DC533C" w:rsidP="009B0CEF">
            <w:pPr>
              <w:spacing w:line="240" w:lineRule="exact"/>
              <w:ind w:left="142" w:hanging="142"/>
              <w:rPr>
                <w:rFonts w:ascii="Arial" w:eastAsia="Calibri" w:hAnsi="Arial" w:cs="Arial"/>
                <w:sz w:val="18"/>
                <w:szCs w:val="18"/>
                <w:lang w:eastAsia="en-US"/>
              </w:rPr>
            </w:pPr>
            <w:r w:rsidRPr="00462817">
              <w:rPr>
                <w:rFonts w:ascii="Arial" w:eastAsia="Calibri" w:hAnsi="Arial" w:cs="Arial"/>
                <w:sz w:val="18"/>
                <w:szCs w:val="18"/>
              </w:rPr>
              <w:t>2 Transferencias, Asignaciones, Subsidios y Otras Ayudas</w:t>
            </w:r>
          </w:p>
        </w:tc>
        <w:tc>
          <w:tcPr>
            <w:tcW w:w="4901" w:type="dxa"/>
            <w:shd w:val="clear" w:color="auto" w:fill="auto"/>
          </w:tcPr>
          <w:p w14:paraId="0C27ED94" w14:textId="77777777" w:rsidR="00DC533C" w:rsidRPr="00462817" w:rsidRDefault="00DC533C" w:rsidP="009B0CEF">
            <w:pPr>
              <w:ind w:left="142" w:hanging="142"/>
              <w:rPr>
                <w:rFonts w:ascii="Arial" w:hAnsi="Arial" w:cs="Arial"/>
                <w:sz w:val="18"/>
                <w:szCs w:val="18"/>
              </w:rPr>
            </w:pPr>
            <w:r w:rsidRPr="00462817">
              <w:rPr>
                <w:rFonts w:ascii="Arial" w:eastAsia="Calibri" w:hAnsi="Arial" w:cs="Arial"/>
                <w:sz w:val="18"/>
                <w:szCs w:val="18"/>
              </w:rPr>
              <w:t>1 Transferencias Internas y Asignaciones al Sector Público</w:t>
            </w:r>
          </w:p>
        </w:tc>
      </w:tr>
      <w:tr w:rsidR="00DC533C" w:rsidRPr="00462817" w14:paraId="7AB1AE7D" w14:textId="77777777" w:rsidTr="009B0CEF">
        <w:tc>
          <w:tcPr>
            <w:tcW w:w="1526" w:type="dxa"/>
            <w:vMerge/>
            <w:shd w:val="clear" w:color="auto" w:fill="auto"/>
            <w:vAlign w:val="center"/>
          </w:tcPr>
          <w:p w14:paraId="7D4EA49F" w14:textId="77777777" w:rsidR="00DC533C" w:rsidRPr="00462817" w:rsidRDefault="00DC533C" w:rsidP="009B0CEF">
            <w:pPr>
              <w:rPr>
                <w:rFonts w:ascii="Arial" w:eastAsia="Calibri" w:hAnsi="Arial" w:cs="Arial"/>
                <w:sz w:val="18"/>
                <w:szCs w:val="18"/>
                <w:lang w:eastAsia="en-US"/>
              </w:rPr>
            </w:pPr>
          </w:p>
        </w:tc>
        <w:tc>
          <w:tcPr>
            <w:tcW w:w="2693" w:type="dxa"/>
            <w:vMerge/>
            <w:shd w:val="clear" w:color="auto" w:fill="auto"/>
            <w:vAlign w:val="center"/>
          </w:tcPr>
          <w:p w14:paraId="4D0E6976" w14:textId="77777777" w:rsidR="00DC533C" w:rsidRPr="00462817" w:rsidRDefault="00DC533C" w:rsidP="009B0CEF">
            <w:pPr>
              <w:rPr>
                <w:rFonts w:ascii="Arial" w:eastAsia="Calibri" w:hAnsi="Arial" w:cs="Arial"/>
                <w:sz w:val="18"/>
                <w:szCs w:val="18"/>
                <w:lang w:eastAsia="en-US"/>
              </w:rPr>
            </w:pPr>
          </w:p>
        </w:tc>
        <w:tc>
          <w:tcPr>
            <w:tcW w:w="4901" w:type="dxa"/>
            <w:shd w:val="clear" w:color="auto" w:fill="auto"/>
          </w:tcPr>
          <w:p w14:paraId="3CF0BDE4" w14:textId="77777777" w:rsidR="00DC533C" w:rsidRPr="00462817" w:rsidRDefault="00DC533C" w:rsidP="009B0CEF">
            <w:pPr>
              <w:rPr>
                <w:rFonts w:ascii="Arial" w:hAnsi="Arial" w:cs="Arial"/>
                <w:sz w:val="18"/>
                <w:szCs w:val="18"/>
              </w:rPr>
            </w:pPr>
            <w:r w:rsidRPr="00462817">
              <w:rPr>
                <w:rFonts w:ascii="Arial" w:eastAsia="Calibri" w:hAnsi="Arial" w:cs="Arial"/>
                <w:sz w:val="18"/>
                <w:szCs w:val="18"/>
              </w:rPr>
              <w:t>2 Transferencias al Resto del Sector Público</w:t>
            </w:r>
          </w:p>
        </w:tc>
      </w:tr>
      <w:tr w:rsidR="00DC533C" w:rsidRPr="00462817" w14:paraId="12528F42" w14:textId="77777777" w:rsidTr="009B0CEF">
        <w:tc>
          <w:tcPr>
            <w:tcW w:w="1526" w:type="dxa"/>
            <w:vMerge/>
            <w:shd w:val="clear" w:color="auto" w:fill="auto"/>
            <w:vAlign w:val="center"/>
          </w:tcPr>
          <w:p w14:paraId="0D7FE960" w14:textId="77777777" w:rsidR="00DC533C" w:rsidRPr="00462817" w:rsidRDefault="00DC533C" w:rsidP="009B0CEF">
            <w:pPr>
              <w:rPr>
                <w:rFonts w:ascii="Arial" w:eastAsia="Calibri" w:hAnsi="Arial" w:cs="Arial"/>
                <w:sz w:val="18"/>
                <w:szCs w:val="18"/>
                <w:lang w:eastAsia="en-US"/>
              </w:rPr>
            </w:pPr>
          </w:p>
        </w:tc>
        <w:tc>
          <w:tcPr>
            <w:tcW w:w="2693" w:type="dxa"/>
            <w:vMerge/>
            <w:shd w:val="clear" w:color="auto" w:fill="auto"/>
            <w:vAlign w:val="center"/>
          </w:tcPr>
          <w:p w14:paraId="7F28B401" w14:textId="77777777" w:rsidR="00DC533C" w:rsidRPr="00462817" w:rsidRDefault="00DC533C" w:rsidP="009B0CEF">
            <w:pPr>
              <w:rPr>
                <w:rFonts w:ascii="Arial" w:eastAsia="Calibri" w:hAnsi="Arial" w:cs="Arial"/>
                <w:sz w:val="18"/>
                <w:szCs w:val="18"/>
                <w:lang w:eastAsia="en-US"/>
              </w:rPr>
            </w:pPr>
          </w:p>
        </w:tc>
        <w:tc>
          <w:tcPr>
            <w:tcW w:w="4901" w:type="dxa"/>
            <w:shd w:val="clear" w:color="auto" w:fill="auto"/>
          </w:tcPr>
          <w:p w14:paraId="578E8A0A" w14:textId="77777777" w:rsidR="00DC533C" w:rsidRPr="00462817" w:rsidRDefault="00DC533C" w:rsidP="009B0CEF">
            <w:pPr>
              <w:rPr>
                <w:rFonts w:ascii="Arial" w:hAnsi="Arial" w:cs="Arial"/>
                <w:sz w:val="18"/>
                <w:szCs w:val="18"/>
              </w:rPr>
            </w:pPr>
            <w:r w:rsidRPr="00462817">
              <w:rPr>
                <w:rFonts w:ascii="Arial" w:eastAsia="Calibri" w:hAnsi="Arial" w:cs="Arial"/>
                <w:sz w:val="18"/>
                <w:szCs w:val="18"/>
              </w:rPr>
              <w:t>3 Subsidios y Subvenciones</w:t>
            </w:r>
          </w:p>
        </w:tc>
      </w:tr>
      <w:tr w:rsidR="00DC533C" w:rsidRPr="00462817" w14:paraId="1ED6E4E6" w14:textId="77777777" w:rsidTr="009B0CEF">
        <w:tc>
          <w:tcPr>
            <w:tcW w:w="1526" w:type="dxa"/>
            <w:vMerge/>
            <w:shd w:val="clear" w:color="auto" w:fill="auto"/>
            <w:vAlign w:val="center"/>
          </w:tcPr>
          <w:p w14:paraId="044E807E" w14:textId="77777777" w:rsidR="00DC533C" w:rsidRPr="00462817" w:rsidRDefault="00DC533C" w:rsidP="009B0CEF">
            <w:pPr>
              <w:rPr>
                <w:rFonts w:ascii="Arial" w:eastAsia="Calibri" w:hAnsi="Arial" w:cs="Arial"/>
                <w:sz w:val="18"/>
                <w:szCs w:val="18"/>
                <w:lang w:eastAsia="en-US"/>
              </w:rPr>
            </w:pPr>
          </w:p>
        </w:tc>
        <w:tc>
          <w:tcPr>
            <w:tcW w:w="2693" w:type="dxa"/>
            <w:vMerge/>
            <w:shd w:val="clear" w:color="auto" w:fill="auto"/>
            <w:vAlign w:val="center"/>
          </w:tcPr>
          <w:p w14:paraId="52A40703" w14:textId="77777777" w:rsidR="00DC533C" w:rsidRPr="00462817" w:rsidRDefault="00DC533C" w:rsidP="009B0CEF">
            <w:pPr>
              <w:rPr>
                <w:rFonts w:ascii="Arial" w:eastAsia="Calibri" w:hAnsi="Arial" w:cs="Arial"/>
                <w:sz w:val="18"/>
                <w:szCs w:val="18"/>
                <w:lang w:eastAsia="en-US"/>
              </w:rPr>
            </w:pPr>
          </w:p>
        </w:tc>
        <w:tc>
          <w:tcPr>
            <w:tcW w:w="4901" w:type="dxa"/>
            <w:shd w:val="clear" w:color="auto" w:fill="auto"/>
          </w:tcPr>
          <w:p w14:paraId="79ADE27E" w14:textId="77777777" w:rsidR="00DC533C" w:rsidRPr="00462817" w:rsidRDefault="00DC533C" w:rsidP="009B0CEF">
            <w:pPr>
              <w:rPr>
                <w:rFonts w:ascii="Arial" w:hAnsi="Arial" w:cs="Arial"/>
                <w:sz w:val="18"/>
                <w:szCs w:val="18"/>
              </w:rPr>
            </w:pPr>
            <w:r w:rsidRPr="00462817">
              <w:rPr>
                <w:rFonts w:ascii="Arial" w:eastAsia="Calibri" w:hAnsi="Arial" w:cs="Arial"/>
                <w:sz w:val="18"/>
                <w:szCs w:val="18"/>
              </w:rPr>
              <w:t>4 Ayudas Sociales</w:t>
            </w:r>
          </w:p>
        </w:tc>
      </w:tr>
      <w:tr w:rsidR="00DC533C" w:rsidRPr="00462817" w14:paraId="4342CE6D" w14:textId="77777777" w:rsidTr="009B0CEF">
        <w:tc>
          <w:tcPr>
            <w:tcW w:w="1526" w:type="dxa"/>
            <w:vMerge/>
            <w:shd w:val="clear" w:color="auto" w:fill="auto"/>
            <w:vAlign w:val="center"/>
          </w:tcPr>
          <w:p w14:paraId="35181F67" w14:textId="77777777" w:rsidR="00DC533C" w:rsidRPr="00462817" w:rsidRDefault="00DC533C" w:rsidP="009B0CEF">
            <w:pPr>
              <w:rPr>
                <w:rFonts w:ascii="Arial" w:eastAsia="Calibri" w:hAnsi="Arial" w:cs="Arial"/>
                <w:sz w:val="18"/>
                <w:szCs w:val="18"/>
                <w:lang w:eastAsia="en-US"/>
              </w:rPr>
            </w:pPr>
          </w:p>
        </w:tc>
        <w:tc>
          <w:tcPr>
            <w:tcW w:w="2693" w:type="dxa"/>
            <w:vMerge/>
            <w:shd w:val="clear" w:color="auto" w:fill="auto"/>
            <w:vAlign w:val="center"/>
          </w:tcPr>
          <w:p w14:paraId="79796FB5" w14:textId="77777777" w:rsidR="00DC533C" w:rsidRPr="00462817" w:rsidRDefault="00DC533C" w:rsidP="009B0CEF">
            <w:pPr>
              <w:rPr>
                <w:rFonts w:ascii="Arial" w:eastAsia="Calibri" w:hAnsi="Arial" w:cs="Arial"/>
                <w:sz w:val="18"/>
                <w:szCs w:val="18"/>
                <w:lang w:eastAsia="en-US"/>
              </w:rPr>
            </w:pPr>
          </w:p>
        </w:tc>
        <w:tc>
          <w:tcPr>
            <w:tcW w:w="4901" w:type="dxa"/>
            <w:shd w:val="clear" w:color="auto" w:fill="auto"/>
          </w:tcPr>
          <w:p w14:paraId="42BF62EC" w14:textId="77777777" w:rsidR="00DC533C" w:rsidRPr="00462817" w:rsidRDefault="00DC533C" w:rsidP="009B0CEF">
            <w:pPr>
              <w:rPr>
                <w:rFonts w:ascii="Arial" w:hAnsi="Arial" w:cs="Arial"/>
                <w:sz w:val="18"/>
                <w:szCs w:val="18"/>
              </w:rPr>
            </w:pPr>
            <w:r w:rsidRPr="00462817">
              <w:rPr>
                <w:rFonts w:ascii="Arial" w:eastAsia="Calibri" w:hAnsi="Arial" w:cs="Arial"/>
                <w:sz w:val="18"/>
                <w:szCs w:val="18"/>
              </w:rPr>
              <w:t>5 Pensiones y Jubilaciones</w:t>
            </w:r>
          </w:p>
        </w:tc>
      </w:tr>
      <w:tr w:rsidR="00DC533C" w:rsidRPr="00462817" w14:paraId="19B31716" w14:textId="77777777" w:rsidTr="009B0CEF">
        <w:tc>
          <w:tcPr>
            <w:tcW w:w="1526" w:type="dxa"/>
            <w:vMerge/>
            <w:shd w:val="clear" w:color="auto" w:fill="auto"/>
            <w:vAlign w:val="center"/>
          </w:tcPr>
          <w:p w14:paraId="74F60B81" w14:textId="77777777" w:rsidR="00DC533C" w:rsidRPr="00462817" w:rsidRDefault="00DC533C" w:rsidP="009B0CEF">
            <w:pPr>
              <w:rPr>
                <w:rFonts w:ascii="Arial" w:eastAsia="Calibri" w:hAnsi="Arial" w:cs="Arial"/>
                <w:sz w:val="18"/>
                <w:szCs w:val="18"/>
                <w:lang w:eastAsia="en-US"/>
              </w:rPr>
            </w:pPr>
          </w:p>
        </w:tc>
        <w:tc>
          <w:tcPr>
            <w:tcW w:w="2693" w:type="dxa"/>
            <w:vMerge/>
            <w:shd w:val="clear" w:color="auto" w:fill="auto"/>
            <w:vAlign w:val="center"/>
          </w:tcPr>
          <w:p w14:paraId="1E2440E3" w14:textId="77777777" w:rsidR="00DC533C" w:rsidRPr="00462817" w:rsidRDefault="00DC533C" w:rsidP="009B0CEF">
            <w:pPr>
              <w:rPr>
                <w:rFonts w:ascii="Arial" w:eastAsia="Calibri" w:hAnsi="Arial" w:cs="Arial"/>
                <w:sz w:val="18"/>
                <w:szCs w:val="18"/>
                <w:lang w:eastAsia="en-US"/>
              </w:rPr>
            </w:pPr>
          </w:p>
        </w:tc>
        <w:tc>
          <w:tcPr>
            <w:tcW w:w="4901" w:type="dxa"/>
            <w:shd w:val="clear" w:color="auto" w:fill="auto"/>
          </w:tcPr>
          <w:p w14:paraId="6FDA0307" w14:textId="77777777" w:rsidR="00DC533C" w:rsidRPr="00462817" w:rsidRDefault="00DC533C" w:rsidP="009B0CEF">
            <w:pPr>
              <w:ind w:left="142" w:hanging="142"/>
              <w:rPr>
                <w:rFonts w:ascii="Arial" w:hAnsi="Arial" w:cs="Arial"/>
                <w:sz w:val="18"/>
                <w:szCs w:val="18"/>
              </w:rPr>
            </w:pPr>
            <w:r w:rsidRPr="00462817">
              <w:rPr>
                <w:rFonts w:ascii="Arial" w:eastAsia="Calibri" w:hAnsi="Arial" w:cs="Arial"/>
                <w:sz w:val="18"/>
                <w:szCs w:val="18"/>
              </w:rPr>
              <w:t>6 Transferencias a Fideicomisos, Mandatos y Contratos Análogos</w:t>
            </w:r>
          </w:p>
        </w:tc>
      </w:tr>
      <w:tr w:rsidR="00DC533C" w:rsidRPr="00462817" w14:paraId="4305D461" w14:textId="77777777" w:rsidTr="009B0CEF">
        <w:tc>
          <w:tcPr>
            <w:tcW w:w="1526" w:type="dxa"/>
            <w:vMerge/>
            <w:shd w:val="clear" w:color="auto" w:fill="auto"/>
            <w:vAlign w:val="center"/>
          </w:tcPr>
          <w:p w14:paraId="06895E11" w14:textId="77777777" w:rsidR="00DC533C" w:rsidRPr="00462817" w:rsidRDefault="00DC533C" w:rsidP="009B0CEF">
            <w:pPr>
              <w:rPr>
                <w:rFonts w:ascii="Arial" w:eastAsia="Calibri" w:hAnsi="Arial" w:cs="Arial"/>
                <w:sz w:val="18"/>
                <w:szCs w:val="18"/>
                <w:lang w:eastAsia="en-US"/>
              </w:rPr>
            </w:pPr>
          </w:p>
        </w:tc>
        <w:tc>
          <w:tcPr>
            <w:tcW w:w="2693" w:type="dxa"/>
            <w:vMerge/>
            <w:shd w:val="clear" w:color="auto" w:fill="auto"/>
            <w:vAlign w:val="center"/>
          </w:tcPr>
          <w:p w14:paraId="5EEA790E" w14:textId="77777777" w:rsidR="00DC533C" w:rsidRPr="00462817" w:rsidRDefault="00DC533C" w:rsidP="009B0CEF">
            <w:pPr>
              <w:rPr>
                <w:rFonts w:ascii="Arial" w:eastAsia="Calibri" w:hAnsi="Arial" w:cs="Arial"/>
                <w:sz w:val="18"/>
                <w:szCs w:val="18"/>
                <w:lang w:eastAsia="en-US"/>
              </w:rPr>
            </w:pPr>
          </w:p>
        </w:tc>
        <w:tc>
          <w:tcPr>
            <w:tcW w:w="4901" w:type="dxa"/>
            <w:shd w:val="clear" w:color="auto" w:fill="auto"/>
          </w:tcPr>
          <w:p w14:paraId="643307D8" w14:textId="77777777" w:rsidR="00DC533C" w:rsidRPr="00462817" w:rsidRDefault="00DC533C" w:rsidP="009B0CEF">
            <w:pPr>
              <w:jc w:val="both"/>
              <w:rPr>
                <w:rFonts w:ascii="Arial" w:hAnsi="Arial" w:cs="Arial"/>
                <w:sz w:val="18"/>
                <w:szCs w:val="18"/>
              </w:rPr>
            </w:pPr>
            <w:r w:rsidRPr="00462817">
              <w:rPr>
                <w:rFonts w:ascii="Arial" w:hAnsi="Arial" w:cs="Arial"/>
                <w:sz w:val="18"/>
                <w:szCs w:val="18"/>
              </w:rPr>
              <w:t>7Transferencias a la Seguridad Social</w:t>
            </w:r>
          </w:p>
          <w:p w14:paraId="14C0C9AE" w14:textId="77777777" w:rsidR="00DC533C" w:rsidRPr="00462817" w:rsidRDefault="00DC533C" w:rsidP="009B0CEF">
            <w:pPr>
              <w:jc w:val="right"/>
              <w:rPr>
                <w:rFonts w:ascii="Arial" w:hAnsi="Arial" w:cs="Arial"/>
                <w:sz w:val="14"/>
                <w:szCs w:val="14"/>
              </w:rPr>
            </w:pPr>
          </w:p>
        </w:tc>
      </w:tr>
      <w:tr w:rsidR="00DC533C" w:rsidRPr="00462817" w14:paraId="1B451818" w14:textId="77777777" w:rsidTr="009B0CEF">
        <w:tc>
          <w:tcPr>
            <w:tcW w:w="1526" w:type="dxa"/>
            <w:vMerge/>
            <w:shd w:val="clear" w:color="auto" w:fill="auto"/>
            <w:vAlign w:val="center"/>
          </w:tcPr>
          <w:p w14:paraId="51B1619B" w14:textId="77777777" w:rsidR="00DC533C" w:rsidRPr="00462817" w:rsidRDefault="00DC533C" w:rsidP="009B0CEF">
            <w:pPr>
              <w:rPr>
                <w:rFonts w:ascii="Arial" w:eastAsia="Calibri" w:hAnsi="Arial" w:cs="Arial"/>
                <w:sz w:val="18"/>
                <w:szCs w:val="18"/>
                <w:lang w:eastAsia="en-US"/>
              </w:rPr>
            </w:pPr>
          </w:p>
        </w:tc>
        <w:tc>
          <w:tcPr>
            <w:tcW w:w="2693" w:type="dxa"/>
            <w:shd w:val="clear" w:color="auto" w:fill="auto"/>
            <w:vAlign w:val="center"/>
          </w:tcPr>
          <w:p w14:paraId="1CFA6561" w14:textId="77777777" w:rsidR="00DC533C" w:rsidRPr="00462817" w:rsidRDefault="00DC533C" w:rsidP="009B0CEF">
            <w:pPr>
              <w:rPr>
                <w:rFonts w:ascii="Arial" w:eastAsia="Calibri" w:hAnsi="Arial" w:cs="Arial"/>
                <w:sz w:val="18"/>
                <w:szCs w:val="18"/>
                <w:lang w:eastAsia="en-US"/>
              </w:rPr>
            </w:pPr>
          </w:p>
        </w:tc>
        <w:tc>
          <w:tcPr>
            <w:tcW w:w="4901" w:type="dxa"/>
            <w:shd w:val="clear" w:color="auto" w:fill="auto"/>
          </w:tcPr>
          <w:p w14:paraId="4D100D8F" w14:textId="77777777" w:rsidR="00DC533C" w:rsidRPr="00462817" w:rsidRDefault="00DC533C" w:rsidP="009B0CEF">
            <w:pPr>
              <w:ind w:right="-203"/>
              <w:rPr>
                <w:rFonts w:ascii="Arial" w:eastAsia="MS Mincho" w:hAnsi="Arial" w:cs="Arial"/>
                <w:i/>
                <w:iCs/>
                <w:sz w:val="18"/>
                <w:szCs w:val="18"/>
              </w:rPr>
            </w:pPr>
            <w:r w:rsidRPr="00462817">
              <w:rPr>
                <w:rFonts w:ascii="Arial" w:eastAsia="Calibri" w:hAnsi="Arial" w:cs="Arial"/>
                <w:sz w:val="18"/>
                <w:szCs w:val="18"/>
              </w:rPr>
              <w:t>8 Donativos</w:t>
            </w:r>
          </w:p>
          <w:p w14:paraId="7BE5002F" w14:textId="77777777" w:rsidR="00DC533C" w:rsidRPr="00462817" w:rsidRDefault="00DC533C" w:rsidP="009B0CEF">
            <w:pPr>
              <w:jc w:val="right"/>
              <w:rPr>
                <w:rFonts w:ascii="Arial" w:eastAsia="Calibri" w:hAnsi="Arial" w:cs="Arial"/>
                <w:sz w:val="14"/>
                <w:szCs w:val="14"/>
              </w:rPr>
            </w:pPr>
          </w:p>
        </w:tc>
      </w:tr>
      <w:tr w:rsidR="00DC533C" w:rsidRPr="00462817" w14:paraId="6B61E979" w14:textId="77777777" w:rsidTr="009B0CEF">
        <w:tc>
          <w:tcPr>
            <w:tcW w:w="1526" w:type="dxa"/>
            <w:vMerge/>
            <w:shd w:val="clear" w:color="auto" w:fill="auto"/>
            <w:vAlign w:val="center"/>
          </w:tcPr>
          <w:p w14:paraId="44B9FE80" w14:textId="77777777" w:rsidR="00DC533C" w:rsidRPr="00462817" w:rsidRDefault="00DC533C" w:rsidP="009B0CEF">
            <w:pPr>
              <w:rPr>
                <w:rFonts w:ascii="Arial" w:eastAsia="Calibri" w:hAnsi="Arial" w:cs="Arial"/>
                <w:sz w:val="18"/>
                <w:szCs w:val="18"/>
                <w:lang w:eastAsia="en-US"/>
              </w:rPr>
            </w:pPr>
          </w:p>
        </w:tc>
        <w:tc>
          <w:tcPr>
            <w:tcW w:w="2693" w:type="dxa"/>
            <w:shd w:val="clear" w:color="auto" w:fill="auto"/>
            <w:vAlign w:val="center"/>
          </w:tcPr>
          <w:p w14:paraId="2E654DAB" w14:textId="77777777" w:rsidR="00DC533C" w:rsidRPr="00462817" w:rsidRDefault="00DC533C" w:rsidP="009B0CEF">
            <w:pPr>
              <w:rPr>
                <w:rFonts w:ascii="Arial" w:eastAsia="Calibri" w:hAnsi="Arial" w:cs="Arial"/>
                <w:sz w:val="18"/>
                <w:szCs w:val="18"/>
                <w:lang w:eastAsia="en-US"/>
              </w:rPr>
            </w:pPr>
          </w:p>
        </w:tc>
        <w:tc>
          <w:tcPr>
            <w:tcW w:w="4901" w:type="dxa"/>
            <w:shd w:val="clear" w:color="auto" w:fill="auto"/>
          </w:tcPr>
          <w:p w14:paraId="7F615270" w14:textId="77777777" w:rsidR="00DC533C" w:rsidRPr="00462817" w:rsidRDefault="00DC533C" w:rsidP="009B0CEF">
            <w:pPr>
              <w:rPr>
                <w:rFonts w:ascii="Arial" w:eastAsia="Calibri" w:hAnsi="Arial" w:cs="Arial"/>
                <w:sz w:val="18"/>
                <w:szCs w:val="18"/>
              </w:rPr>
            </w:pPr>
            <w:r w:rsidRPr="00462817">
              <w:rPr>
                <w:rFonts w:ascii="Arial" w:eastAsia="Calibri" w:hAnsi="Arial" w:cs="Arial"/>
                <w:sz w:val="18"/>
                <w:szCs w:val="18"/>
              </w:rPr>
              <w:t>9 Transferencias al Exterior</w:t>
            </w:r>
          </w:p>
          <w:p w14:paraId="53A4912A" w14:textId="77777777" w:rsidR="00DC533C" w:rsidRPr="00462817" w:rsidRDefault="00DC533C" w:rsidP="009B0CEF">
            <w:pPr>
              <w:pStyle w:val="Texto"/>
              <w:spacing w:after="0" w:line="220" w:lineRule="exact"/>
              <w:ind w:firstLine="289"/>
              <w:jc w:val="right"/>
              <w:rPr>
                <w:rFonts w:eastAsia="Calibri"/>
                <w:noProof/>
                <w:sz w:val="14"/>
                <w:szCs w:val="14"/>
                <w:lang w:val="es-MX" w:eastAsia="es-MX"/>
              </w:rPr>
            </w:pPr>
          </w:p>
        </w:tc>
      </w:tr>
      <w:tr w:rsidR="00DC533C" w:rsidRPr="00462817" w14:paraId="3EEC3304" w14:textId="77777777" w:rsidTr="009B0CEF">
        <w:tc>
          <w:tcPr>
            <w:tcW w:w="1526" w:type="dxa"/>
            <w:vMerge/>
            <w:shd w:val="clear" w:color="auto" w:fill="auto"/>
            <w:vAlign w:val="center"/>
          </w:tcPr>
          <w:p w14:paraId="2646B268" w14:textId="77777777" w:rsidR="00DC533C" w:rsidRPr="00462817" w:rsidRDefault="00DC533C" w:rsidP="009B0CEF">
            <w:pPr>
              <w:rPr>
                <w:rFonts w:ascii="Arial" w:eastAsia="Calibri" w:hAnsi="Arial" w:cs="Arial"/>
                <w:sz w:val="18"/>
                <w:szCs w:val="18"/>
                <w:lang w:eastAsia="en-US"/>
              </w:rPr>
            </w:pPr>
          </w:p>
        </w:tc>
        <w:tc>
          <w:tcPr>
            <w:tcW w:w="2693" w:type="dxa"/>
            <w:shd w:val="clear" w:color="auto" w:fill="auto"/>
            <w:vAlign w:val="center"/>
          </w:tcPr>
          <w:p w14:paraId="0137058B" w14:textId="77777777" w:rsidR="00DC533C" w:rsidRPr="0095617C" w:rsidRDefault="00DC533C" w:rsidP="009B0CEF">
            <w:pPr>
              <w:rPr>
                <w:rFonts w:ascii="Arial" w:eastAsia="Calibri" w:hAnsi="Arial" w:cs="Arial"/>
                <w:sz w:val="18"/>
                <w:szCs w:val="18"/>
                <w:lang w:eastAsia="en-US"/>
              </w:rPr>
            </w:pPr>
            <w:r w:rsidRPr="0095617C">
              <w:rPr>
                <w:noProof/>
                <w:lang w:val="en-US" w:eastAsia="en-US"/>
              </w:rPr>
              <mc:AlternateContent>
                <mc:Choice Requires="wps">
                  <w:drawing>
                    <wp:anchor distT="0" distB="0" distL="114300" distR="114300" simplePos="0" relativeHeight="251678720" behindDoc="0" locked="0" layoutInCell="1" allowOverlap="1" wp14:anchorId="1A8E4F4E" wp14:editId="608521E6">
                      <wp:simplePos x="0" y="0"/>
                      <wp:positionH relativeFrom="column">
                        <wp:posOffset>1586230</wp:posOffset>
                      </wp:positionH>
                      <wp:positionV relativeFrom="paragraph">
                        <wp:posOffset>92710</wp:posOffset>
                      </wp:positionV>
                      <wp:extent cx="140335" cy="476250"/>
                      <wp:effectExtent l="0" t="0" r="0" b="0"/>
                      <wp:wrapNone/>
                      <wp:docPr id="2049" name="Abrir llav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476250"/>
                              </a:xfrm>
                              <a:prstGeom prst="leftBrace">
                                <a:avLst>
                                  <a:gd name="adj1" fmla="val 5419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2E2E19C" id="Abrir llave 11" o:spid="_x0000_s1026" type="#_x0000_t87" style="position:absolute;margin-left:124.9pt;margin-top:7.3pt;width:11.05pt;height: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" adj="3450"/>
                  </w:pict>
                </mc:Fallback>
              </mc:AlternateContent>
            </w:r>
          </w:p>
        </w:tc>
        <w:tc>
          <w:tcPr>
            <w:tcW w:w="4901" w:type="dxa"/>
            <w:shd w:val="clear" w:color="auto" w:fill="auto"/>
          </w:tcPr>
          <w:p w14:paraId="36DC5D18" w14:textId="77777777" w:rsidR="00DC533C" w:rsidRPr="0095617C" w:rsidRDefault="00DC533C" w:rsidP="009B0CEF">
            <w:pPr>
              <w:tabs>
                <w:tab w:val="left" w:pos="1535"/>
              </w:tabs>
              <w:rPr>
                <w:rFonts w:ascii="Arial" w:eastAsia="Calibri" w:hAnsi="Arial" w:cs="Arial"/>
                <w:noProof/>
                <w:sz w:val="18"/>
                <w:szCs w:val="18"/>
              </w:rPr>
            </w:pPr>
          </w:p>
        </w:tc>
      </w:tr>
      <w:tr w:rsidR="00DC533C" w:rsidRPr="00462817" w14:paraId="31837E67" w14:textId="77777777" w:rsidTr="009B0CEF">
        <w:tc>
          <w:tcPr>
            <w:tcW w:w="1526" w:type="dxa"/>
            <w:vMerge/>
            <w:shd w:val="clear" w:color="auto" w:fill="auto"/>
            <w:vAlign w:val="center"/>
          </w:tcPr>
          <w:p w14:paraId="066E08D5" w14:textId="77777777" w:rsidR="00DC533C" w:rsidRPr="00462817" w:rsidRDefault="00DC533C" w:rsidP="009B0CEF">
            <w:pPr>
              <w:rPr>
                <w:rFonts w:ascii="Arial" w:eastAsia="Calibri" w:hAnsi="Arial" w:cs="Arial"/>
                <w:sz w:val="18"/>
                <w:szCs w:val="18"/>
                <w:lang w:eastAsia="en-US"/>
              </w:rPr>
            </w:pPr>
          </w:p>
        </w:tc>
        <w:tc>
          <w:tcPr>
            <w:tcW w:w="2693" w:type="dxa"/>
            <w:vMerge w:val="restart"/>
            <w:shd w:val="clear" w:color="auto" w:fill="auto"/>
            <w:vAlign w:val="center"/>
          </w:tcPr>
          <w:p w14:paraId="465587D4" w14:textId="77777777" w:rsidR="00DC533C" w:rsidRPr="00462817" w:rsidRDefault="00DC533C" w:rsidP="009B0CEF">
            <w:pPr>
              <w:spacing w:line="240" w:lineRule="exact"/>
              <w:ind w:left="142" w:hanging="142"/>
              <w:rPr>
                <w:rFonts w:ascii="Arial" w:eastAsia="Calibri" w:hAnsi="Arial" w:cs="Arial"/>
                <w:sz w:val="18"/>
                <w:szCs w:val="18"/>
                <w:lang w:eastAsia="en-US"/>
              </w:rPr>
            </w:pPr>
            <w:r w:rsidRPr="00462817">
              <w:rPr>
                <w:rFonts w:ascii="Arial" w:eastAsia="Calibri" w:hAnsi="Arial" w:cs="Arial"/>
                <w:sz w:val="18"/>
                <w:szCs w:val="18"/>
              </w:rPr>
              <w:t>3 Participaciones y Aportaciones</w:t>
            </w:r>
          </w:p>
        </w:tc>
        <w:tc>
          <w:tcPr>
            <w:tcW w:w="4901" w:type="dxa"/>
            <w:shd w:val="clear" w:color="auto" w:fill="auto"/>
          </w:tcPr>
          <w:p w14:paraId="5A48AF8C" w14:textId="77777777" w:rsidR="00DC533C" w:rsidRPr="00462817" w:rsidRDefault="00DC533C" w:rsidP="009B0CEF">
            <w:pPr>
              <w:rPr>
                <w:rFonts w:ascii="Arial" w:hAnsi="Arial" w:cs="Arial"/>
                <w:sz w:val="18"/>
                <w:szCs w:val="18"/>
              </w:rPr>
            </w:pPr>
            <w:r w:rsidRPr="00462817">
              <w:rPr>
                <w:rFonts w:ascii="Arial" w:eastAsia="Calibri" w:hAnsi="Arial" w:cs="Arial"/>
                <w:sz w:val="18"/>
                <w:szCs w:val="18"/>
              </w:rPr>
              <w:t>1 Participaciones</w:t>
            </w:r>
          </w:p>
        </w:tc>
      </w:tr>
      <w:tr w:rsidR="00DC533C" w:rsidRPr="00462817" w14:paraId="5B93E5A4" w14:textId="77777777" w:rsidTr="009B0CEF">
        <w:tc>
          <w:tcPr>
            <w:tcW w:w="1526" w:type="dxa"/>
            <w:vMerge/>
            <w:shd w:val="clear" w:color="auto" w:fill="auto"/>
            <w:vAlign w:val="center"/>
          </w:tcPr>
          <w:p w14:paraId="1C950884" w14:textId="77777777" w:rsidR="00DC533C" w:rsidRPr="00462817" w:rsidRDefault="00DC533C" w:rsidP="009B0CEF">
            <w:pPr>
              <w:rPr>
                <w:rFonts w:ascii="Arial" w:eastAsia="Calibri" w:hAnsi="Arial" w:cs="Arial"/>
                <w:sz w:val="18"/>
                <w:szCs w:val="18"/>
                <w:lang w:eastAsia="en-US"/>
              </w:rPr>
            </w:pPr>
          </w:p>
        </w:tc>
        <w:tc>
          <w:tcPr>
            <w:tcW w:w="2693" w:type="dxa"/>
            <w:vMerge/>
            <w:shd w:val="clear" w:color="auto" w:fill="auto"/>
            <w:vAlign w:val="center"/>
          </w:tcPr>
          <w:p w14:paraId="1C74744A" w14:textId="77777777" w:rsidR="00DC533C" w:rsidRPr="00462817" w:rsidRDefault="00DC533C" w:rsidP="009B0CEF">
            <w:pPr>
              <w:rPr>
                <w:rFonts w:ascii="Arial" w:eastAsia="Calibri" w:hAnsi="Arial" w:cs="Arial"/>
                <w:sz w:val="18"/>
                <w:szCs w:val="18"/>
                <w:lang w:eastAsia="en-US"/>
              </w:rPr>
            </w:pPr>
          </w:p>
        </w:tc>
        <w:tc>
          <w:tcPr>
            <w:tcW w:w="4901" w:type="dxa"/>
            <w:shd w:val="clear" w:color="auto" w:fill="auto"/>
          </w:tcPr>
          <w:p w14:paraId="3A9E0789" w14:textId="77777777" w:rsidR="00DC533C" w:rsidRPr="00462817" w:rsidRDefault="00DC533C" w:rsidP="009B0CEF">
            <w:pPr>
              <w:rPr>
                <w:rFonts w:ascii="Arial" w:hAnsi="Arial" w:cs="Arial"/>
                <w:sz w:val="18"/>
                <w:szCs w:val="18"/>
              </w:rPr>
            </w:pPr>
            <w:r w:rsidRPr="00462817">
              <w:rPr>
                <w:rFonts w:ascii="Arial" w:eastAsia="Calibri" w:hAnsi="Arial" w:cs="Arial"/>
                <w:sz w:val="18"/>
                <w:szCs w:val="18"/>
              </w:rPr>
              <w:t>2 Aportaciones</w:t>
            </w:r>
          </w:p>
        </w:tc>
      </w:tr>
      <w:tr w:rsidR="00DC533C" w:rsidRPr="00462817" w14:paraId="015D00D2" w14:textId="77777777" w:rsidTr="009B0CEF">
        <w:tc>
          <w:tcPr>
            <w:tcW w:w="1526" w:type="dxa"/>
            <w:vMerge/>
            <w:shd w:val="clear" w:color="auto" w:fill="auto"/>
            <w:vAlign w:val="center"/>
          </w:tcPr>
          <w:p w14:paraId="53DD9A5F" w14:textId="77777777" w:rsidR="00DC533C" w:rsidRPr="00462817" w:rsidRDefault="00DC533C" w:rsidP="009B0CEF">
            <w:pPr>
              <w:rPr>
                <w:rFonts w:ascii="Arial" w:eastAsia="Calibri" w:hAnsi="Arial" w:cs="Arial"/>
                <w:sz w:val="18"/>
                <w:szCs w:val="18"/>
                <w:lang w:eastAsia="en-US"/>
              </w:rPr>
            </w:pPr>
          </w:p>
        </w:tc>
        <w:tc>
          <w:tcPr>
            <w:tcW w:w="2693" w:type="dxa"/>
            <w:vMerge/>
            <w:shd w:val="clear" w:color="auto" w:fill="auto"/>
            <w:vAlign w:val="center"/>
          </w:tcPr>
          <w:p w14:paraId="77780786" w14:textId="77777777" w:rsidR="00DC533C" w:rsidRPr="00462817" w:rsidRDefault="00DC533C" w:rsidP="009B0CEF">
            <w:pPr>
              <w:rPr>
                <w:rFonts w:ascii="Arial" w:eastAsia="Calibri" w:hAnsi="Arial" w:cs="Arial"/>
                <w:sz w:val="18"/>
                <w:szCs w:val="18"/>
                <w:lang w:eastAsia="en-US"/>
              </w:rPr>
            </w:pPr>
          </w:p>
        </w:tc>
        <w:tc>
          <w:tcPr>
            <w:tcW w:w="4901" w:type="dxa"/>
            <w:shd w:val="clear" w:color="auto" w:fill="auto"/>
          </w:tcPr>
          <w:p w14:paraId="52C597CA" w14:textId="77777777" w:rsidR="00DC533C" w:rsidRPr="00462817" w:rsidRDefault="00DC533C" w:rsidP="009B0CEF">
            <w:pPr>
              <w:rPr>
                <w:rFonts w:ascii="Arial" w:hAnsi="Arial" w:cs="Arial"/>
                <w:sz w:val="18"/>
                <w:szCs w:val="18"/>
              </w:rPr>
            </w:pPr>
            <w:r w:rsidRPr="00462817">
              <w:rPr>
                <w:rFonts w:ascii="Arial" w:eastAsia="Calibri" w:hAnsi="Arial" w:cs="Arial"/>
                <w:sz w:val="18"/>
                <w:szCs w:val="18"/>
              </w:rPr>
              <w:t>3 Convenios</w:t>
            </w:r>
          </w:p>
        </w:tc>
      </w:tr>
      <w:tr w:rsidR="00DC533C" w:rsidRPr="00462817" w14:paraId="2A8B5AEB" w14:textId="77777777" w:rsidTr="009B0CEF">
        <w:tc>
          <w:tcPr>
            <w:tcW w:w="1526" w:type="dxa"/>
            <w:vMerge/>
            <w:shd w:val="clear" w:color="auto" w:fill="auto"/>
            <w:vAlign w:val="center"/>
          </w:tcPr>
          <w:p w14:paraId="67F522FF" w14:textId="77777777" w:rsidR="00DC533C" w:rsidRPr="00462817" w:rsidRDefault="00DC533C" w:rsidP="009B0CEF">
            <w:pPr>
              <w:rPr>
                <w:rFonts w:ascii="Arial" w:eastAsia="Calibri" w:hAnsi="Arial" w:cs="Arial"/>
                <w:sz w:val="18"/>
                <w:szCs w:val="18"/>
                <w:lang w:eastAsia="en-US"/>
              </w:rPr>
            </w:pPr>
          </w:p>
        </w:tc>
        <w:tc>
          <w:tcPr>
            <w:tcW w:w="7594" w:type="dxa"/>
            <w:gridSpan w:val="2"/>
            <w:shd w:val="clear" w:color="auto" w:fill="auto"/>
            <w:vAlign w:val="center"/>
          </w:tcPr>
          <w:p w14:paraId="424C7F02" w14:textId="77777777" w:rsidR="00DC533C" w:rsidRPr="00462817" w:rsidRDefault="00DC533C" w:rsidP="009B0CEF">
            <w:pPr>
              <w:rPr>
                <w:rFonts w:ascii="Arial" w:eastAsia="Calibri" w:hAnsi="Arial" w:cs="Arial"/>
                <w:sz w:val="18"/>
                <w:szCs w:val="18"/>
                <w:lang w:eastAsia="en-US"/>
              </w:rPr>
            </w:pPr>
          </w:p>
          <w:p w14:paraId="0BB14406" w14:textId="77777777" w:rsidR="00DC533C" w:rsidRPr="0095617C" w:rsidRDefault="00DC533C" w:rsidP="009B0CEF">
            <w:pPr>
              <w:rPr>
                <w:rFonts w:ascii="Arial" w:eastAsia="Calibri" w:hAnsi="Arial" w:cs="Arial"/>
                <w:sz w:val="18"/>
                <w:szCs w:val="18"/>
              </w:rPr>
            </w:pPr>
            <w:r w:rsidRPr="0095617C">
              <w:rPr>
                <w:noProof/>
                <w:lang w:val="en-US" w:eastAsia="en-US"/>
              </w:rPr>
              <mc:AlternateContent>
                <mc:Choice Requires="wps">
                  <w:drawing>
                    <wp:anchor distT="0" distB="0" distL="114300" distR="114300" simplePos="0" relativeHeight="251681792" behindDoc="0" locked="0" layoutInCell="1" allowOverlap="1" wp14:anchorId="6E726817" wp14:editId="36103E01">
                      <wp:simplePos x="0" y="0"/>
                      <wp:positionH relativeFrom="column">
                        <wp:posOffset>1529080</wp:posOffset>
                      </wp:positionH>
                      <wp:positionV relativeFrom="paragraph">
                        <wp:posOffset>95885</wp:posOffset>
                      </wp:positionV>
                      <wp:extent cx="157480" cy="742950"/>
                      <wp:effectExtent l="0" t="0" r="0" b="0"/>
                      <wp:wrapNone/>
                      <wp:docPr id="875516801" name="Abrir llav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480" cy="742950"/>
                              </a:xfrm>
                              <a:prstGeom prst="leftBrace">
                                <a:avLst>
                                  <a:gd name="adj1" fmla="val 674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4ABCD9" id="Abrir llave 10" o:spid="_x0000_s1026" type="#_x0000_t87" style="position:absolute;margin-left:120.4pt;margin-top:7.55pt;width:12.4pt;height:5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" adj="3089"/>
                  </w:pict>
                </mc:Fallback>
              </mc:AlternateContent>
            </w:r>
          </w:p>
        </w:tc>
      </w:tr>
      <w:tr w:rsidR="00DC533C" w:rsidRPr="00462817" w14:paraId="4682352B" w14:textId="77777777" w:rsidTr="009B0CEF">
        <w:tc>
          <w:tcPr>
            <w:tcW w:w="1526" w:type="dxa"/>
            <w:vMerge/>
            <w:shd w:val="clear" w:color="auto" w:fill="auto"/>
            <w:vAlign w:val="center"/>
          </w:tcPr>
          <w:p w14:paraId="3F2BC0D0" w14:textId="77777777" w:rsidR="00DC533C" w:rsidRPr="00462817" w:rsidRDefault="00DC533C" w:rsidP="009B0CEF">
            <w:pPr>
              <w:rPr>
                <w:rFonts w:ascii="Arial" w:eastAsia="Calibri" w:hAnsi="Arial" w:cs="Arial"/>
                <w:sz w:val="18"/>
                <w:szCs w:val="18"/>
                <w:lang w:eastAsia="en-US"/>
              </w:rPr>
            </w:pPr>
          </w:p>
        </w:tc>
        <w:tc>
          <w:tcPr>
            <w:tcW w:w="2693" w:type="dxa"/>
            <w:vMerge w:val="restart"/>
            <w:shd w:val="clear" w:color="auto" w:fill="auto"/>
            <w:vAlign w:val="center"/>
          </w:tcPr>
          <w:p w14:paraId="0C90C46E" w14:textId="77777777" w:rsidR="00DC533C" w:rsidRPr="00462817" w:rsidRDefault="00DC533C" w:rsidP="009B0CEF">
            <w:pPr>
              <w:spacing w:line="240" w:lineRule="exact"/>
              <w:ind w:left="142" w:hanging="142"/>
              <w:rPr>
                <w:rFonts w:ascii="Arial" w:hAnsi="Arial" w:cs="Arial"/>
                <w:sz w:val="18"/>
                <w:szCs w:val="18"/>
              </w:rPr>
            </w:pPr>
            <w:r w:rsidRPr="00462817">
              <w:rPr>
                <w:rFonts w:ascii="Arial" w:eastAsia="Calibri" w:hAnsi="Arial" w:cs="Arial"/>
                <w:sz w:val="18"/>
                <w:szCs w:val="18"/>
              </w:rPr>
              <w:t>4 Intereses, Comisiones y Otros Gastos de la Deuda Pública</w:t>
            </w:r>
          </w:p>
        </w:tc>
        <w:tc>
          <w:tcPr>
            <w:tcW w:w="4901" w:type="dxa"/>
            <w:shd w:val="clear" w:color="auto" w:fill="auto"/>
          </w:tcPr>
          <w:p w14:paraId="28CC73C6" w14:textId="77777777" w:rsidR="00DC533C" w:rsidRPr="00462817" w:rsidRDefault="00DC533C" w:rsidP="009B0CEF">
            <w:pPr>
              <w:rPr>
                <w:rFonts w:ascii="Arial" w:hAnsi="Arial" w:cs="Arial"/>
                <w:sz w:val="18"/>
                <w:szCs w:val="18"/>
              </w:rPr>
            </w:pPr>
            <w:r w:rsidRPr="00462817">
              <w:rPr>
                <w:rFonts w:ascii="Arial" w:eastAsia="Calibri" w:hAnsi="Arial" w:cs="Arial"/>
                <w:sz w:val="18"/>
                <w:szCs w:val="18"/>
              </w:rPr>
              <w:t>1 Intereses de la Deuda Pública</w:t>
            </w:r>
          </w:p>
        </w:tc>
      </w:tr>
      <w:tr w:rsidR="00DC533C" w:rsidRPr="00462817" w14:paraId="68CF3D4B" w14:textId="77777777" w:rsidTr="009B0CEF">
        <w:tc>
          <w:tcPr>
            <w:tcW w:w="1526" w:type="dxa"/>
            <w:vMerge/>
            <w:shd w:val="clear" w:color="auto" w:fill="auto"/>
            <w:vAlign w:val="center"/>
          </w:tcPr>
          <w:p w14:paraId="0C3E7BFB" w14:textId="77777777" w:rsidR="00DC533C" w:rsidRPr="00462817" w:rsidRDefault="00DC533C" w:rsidP="009B0CEF">
            <w:pPr>
              <w:rPr>
                <w:rFonts w:ascii="Arial" w:eastAsia="Calibri" w:hAnsi="Arial" w:cs="Arial"/>
                <w:sz w:val="18"/>
                <w:szCs w:val="18"/>
                <w:lang w:eastAsia="en-US"/>
              </w:rPr>
            </w:pPr>
          </w:p>
        </w:tc>
        <w:tc>
          <w:tcPr>
            <w:tcW w:w="2693" w:type="dxa"/>
            <w:vMerge/>
            <w:shd w:val="clear" w:color="auto" w:fill="auto"/>
            <w:vAlign w:val="center"/>
          </w:tcPr>
          <w:p w14:paraId="5426F8FD" w14:textId="77777777" w:rsidR="00DC533C" w:rsidRPr="00462817" w:rsidRDefault="00DC533C" w:rsidP="009B0CEF">
            <w:pPr>
              <w:rPr>
                <w:rFonts w:ascii="Arial" w:eastAsia="Calibri" w:hAnsi="Arial" w:cs="Arial"/>
                <w:sz w:val="18"/>
                <w:szCs w:val="18"/>
                <w:lang w:eastAsia="en-US"/>
              </w:rPr>
            </w:pPr>
          </w:p>
        </w:tc>
        <w:tc>
          <w:tcPr>
            <w:tcW w:w="4901" w:type="dxa"/>
            <w:shd w:val="clear" w:color="auto" w:fill="auto"/>
          </w:tcPr>
          <w:p w14:paraId="762AF393" w14:textId="77777777" w:rsidR="00DC533C" w:rsidRPr="00462817" w:rsidRDefault="00DC533C" w:rsidP="009B0CEF">
            <w:pPr>
              <w:rPr>
                <w:rFonts w:ascii="Arial" w:hAnsi="Arial" w:cs="Arial"/>
                <w:sz w:val="18"/>
                <w:szCs w:val="18"/>
              </w:rPr>
            </w:pPr>
            <w:r w:rsidRPr="00462817">
              <w:rPr>
                <w:rFonts w:ascii="Arial" w:eastAsia="Calibri" w:hAnsi="Arial" w:cs="Arial"/>
                <w:sz w:val="18"/>
                <w:szCs w:val="18"/>
              </w:rPr>
              <w:t>2 Comisiones de la Deuda Pública</w:t>
            </w:r>
          </w:p>
        </w:tc>
      </w:tr>
      <w:tr w:rsidR="00DC533C" w:rsidRPr="00462817" w14:paraId="47F741BE" w14:textId="77777777" w:rsidTr="009B0CEF">
        <w:tc>
          <w:tcPr>
            <w:tcW w:w="1526" w:type="dxa"/>
            <w:vMerge/>
            <w:shd w:val="clear" w:color="auto" w:fill="auto"/>
            <w:vAlign w:val="center"/>
          </w:tcPr>
          <w:p w14:paraId="716F5FDA" w14:textId="77777777" w:rsidR="00DC533C" w:rsidRPr="00462817" w:rsidRDefault="00DC533C" w:rsidP="009B0CEF">
            <w:pPr>
              <w:rPr>
                <w:rFonts w:ascii="Arial" w:eastAsia="Calibri" w:hAnsi="Arial" w:cs="Arial"/>
                <w:sz w:val="18"/>
                <w:szCs w:val="18"/>
                <w:lang w:eastAsia="en-US"/>
              </w:rPr>
            </w:pPr>
          </w:p>
        </w:tc>
        <w:tc>
          <w:tcPr>
            <w:tcW w:w="2693" w:type="dxa"/>
            <w:vMerge/>
            <w:shd w:val="clear" w:color="auto" w:fill="auto"/>
            <w:vAlign w:val="center"/>
          </w:tcPr>
          <w:p w14:paraId="58BD26D4" w14:textId="77777777" w:rsidR="00DC533C" w:rsidRPr="00462817" w:rsidRDefault="00DC533C" w:rsidP="009B0CEF">
            <w:pPr>
              <w:rPr>
                <w:rFonts w:ascii="Arial" w:eastAsia="Calibri" w:hAnsi="Arial" w:cs="Arial"/>
                <w:sz w:val="18"/>
                <w:szCs w:val="18"/>
                <w:lang w:eastAsia="en-US"/>
              </w:rPr>
            </w:pPr>
          </w:p>
        </w:tc>
        <w:tc>
          <w:tcPr>
            <w:tcW w:w="4901" w:type="dxa"/>
            <w:shd w:val="clear" w:color="auto" w:fill="auto"/>
          </w:tcPr>
          <w:p w14:paraId="6B877DF0" w14:textId="77777777" w:rsidR="00DC533C" w:rsidRPr="00462817" w:rsidRDefault="00DC533C" w:rsidP="009B0CEF">
            <w:pPr>
              <w:rPr>
                <w:rFonts w:ascii="Arial" w:hAnsi="Arial" w:cs="Arial"/>
                <w:sz w:val="18"/>
                <w:szCs w:val="18"/>
              </w:rPr>
            </w:pPr>
            <w:r w:rsidRPr="00462817">
              <w:rPr>
                <w:rFonts w:ascii="Arial" w:eastAsia="Calibri" w:hAnsi="Arial" w:cs="Arial"/>
                <w:sz w:val="18"/>
                <w:szCs w:val="18"/>
              </w:rPr>
              <w:t>3 Gastos de la Deuda Pública</w:t>
            </w:r>
          </w:p>
        </w:tc>
      </w:tr>
      <w:tr w:rsidR="00DC533C" w:rsidRPr="00462817" w14:paraId="77388690" w14:textId="77777777" w:rsidTr="009B0CEF">
        <w:tc>
          <w:tcPr>
            <w:tcW w:w="1526" w:type="dxa"/>
            <w:vMerge/>
            <w:shd w:val="clear" w:color="auto" w:fill="auto"/>
            <w:vAlign w:val="center"/>
          </w:tcPr>
          <w:p w14:paraId="73A2030B" w14:textId="77777777" w:rsidR="00DC533C" w:rsidRPr="00462817" w:rsidRDefault="00DC533C" w:rsidP="009B0CEF">
            <w:pPr>
              <w:rPr>
                <w:rFonts w:ascii="Arial" w:eastAsia="Calibri" w:hAnsi="Arial" w:cs="Arial"/>
                <w:sz w:val="18"/>
                <w:szCs w:val="18"/>
                <w:lang w:eastAsia="en-US"/>
              </w:rPr>
            </w:pPr>
          </w:p>
        </w:tc>
        <w:tc>
          <w:tcPr>
            <w:tcW w:w="2693" w:type="dxa"/>
            <w:vMerge/>
            <w:shd w:val="clear" w:color="auto" w:fill="auto"/>
            <w:vAlign w:val="center"/>
          </w:tcPr>
          <w:p w14:paraId="295BA1DA" w14:textId="77777777" w:rsidR="00DC533C" w:rsidRPr="00462817" w:rsidRDefault="00DC533C" w:rsidP="009B0CEF">
            <w:pPr>
              <w:rPr>
                <w:rFonts w:ascii="Arial" w:eastAsia="Calibri" w:hAnsi="Arial" w:cs="Arial"/>
                <w:sz w:val="18"/>
                <w:szCs w:val="18"/>
                <w:lang w:eastAsia="en-US"/>
              </w:rPr>
            </w:pPr>
          </w:p>
        </w:tc>
        <w:tc>
          <w:tcPr>
            <w:tcW w:w="4901" w:type="dxa"/>
            <w:shd w:val="clear" w:color="auto" w:fill="auto"/>
          </w:tcPr>
          <w:p w14:paraId="3B5CEE8E" w14:textId="77777777" w:rsidR="00DC533C" w:rsidRPr="00462817" w:rsidRDefault="00DC533C" w:rsidP="009B0CEF">
            <w:pPr>
              <w:rPr>
                <w:rFonts w:ascii="Arial" w:hAnsi="Arial" w:cs="Arial"/>
                <w:sz w:val="18"/>
                <w:szCs w:val="18"/>
              </w:rPr>
            </w:pPr>
            <w:r w:rsidRPr="00462817">
              <w:rPr>
                <w:rFonts w:ascii="Arial" w:eastAsia="Calibri" w:hAnsi="Arial" w:cs="Arial"/>
                <w:sz w:val="18"/>
                <w:szCs w:val="18"/>
              </w:rPr>
              <w:t>4 Costo por Coberturas</w:t>
            </w:r>
          </w:p>
        </w:tc>
      </w:tr>
      <w:tr w:rsidR="00DC533C" w:rsidRPr="00462817" w14:paraId="317DE98E" w14:textId="77777777" w:rsidTr="009B0CEF">
        <w:tc>
          <w:tcPr>
            <w:tcW w:w="1526" w:type="dxa"/>
            <w:vMerge/>
            <w:shd w:val="clear" w:color="auto" w:fill="auto"/>
            <w:vAlign w:val="center"/>
          </w:tcPr>
          <w:p w14:paraId="4E8F3F5E" w14:textId="77777777" w:rsidR="00DC533C" w:rsidRPr="00462817" w:rsidRDefault="00DC533C" w:rsidP="009B0CEF">
            <w:pPr>
              <w:rPr>
                <w:rFonts w:ascii="Arial" w:eastAsia="Calibri" w:hAnsi="Arial" w:cs="Arial"/>
                <w:sz w:val="18"/>
                <w:szCs w:val="18"/>
                <w:lang w:eastAsia="en-US"/>
              </w:rPr>
            </w:pPr>
          </w:p>
        </w:tc>
        <w:tc>
          <w:tcPr>
            <w:tcW w:w="2693" w:type="dxa"/>
            <w:vMerge/>
            <w:shd w:val="clear" w:color="auto" w:fill="auto"/>
            <w:vAlign w:val="center"/>
          </w:tcPr>
          <w:p w14:paraId="687ED921" w14:textId="77777777" w:rsidR="00DC533C" w:rsidRPr="00462817" w:rsidRDefault="00DC533C" w:rsidP="009B0CEF">
            <w:pPr>
              <w:rPr>
                <w:rFonts w:ascii="Arial" w:eastAsia="Calibri" w:hAnsi="Arial" w:cs="Arial"/>
                <w:sz w:val="18"/>
                <w:szCs w:val="18"/>
                <w:lang w:eastAsia="en-US"/>
              </w:rPr>
            </w:pPr>
          </w:p>
        </w:tc>
        <w:tc>
          <w:tcPr>
            <w:tcW w:w="4901" w:type="dxa"/>
            <w:shd w:val="clear" w:color="auto" w:fill="auto"/>
          </w:tcPr>
          <w:p w14:paraId="655CBAFA" w14:textId="77777777" w:rsidR="00DC533C" w:rsidRPr="00462817" w:rsidRDefault="00DC533C" w:rsidP="009B0CEF">
            <w:pPr>
              <w:rPr>
                <w:rFonts w:ascii="Arial" w:hAnsi="Arial" w:cs="Arial"/>
                <w:sz w:val="18"/>
                <w:szCs w:val="18"/>
              </w:rPr>
            </w:pPr>
            <w:r w:rsidRPr="00462817">
              <w:rPr>
                <w:rFonts w:ascii="Arial" w:eastAsia="Calibri" w:hAnsi="Arial" w:cs="Arial"/>
                <w:sz w:val="18"/>
                <w:szCs w:val="18"/>
              </w:rPr>
              <w:t>5 Apoyos Financieros</w:t>
            </w:r>
          </w:p>
        </w:tc>
      </w:tr>
      <w:tr w:rsidR="00DC533C" w:rsidRPr="00462817" w14:paraId="1DF8F2DB" w14:textId="77777777" w:rsidTr="009B0CEF">
        <w:tc>
          <w:tcPr>
            <w:tcW w:w="1526" w:type="dxa"/>
            <w:vMerge/>
            <w:shd w:val="clear" w:color="auto" w:fill="auto"/>
            <w:vAlign w:val="center"/>
          </w:tcPr>
          <w:p w14:paraId="4675B32B" w14:textId="77777777" w:rsidR="00DC533C" w:rsidRPr="00462817" w:rsidRDefault="00DC533C" w:rsidP="009B0CEF">
            <w:pPr>
              <w:rPr>
                <w:rFonts w:ascii="Arial" w:eastAsia="Calibri" w:hAnsi="Arial" w:cs="Arial"/>
                <w:sz w:val="18"/>
                <w:szCs w:val="18"/>
                <w:lang w:eastAsia="en-US"/>
              </w:rPr>
            </w:pPr>
          </w:p>
        </w:tc>
        <w:tc>
          <w:tcPr>
            <w:tcW w:w="2693" w:type="dxa"/>
            <w:shd w:val="clear" w:color="auto" w:fill="auto"/>
            <w:vAlign w:val="center"/>
          </w:tcPr>
          <w:p w14:paraId="2C675682" w14:textId="77777777" w:rsidR="00DC533C" w:rsidRPr="0095617C" w:rsidRDefault="00DC533C" w:rsidP="009B0CEF">
            <w:pPr>
              <w:rPr>
                <w:rFonts w:ascii="Arial" w:eastAsia="Calibri" w:hAnsi="Arial" w:cs="Arial"/>
                <w:sz w:val="18"/>
                <w:szCs w:val="18"/>
                <w:lang w:eastAsia="en-US"/>
              </w:rPr>
            </w:pPr>
            <w:r w:rsidRPr="0095617C">
              <w:rPr>
                <w:noProof/>
                <w:lang w:val="en-US" w:eastAsia="en-US"/>
              </w:rPr>
              <mc:AlternateContent>
                <mc:Choice Requires="wps">
                  <w:drawing>
                    <wp:anchor distT="0" distB="0" distL="114300" distR="114300" simplePos="0" relativeHeight="251675648" behindDoc="1" locked="0" layoutInCell="1" allowOverlap="1" wp14:anchorId="28278BC0" wp14:editId="102900FF">
                      <wp:simplePos x="0" y="0"/>
                      <wp:positionH relativeFrom="column">
                        <wp:posOffset>1525270</wp:posOffset>
                      </wp:positionH>
                      <wp:positionV relativeFrom="paragraph">
                        <wp:posOffset>222250</wp:posOffset>
                      </wp:positionV>
                      <wp:extent cx="167005" cy="1370330"/>
                      <wp:effectExtent l="5080" t="5715" r="8890" b="5080"/>
                      <wp:wrapNone/>
                      <wp:docPr id="176212388" name="Abrir llav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005" cy="1370330"/>
                              </a:xfrm>
                              <a:prstGeom prst="leftBrace">
                                <a:avLst>
                                  <a:gd name="adj1" fmla="val 92880"/>
                                  <a:gd name="adj2" fmla="val 381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4DC4BC" id="Abrir llave 9" o:spid="_x0000_s1026" type="#_x0000_t87" style="position:absolute;margin-left:120.1pt;margin-top:17.5pt;width:13.15pt;height:107.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" adj="2445,8248"/>
                  </w:pict>
                </mc:Fallback>
              </mc:AlternateContent>
            </w:r>
          </w:p>
        </w:tc>
        <w:tc>
          <w:tcPr>
            <w:tcW w:w="4901" w:type="dxa"/>
            <w:shd w:val="clear" w:color="auto" w:fill="auto"/>
          </w:tcPr>
          <w:p w14:paraId="136E838F" w14:textId="77777777" w:rsidR="00DC533C" w:rsidRPr="0095617C" w:rsidRDefault="00DC533C" w:rsidP="009B0CEF">
            <w:pPr>
              <w:rPr>
                <w:rFonts w:ascii="Arial" w:eastAsia="Calibri" w:hAnsi="Arial" w:cs="Arial"/>
                <w:sz w:val="18"/>
                <w:szCs w:val="18"/>
              </w:rPr>
            </w:pPr>
          </w:p>
          <w:p w14:paraId="11B9BF9F" w14:textId="77777777" w:rsidR="00DC533C" w:rsidRPr="00462817" w:rsidRDefault="00DC533C" w:rsidP="009B0CEF">
            <w:pPr>
              <w:rPr>
                <w:rFonts w:ascii="Arial" w:eastAsia="Calibri" w:hAnsi="Arial" w:cs="Arial"/>
                <w:sz w:val="18"/>
                <w:szCs w:val="18"/>
              </w:rPr>
            </w:pPr>
          </w:p>
        </w:tc>
      </w:tr>
      <w:tr w:rsidR="00DC533C" w:rsidRPr="00462817" w14:paraId="25915290" w14:textId="77777777" w:rsidTr="009B0CEF">
        <w:tc>
          <w:tcPr>
            <w:tcW w:w="1526" w:type="dxa"/>
            <w:vMerge/>
            <w:shd w:val="clear" w:color="auto" w:fill="auto"/>
            <w:vAlign w:val="center"/>
          </w:tcPr>
          <w:p w14:paraId="728988F5" w14:textId="77777777" w:rsidR="00DC533C" w:rsidRPr="00462817" w:rsidRDefault="00DC533C" w:rsidP="009B0CEF">
            <w:pPr>
              <w:rPr>
                <w:rFonts w:ascii="Arial" w:eastAsia="Calibri" w:hAnsi="Arial" w:cs="Arial"/>
                <w:sz w:val="18"/>
                <w:szCs w:val="18"/>
                <w:lang w:eastAsia="en-US"/>
              </w:rPr>
            </w:pPr>
          </w:p>
        </w:tc>
        <w:tc>
          <w:tcPr>
            <w:tcW w:w="2693" w:type="dxa"/>
            <w:vMerge w:val="restart"/>
            <w:shd w:val="clear" w:color="auto" w:fill="auto"/>
            <w:vAlign w:val="center"/>
          </w:tcPr>
          <w:p w14:paraId="21581132" w14:textId="77777777" w:rsidR="00DC533C" w:rsidRPr="00462817" w:rsidRDefault="00DC533C" w:rsidP="009B0CEF">
            <w:pPr>
              <w:rPr>
                <w:rFonts w:ascii="Arial" w:eastAsia="Calibri" w:hAnsi="Arial" w:cs="Arial"/>
                <w:sz w:val="18"/>
                <w:szCs w:val="18"/>
              </w:rPr>
            </w:pPr>
          </w:p>
          <w:p w14:paraId="4A987E1C" w14:textId="77777777" w:rsidR="00DC533C" w:rsidRPr="00462817" w:rsidRDefault="00DC533C" w:rsidP="009B0CEF">
            <w:pPr>
              <w:rPr>
                <w:rFonts w:ascii="Arial" w:eastAsia="Calibri" w:hAnsi="Arial" w:cs="Arial"/>
                <w:sz w:val="18"/>
                <w:szCs w:val="18"/>
              </w:rPr>
            </w:pPr>
          </w:p>
          <w:p w14:paraId="572AD4EF" w14:textId="77777777" w:rsidR="00DC533C" w:rsidRPr="00462817" w:rsidRDefault="00DC533C" w:rsidP="009B0CEF">
            <w:pPr>
              <w:rPr>
                <w:rFonts w:ascii="Arial" w:eastAsia="Calibri" w:hAnsi="Arial" w:cs="Arial"/>
                <w:sz w:val="18"/>
                <w:szCs w:val="18"/>
              </w:rPr>
            </w:pPr>
          </w:p>
          <w:p w14:paraId="2137A9B8" w14:textId="77777777" w:rsidR="00DC533C" w:rsidRPr="00462817" w:rsidRDefault="00DC533C" w:rsidP="009B0CEF">
            <w:pPr>
              <w:spacing w:line="240" w:lineRule="exact"/>
              <w:ind w:left="142" w:hanging="142"/>
              <w:rPr>
                <w:rFonts w:ascii="Arial" w:eastAsia="Calibri" w:hAnsi="Arial" w:cs="Arial"/>
                <w:sz w:val="18"/>
                <w:szCs w:val="18"/>
              </w:rPr>
            </w:pPr>
            <w:r w:rsidRPr="00462817">
              <w:rPr>
                <w:rFonts w:ascii="Arial" w:eastAsia="Calibri" w:hAnsi="Arial" w:cs="Arial"/>
                <w:sz w:val="18"/>
                <w:szCs w:val="18"/>
              </w:rPr>
              <w:t>5 Otros Gastos y Pérdidas Extraordinarias</w:t>
            </w:r>
          </w:p>
          <w:p w14:paraId="6F76C9F6" w14:textId="77777777" w:rsidR="00DC533C" w:rsidRPr="00462817" w:rsidRDefault="00DC533C" w:rsidP="009B0CEF">
            <w:pPr>
              <w:rPr>
                <w:rFonts w:ascii="Arial" w:eastAsia="Calibri" w:hAnsi="Arial" w:cs="Arial"/>
                <w:sz w:val="18"/>
                <w:szCs w:val="18"/>
              </w:rPr>
            </w:pPr>
          </w:p>
          <w:p w14:paraId="3B2EE591" w14:textId="77777777" w:rsidR="00DC533C" w:rsidRPr="00462817" w:rsidRDefault="00DC533C" w:rsidP="009B0CEF">
            <w:pPr>
              <w:rPr>
                <w:rFonts w:ascii="Arial" w:eastAsia="Calibri" w:hAnsi="Arial" w:cs="Arial"/>
                <w:sz w:val="18"/>
                <w:szCs w:val="18"/>
              </w:rPr>
            </w:pPr>
          </w:p>
          <w:p w14:paraId="1129C79E" w14:textId="77777777" w:rsidR="00DC533C" w:rsidRPr="00462817" w:rsidRDefault="00DC533C" w:rsidP="009B0CEF">
            <w:pPr>
              <w:rPr>
                <w:rFonts w:ascii="Arial" w:eastAsia="Calibri" w:hAnsi="Arial" w:cs="Arial"/>
                <w:sz w:val="18"/>
                <w:szCs w:val="18"/>
              </w:rPr>
            </w:pPr>
          </w:p>
          <w:p w14:paraId="0ADBA702" w14:textId="77777777" w:rsidR="00DC533C" w:rsidRPr="00462817" w:rsidRDefault="00DC533C" w:rsidP="009B0CEF">
            <w:pPr>
              <w:rPr>
                <w:rFonts w:ascii="Arial" w:eastAsia="Calibri" w:hAnsi="Arial" w:cs="Arial"/>
                <w:sz w:val="18"/>
                <w:szCs w:val="18"/>
              </w:rPr>
            </w:pPr>
          </w:p>
          <w:p w14:paraId="27A2AA74" w14:textId="77777777" w:rsidR="00DC533C" w:rsidRPr="00462817" w:rsidRDefault="00DC533C" w:rsidP="009B0CEF">
            <w:pPr>
              <w:rPr>
                <w:rFonts w:ascii="Arial" w:eastAsia="Calibri" w:hAnsi="Arial" w:cs="Arial"/>
                <w:sz w:val="18"/>
                <w:szCs w:val="18"/>
              </w:rPr>
            </w:pPr>
          </w:p>
          <w:p w14:paraId="2671FCDC" w14:textId="77777777" w:rsidR="00DC533C" w:rsidRPr="00462817" w:rsidRDefault="00DC533C" w:rsidP="009B0CEF">
            <w:pPr>
              <w:rPr>
                <w:rFonts w:ascii="Arial" w:eastAsia="Calibri" w:hAnsi="Arial" w:cs="Arial"/>
                <w:sz w:val="18"/>
                <w:szCs w:val="18"/>
              </w:rPr>
            </w:pPr>
          </w:p>
          <w:p w14:paraId="7DFE39CB" w14:textId="77777777" w:rsidR="00DC533C" w:rsidRPr="0095617C" w:rsidRDefault="00DC533C" w:rsidP="009B0CEF">
            <w:pPr>
              <w:rPr>
                <w:rFonts w:ascii="Arial" w:eastAsia="Calibri" w:hAnsi="Arial" w:cs="Arial"/>
                <w:sz w:val="18"/>
                <w:szCs w:val="18"/>
              </w:rPr>
            </w:pPr>
            <w:r w:rsidRPr="0095617C">
              <w:rPr>
                <w:noProof/>
                <w:lang w:val="en-US" w:eastAsia="en-US"/>
              </w:rPr>
              <mc:AlternateContent>
                <mc:Choice Requires="wps">
                  <w:drawing>
                    <wp:anchor distT="0" distB="0" distL="114300" distR="114300" simplePos="0" relativeHeight="251680768" behindDoc="1" locked="0" layoutInCell="1" allowOverlap="1" wp14:anchorId="1017EB9D" wp14:editId="00B6A9A0">
                      <wp:simplePos x="0" y="0"/>
                      <wp:positionH relativeFrom="column">
                        <wp:posOffset>1529080</wp:posOffset>
                      </wp:positionH>
                      <wp:positionV relativeFrom="paragraph">
                        <wp:posOffset>-4445</wp:posOffset>
                      </wp:positionV>
                      <wp:extent cx="157480" cy="409575"/>
                      <wp:effectExtent l="0" t="0" r="0" b="9525"/>
                      <wp:wrapNone/>
                      <wp:docPr id="2053" name="Abrir llav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480" cy="409575"/>
                              </a:xfrm>
                              <a:prstGeom prst="leftBrace">
                                <a:avLst>
                                  <a:gd name="adj1" fmla="val 419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CC6D121" id="Abrir llave 13" o:spid="_x0000_s1026" type="#_x0000_t87" style="position:absolute;margin-left:120.4pt;margin-top:-.35pt;width:12.4pt;height:32.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" adj="3485"/>
                  </w:pict>
                </mc:Fallback>
              </mc:AlternateContent>
            </w:r>
          </w:p>
          <w:p w14:paraId="1CFC1197" w14:textId="77777777" w:rsidR="00DC533C" w:rsidRPr="0095617C" w:rsidRDefault="00DC533C" w:rsidP="009B0CEF">
            <w:pPr>
              <w:rPr>
                <w:rFonts w:ascii="Arial" w:eastAsia="Calibri" w:hAnsi="Arial" w:cs="Arial"/>
                <w:sz w:val="18"/>
                <w:szCs w:val="18"/>
              </w:rPr>
            </w:pPr>
            <w:r w:rsidRPr="0095617C">
              <w:rPr>
                <w:rFonts w:ascii="Arial" w:eastAsia="Calibri" w:hAnsi="Arial" w:cs="Arial"/>
                <w:sz w:val="18"/>
                <w:szCs w:val="18"/>
              </w:rPr>
              <w:t>6 Inversión Pública</w:t>
            </w:r>
          </w:p>
          <w:p w14:paraId="0D3B969D" w14:textId="77777777" w:rsidR="00DC533C" w:rsidRPr="00462817" w:rsidRDefault="00DC533C" w:rsidP="009B0CEF">
            <w:pPr>
              <w:rPr>
                <w:rFonts w:ascii="Arial" w:eastAsia="Calibri" w:hAnsi="Arial" w:cs="Arial"/>
                <w:sz w:val="18"/>
                <w:szCs w:val="18"/>
                <w:lang w:eastAsia="en-US"/>
              </w:rPr>
            </w:pPr>
          </w:p>
        </w:tc>
        <w:tc>
          <w:tcPr>
            <w:tcW w:w="4901" w:type="dxa"/>
            <w:shd w:val="clear" w:color="auto" w:fill="auto"/>
          </w:tcPr>
          <w:p w14:paraId="420DC6D3" w14:textId="77777777" w:rsidR="00DC533C" w:rsidRPr="00462817" w:rsidRDefault="00DC533C" w:rsidP="009B0CEF">
            <w:pPr>
              <w:ind w:left="142" w:hanging="142"/>
              <w:rPr>
                <w:rFonts w:ascii="Arial" w:hAnsi="Arial" w:cs="Arial"/>
                <w:sz w:val="18"/>
                <w:szCs w:val="18"/>
              </w:rPr>
            </w:pPr>
            <w:r w:rsidRPr="00462817">
              <w:rPr>
                <w:rFonts w:ascii="Arial" w:eastAsia="Calibri" w:hAnsi="Arial" w:cs="Arial"/>
                <w:sz w:val="18"/>
                <w:szCs w:val="18"/>
              </w:rPr>
              <w:t>1 Estimaciones, Depreciaciones, Deterioros, Obsolescencias y Amortizaciones</w:t>
            </w:r>
          </w:p>
        </w:tc>
      </w:tr>
      <w:tr w:rsidR="00DC533C" w:rsidRPr="00462817" w14:paraId="47E5E569" w14:textId="77777777" w:rsidTr="009B0CEF">
        <w:tc>
          <w:tcPr>
            <w:tcW w:w="1526" w:type="dxa"/>
            <w:vMerge/>
            <w:shd w:val="clear" w:color="auto" w:fill="auto"/>
            <w:vAlign w:val="center"/>
          </w:tcPr>
          <w:p w14:paraId="531923D8" w14:textId="77777777" w:rsidR="00DC533C" w:rsidRPr="00462817" w:rsidRDefault="00DC533C" w:rsidP="009B0CEF">
            <w:pPr>
              <w:rPr>
                <w:rFonts w:ascii="Arial" w:eastAsia="Calibri" w:hAnsi="Arial" w:cs="Arial"/>
                <w:sz w:val="18"/>
                <w:szCs w:val="18"/>
                <w:lang w:eastAsia="en-US"/>
              </w:rPr>
            </w:pPr>
          </w:p>
        </w:tc>
        <w:tc>
          <w:tcPr>
            <w:tcW w:w="2693" w:type="dxa"/>
            <w:vMerge/>
            <w:shd w:val="clear" w:color="auto" w:fill="auto"/>
            <w:vAlign w:val="center"/>
          </w:tcPr>
          <w:p w14:paraId="068104E4" w14:textId="77777777" w:rsidR="00DC533C" w:rsidRPr="00462817" w:rsidRDefault="00DC533C" w:rsidP="009B0CEF">
            <w:pPr>
              <w:rPr>
                <w:rFonts w:ascii="Arial" w:eastAsia="Calibri" w:hAnsi="Arial" w:cs="Arial"/>
                <w:sz w:val="18"/>
                <w:szCs w:val="18"/>
                <w:lang w:eastAsia="en-US"/>
              </w:rPr>
            </w:pPr>
          </w:p>
        </w:tc>
        <w:tc>
          <w:tcPr>
            <w:tcW w:w="4901" w:type="dxa"/>
            <w:shd w:val="clear" w:color="auto" w:fill="auto"/>
          </w:tcPr>
          <w:p w14:paraId="1EA55621" w14:textId="77777777" w:rsidR="00DC533C" w:rsidRPr="00462817" w:rsidRDefault="00DC533C" w:rsidP="009B0CEF">
            <w:pPr>
              <w:rPr>
                <w:rFonts w:ascii="Arial" w:hAnsi="Arial" w:cs="Arial"/>
                <w:sz w:val="18"/>
                <w:szCs w:val="18"/>
              </w:rPr>
            </w:pPr>
            <w:r w:rsidRPr="00462817">
              <w:rPr>
                <w:rFonts w:ascii="Arial" w:eastAsia="Calibri" w:hAnsi="Arial" w:cs="Arial"/>
                <w:sz w:val="18"/>
                <w:szCs w:val="18"/>
              </w:rPr>
              <w:t xml:space="preserve">2 Provisiones </w:t>
            </w:r>
          </w:p>
        </w:tc>
      </w:tr>
      <w:tr w:rsidR="00DC533C" w:rsidRPr="00462817" w14:paraId="503DC372" w14:textId="77777777" w:rsidTr="009B0CEF">
        <w:tc>
          <w:tcPr>
            <w:tcW w:w="1526" w:type="dxa"/>
            <w:vMerge/>
            <w:shd w:val="clear" w:color="auto" w:fill="auto"/>
            <w:vAlign w:val="center"/>
          </w:tcPr>
          <w:p w14:paraId="599EDA8A" w14:textId="77777777" w:rsidR="00DC533C" w:rsidRPr="00462817" w:rsidRDefault="00DC533C" w:rsidP="009B0CEF">
            <w:pPr>
              <w:rPr>
                <w:rFonts w:ascii="Arial" w:eastAsia="Calibri" w:hAnsi="Arial" w:cs="Arial"/>
                <w:sz w:val="18"/>
                <w:szCs w:val="18"/>
                <w:lang w:eastAsia="en-US"/>
              </w:rPr>
            </w:pPr>
          </w:p>
        </w:tc>
        <w:tc>
          <w:tcPr>
            <w:tcW w:w="2693" w:type="dxa"/>
            <w:vMerge/>
            <w:shd w:val="clear" w:color="auto" w:fill="auto"/>
            <w:vAlign w:val="center"/>
          </w:tcPr>
          <w:p w14:paraId="3E32C177" w14:textId="77777777" w:rsidR="00DC533C" w:rsidRPr="00462817" w:rsidRDefault="00DC533C" w:rsidP="009B0CEF">
            <w:pPr>
              <w:rPr>
                <w:rFonts w:ascii="Arial" w:eastAsia="Calibri" w:hAnsi="Arial" w:cs="Arial"/>
                <w:sz w:val="18"/>
                <w:szCs w:val="18"/>
                <w:lang w:eastAsia="en-US"/>
              </w:rPr>
            </w:pPr>
          </w:p>
        </w:tc>
        <w:tc>
          <w:tcPr>
            <w:tcW w:w="4901" w:type="dxa"/>
            <w:shd w:val="clear" w:color="auto" w:fill="auto"/>
          </w:tcPr>
          <w:p w14:paraId="3C34CA32" w14:textId="77777777" w:rsidR="00DC533C" w:rsidRPr="00462817" w:rsidRDefault="00DC533C" w:rsidP="009B0CEF">
            <w:pPr>
              <w:rPr>
                <w:rFonts w:ascii="Arial" w:hAnsi="Arial" w:cs="Arial"/>
                <w:sz w:val="18"/>
                <w:szCs w:val="18"/>
              </w:rPr>
            </w:pPr>
            <w:r w:rsidRPr="00462817">
              <w:rPr>
                <w:rFonts w:ascii="Arial" w:eastAsia="Calibri" w:hAnsi="Arial" w:cs="Arial"/>
                <w:sz w:val="18"/>
                <w:szCs w:val="18"/>
              </w:rPr>
              <w:t>3 Disminución de Inventarios</w:t>
            </w:r>
          </w:p>
        </w:tc>
      </w:tr>
      <w:tr w:rsidR="00DC533C" w:rsidRPr="00462817" w14:paraId="39661BE7" w14:textId="77777777" w:rsidTr="009B0CEF">
        <w:tc>
          <w:tcPr>
            <w:tcW w:w="1526" w:type="dxa"/>
            <w:vMerge/>
            <w:shd w:val="clear" w:color="auto" w:fill="auto"/>
            <w:vAlign w:val="center"/>
          </w:tcPr>
          <w:p w14:paraId="6C7FB9BD" w14:textId="77777777" w:rsidR="00DC533C" w:rsidRPr="00462817" w:rsidRDefault="00DC533C" w:rsidP="009B0CEF">
            <w:pPr>
              <w:rPr>
                <w:rFonts w:ascii="Arial" w:eastAsia="Calibri" w:hAnsi="Arial" w:cs="Arial"/>
                <w:sz w:val="18"/>
                <w:szCs w:val="18"/>
                <w:lang w:eastAsia="en-US"/>
              </w:rPr>
            </w:pPr>
          </w:p>
        </w:tc>
        <w:tc>
          <w:tcPr>
            <w:tcW w:w="2693" w:type="dxa"/>
            <w:vMerge/>
            <w:shd w:val="clear" w:color="auto" w:fill="auto"/>
            <w:vAlign w:val="center"/>
          </w:tcPr>
          <w:p w14:paraId="7B0572E1" w14:textId="77777777" w:rsidR="00DC533C" w:rsidRPr="00462817" w:rsidRDefault="00DC533C" w:rsidP="009B0CEF">
            <w:pPr>
              <w:rPr>
                <w:rFonts w:ascii="Arial" w:eastAsia="Calibri" w:hAnsi="Arial" w:cs="Arial"/>
                <w:sz w:val="18"/>
                <w:szCs w:val="18"/>
                <w:lang w:eastAsia="en-US"/>
              </w:rPr>
            </w:pPr>
          </w:p>
        </w:tc>
        <w:tc>
          <w:tcPr>
            <w:tcW w:w="4901" w:type="dxa"/>
            <w:shd w:val="clear" w:color="auto" w:fill="auto"/>
          </w:tcPr>
          <w:p w14:paraId="1B151F3F" w14:textId="77777777" w:rsidR="00DC533C" w:rsidRPr="0095617C" w:rsidRDefault="00DC533C" w:rsidP="009B0CEF">
            <w:pPr>
              <w:ind w:left="142" w:hanging="142"/>
              <w:rPr>
                <w:rFonts w:ascii="Arial" w:eastAsia="Calibri" w:hAnsi="Arial" w:cs="Arial"/>
                <w:sz w:val="18"/>
                <w:szCs w:val="18"/>
              </w:rPr>
            </w:pPr>
            <w:r w:rsidRPr="00462817">
              <w:rPr>
                <w:rFonts w:ascii="Arial" w:eastAsia="Calibri" w:hAnsi="Arial" w:cs="Arial"/>
                <w:sz w:val="18"/>
                <w:szCs w:val="18"/>
              </w:rPr>
              <w:t xml:space="preserve">4 Aumento por Insuficiencia de Estimaciones por Pérdida o Deterioro u Obsolescencia </w:t>
            </w:r>
          </w:p>
          <w:p w14:paraId="145C70F5" w14:textId="77777777" w:rsidR="00DC533C" w:rsidRPr="00462817" w:rsidRDefault="00DC533C" w:rsidP="009B0CEF">
            <w:pPr>
              <w:ind w:left="142" w:hanging="142"/>
              <w:jc w:val="right"/>
              <w:rPr>
                <w:rFonts w:ascii="Arial" w:hAnsi="Arial" w:cs="Arial"/>
                <w:sz w:val="18"/>
                <w:szCs w:val="18"/>
              </w:rPr>
            </w:pPr>
          </w:p>
        </w:tc>
      </w:tr>
      <w:tr w:rsidR="00DC533C" w:rsidRPr="00462817" w14:paraId="1685C41A" w14:textId="77777777" w:rsidTr="009B0CEF">
        <w:tc>
          <w:tcPr>
            <w:tcW w:w="1526" w:type="dxa"/>
            <w:vMerge/>
            <w:shd w:val="clear" w:color="auto" w:fill="auto"/>
            <w:vAlign w:val="center"/>
          </w:tcPr>
          <w:p w14:paraId="1D494FE7" w14:textId="77777777" w:rsidR="00DC533C" w:rsidRPr="00462817" w:rsidRDefault="00DC533C" w:rsidP="009B0CEF">
            <w:pPr>
              <w:rPr>
                <w:rFonts w:ascii="Arial" w:eastAsia="Calibri" w:hAnsi="Arial" w:cs="Arial"/>
                <w:sz w:val="18"/>
                <w:szCs w:val="18"/>
                <w:lang w:eastAsia="en-US"/>
              </w:rPr>
            </w:pPr>
          </w:p>
        </w:tc>
        <w:tc>
          <w:tcPr>
            <w:tcW w:w="2693" w:type="dxa"/>
            <w:vMerge/>
            <w:shd w:val="clear" w:color="auto" w:fill="auto"/>
            <w:vAlign w:val="center"/>
          </w:tcPr>
          <w:p w14:paraId="208B025F" w14:textId="77777777" w:rsidR="00DC533C" w:rsidRPr="00462817" w:rsidRDefault="00DC533C" w:rsidP="009B0CEF">
            <w:pPr>
              <w:rPr>
                <w:rFonts w:ascii="Arial" w:eastAsia="Calibri" w:hAnsi="Arial" w:cs="Arial"/>
                <w:sz w:val="18"/>
                <w:szCs w:val="18"/>
                <w:lang w:eastAsia="en-US"/>
              </w:rPr>
            </w:pPr>
          </w:p>
        </w:tc>
        <w:tc>
          <w:tcPr>
            <w:tcW w:w="4901" w:type="dxa"/>
            <w:shd w:val="clear" w:color="auto" w:fill="auto"/>
          </w:tcPr>
          <w:p w14:paraId="0FE6CBDC" w14:textId="77777777" w:rsidR="00DC533C" w:rsidRPr="0095617C" w:rsidRDefault="00DC533C" w:rsidP="009B0CEF">
            <w:pPr>
              <w:rPr>
                <w:rFonts w:ascii="Arial" w:eastAsia="Calibri" w:hAnsi="Arial" w:cs="Arial"/>
                <w:sz w:val="18"/>
                <w:szCs w:val="18"/>
              </w:rPr>
            </w:pPr>
            <w:r w:rsidRPr="00462817">
              <w:rPr>
                <w:rFonts w:ascii="Arial" w:eastAsia="Calibri" w:hAnsi="Arial" w:cs="Arial"/>
                <w:sz w:val="18"/>
                <w:szCs w:val="18"/>
              </w:rPr>
              <w:t xml:space="preserve">5 Aumento por Insuficiencia de Provisiones </w:t>
            </w:r>
          </w:p>
          <w:p w14:paraId="24276621" w14:textId="77777777" w:rsidR="00DC533C" w:rsidRPr="00462817" w:rsidRDefault="00DC533C" w:rsidP="009B0CEF">
            <w:pPr>
              <w:jc w:val="right"/>
              <w:rPr>
                <w:rFonts w:ascii="Arial" w:hAnsi="Arial" w:cs="Arial"/>
                <w:sz w:val="18"/>
                <w:szCs w:val="18"/>
              </w:rPr>
            </w:pPr>
          </w:p>
        </w:tc>
      </w:tr>
      <w:tr w:rsidR="00DC533C" w:rsidRPr="00462817" w14:paraId="617E8367" w14:textId="77777777" w:rsidTr="009B0CEF">
        <w:tc>
          <w:tcPr>
            <w:tcW w:w="1526" w:type="dxa"/>
            <w:vMerge/>
            <w:shd w:val="clear" w:color="auto" w:fill="auto"/>
            <w:vAlign w:val="center"/>
          </w:tcPr>
          <w:p w14:paraId="24C0D132" w14:textId="77777777" w:rsidR="00DC533C" w:rsidRPr="00462817" w:rsidRDefault="00DC533C" w:rsidP="009B0CEF">
            <w:pPr>
              <w:rPr>
                <w:rFonts w:ascii="Arial" w:eastAsia="Calibri" w:hAnsi="Arial" w:cs="Arial"/>
                <w:sz w:val="18"/>
                <w:szCs w:val="18"/>
                <w:lang w:eastAsia="en-US"/>
              </w:rPr>
            </w:pPr>
          </w:p>
        </w:tc>
        <w:tc>
          <w:tcPr>
            <w:tcW w:w="2693" w:type="dxa"/>
            <w:vMerge/>
            <w:shd w:val="clear" w:color="auto" w:fill="auto"/>
            <w:vAlign w:val="center"/>
          </w:tcPr>
          <w:p w14:paraId="1426240A" w14:textId="77777777" w:rsidR="00DC533C" w:rsidRPr="00462817" w:rsidRDefault="00DC533C" w:rsidP="009B0CEF">
            <w:pPr>
              <w:rPr>
                <w:rFonts w:ascii="Arial" w:eastAsia="Calibri" w:hAnsi="Arial" w:cs="Arial"/>
                <w:sz w:val="18"/>
                <w:szCs w:val="18"/>
                <w:lang w:eastAsia="en-US"/>
              </w:rPr>
            </w:pPr>
          </w:p>
        </w:tc>
        <w:tc>
          <w:tcPr>
            <w:tcW w:w="4901" w:type="dxa"/>
            <w:shd w:val="clear" w:color="auto" w:fill="auto"/>
          </w:tcPr>
          <w:p w14:paraId="164141F1" w14:textId="77777777" w:rsidR="00DC533C" w:rsidRPr="00462817" w:rsidRDefault="00DC533C" w:rsidP="009B0CEF">
            <w:pPr>
              <w:rPr>
                <w:rFonts w:ascii="Arial" w:eastAsia="Calibri" w:hAnsi="Arial" w:cs="Arial"/>
                <w:sz w:val="18"/>
                <w:szCs w:val="18"/>
              </w:rPr>
            </w:pPr>
            <w:r w:rsidRPr="00462817">
              <w:rPr>
                <w:rFonts w:ascii="Arial" w:eastAsia="Calibri" w:hAnsi="Arial" w:cs="Arial"/>
                <w:sz w:val="18"/>
                <w:szCs w:val="18"/>
              </w:rPr>
              <w:t>9 Otros Gastos</w:t>
            </w:r>
          </w:p>
          <w:p w14:paraId="608B77C4" w14:textId="77777777" w:rsidR="00DC533C" w:rsidRPr="00462817" w:rsidRDefault="00DC533C" w:rsidP="009B0CEF">
            <w:pPr>
              <w:rPr>
                <w:rFonts w:ascii="Arial" w:hAnsi="Arial" w:cs="Arial"/>
                <w:sz w:val="18"/>
                <w:szCs w:val="18"/>
              </w:rPr>
            </w:pPr>
          </w:p>
        </w:tc>
      </w:tr>
      <w:tr w:rsidR="00DC533C" w:rsidRPr="00462817" w14:paraId="0CCA2D10" w14:textId="77777777" w:rsidTr="009B0CEF">
        <w:tc>
          <w:tcPr>
            <w:tcW w:w="1526" w:type="dxa"/>
            <w:vMerge/>
            <w:shd w:val="clear" w:color="auto" w:fill="auto"/>
            <w:vAlign w:val="center"/>
          </w:tcPr>
          <w:p w14:paraId="4D83E128" w14:textId="77777777" w:rsidR="00DC533C" w:rsidRPr="00462817" w:rsidRDefault="00DC533C" w:rsidP="009B0CEF">
            <w:pPr>
              <w:rPr>
                <w:rFonts w:ascii="Arial" w:eastAsia="Calibri" w:hAnsi="Arial" w:cs="Arial"/>
                <w:sz w:val="18"/>
                <w:szCs w:val="18"/>
                <w:lang w:eastAsia="en-US"/>
              </w:rPr>
            </w:pPr>
          </w:p>
        </w:tc>
        <w:tc>
          <w:tcPr>
            <w:tcW w:w="2693" w:type="dxa"/>
            <w:vMerge/>
            <w:shd w:val="clear" w:color="auto" w:fill="auto"/>
            <w:vAlign w:val="center"/>
          </w:tcPr>
          <w:p w14:paraId="57619418" w14:textId="77777777" w:rsidR="00DC533C" w:rsidRPr="00462817" w:rsidRDefault="00DC533C" w:rsidP="009B0CEF">
            <w:pPr>
              <w:rPr>
                <w:rFonts w:ascii="Arial" w:eastAsia="Calibri" w:hAnsi="Arial" w:cs="Arial"/>
                <w:sz w:val="18"/>
                <w:szCs w:val="18"/>
                <w:lang w:eastAsia="en-US"/>
              </w:rPr>
            </w:pPr>
          </w:p>
        </w:tc>
        <w:tc>
          <w:tcPr>
            <w:tcW w:w="4901" w:type="dxa"/>
            <w:shd w:val="clear" w:color="auto" w:fill="auto"/>
          </w:tcPr>
          <w:p w14:paraId="557B5162" w14:textId="77777777" w:rsidR="00DC533C" w:rsidRPr="00462817" w:rsidRDefault="00DC533C" w:rsidP="009B0CEF">
            <w:pPr>
              <w:rPr>
                <w:rFonts w:ascii="Arial" w:hAnsi="Arial" w:cs="Arial"/>
                <w:sz w:val="18"/>
                <w:szCs w:val="18"/>
              </w:rPr>
            </w:pPr>
          </w:p>
          <w:p w14:paraId="76EDEF52" w14:textId="77777777" w:rsidR="00DC533C" w:rsidRPr="00462817" w:rsidRDefault="00DC533C" w:rsidP="009B0CEF">
            <w:pPr>
              <w:rPr>
                <w:rFonts w:ascii="Arial" w:hAnsi="Arial" w:cs="Arial"/>
                <w:sz w:val="18"/>
                <w:szCs w:val="18"/>
              </w:rPr>
            </w:pPr>
          </w:p>
          <w:p w14:paraId="21030B03" w14:textId="77777777" w:rsidR="00DC533C" w:rsidRPr="00462817" w:rsidRDefault="00DC533C" w:rsidP="009B0CEF">
            <w:pPr>
              <w:rPr>
                <w:rFonts w:ascii="Arial" w:hAnsi="Arial" w:cs="Arial"/>
                <w:sz w:val="18"/>
                <w:szCs w:val="18"/>
              </w:rPr>
            </w:pPr>
            <w:r w:rsidRPr="00462817">
              <w:rPr>
                <w:rFonts w:ascii="Arial" w:hAnsi="Arial" w:cs="Arial"/>
                <w:sz w:val="18"/>
                <w:szCs w:val="18"/>
              </w:rPr>
              <w:t>1 Inversión Pública no Capitalizable</w:t>
            </w:r>
          </w:p>
        </w:tc>
      </w:tr>
      <w:tr w:rsidR="00DC533C" w:rsidRPr="00462817" w14:paraId="0FEE71FB" w14:textId="77777777" w:rsidTr="009B0CEF">
        <w:tc>
          <w:tcPr>
            <w:tcW w:w="1526" w:type="dxa"/>
            <w:vMerge/>
            <w:shd w:val="clear" w:color="auto" w:fill="auto"/>
            <w:vAlign w:val="center"/>
          </w:tcPr>
          <w:p w14:paraId="432F706A" w14:textId="77777777" w:rsidR="00DC533C" w:rsidRPr="00462817" w:rsidRDefault="00DC533C" w:rsidP="009B0CEF">
            <w:pPr>
              <w:rPr>
                <w:rFonts w:ascii="Arial" w:eastAsia="Calibri" w:hAnsi="Arial" w:cs="Arial"/>
                <w:sz w:val="18"/>
                <w:szCs w:val="18"/>
                <w:lang w:eastAsia="en-US"/>
              </w:rPr>
            </w:pPr>
          </w:p>
        </w:tc>
        <w:tc>
          <w:tcPr>
            <w:tcW w:w="2693" w:type="dxa"/>
            <w:vMerge/>
            <w:shd w:val="clear" w:color="auto" w:fill="auto"/>
            <w:vAlign w:val="center"/>
          </w:tcPr>
          <w:p w14:paraId="0DF875CB" w14:textId="77777777" w:rsidR="00DC533C" w:rsidRPr="00462817" w:rsidRDefault="00DC533C" w:rsidP="009B0CEF">
            <w:pPr>
              <w:rPr>
                <w:rFonts w:ascii="Arial" w:eastAsia="Calibri" w:hAnsi="Arial" w:cs="Arial"/>
                <w:sz w:val="18"/>
                <w:szCs w:val="18"/>
                <w:lang w:eastAsia="en-US"/>
              </w:rPr>
            </w:pPr>
          </w:p>
        </w:tc>
        <w:tc>
          <w:tcPr>
            <w:tcW w:w="4901" w:type="dxa"/>
            <w:shd w:val="clear" w:color="auto" w:fill="auto"/>
          </w:tcPr>
          <w:p w14:paraId="0FCB93B6" w14:textId="77777777" w:rsidR="00DC533C" w:rsidRPr="00462817" w:rsidRDefault="00DC533C" w:rsidP="009B0CEF">
            <w:pPr>
              <w:pStyle w:val="Texto"/>
              <w:spacing w:after="64" w:line="220" w:lineRule="exact"/>
              <w:jc w:val="right"/>
              <w:rPr>
                <w:szCs w:val="18"/>
              </w:rPr>
            </w:pPr>
          </w:p>
        </w:tc>
      </w:tr>
    </w:tbl>
    <w:p w14:paraId="1BBC8D9D" w14:textId="77777777" w:rsidR="00DC533C" w:rsidRPr="0095617C" w:rsidRDefault="00DC533C" w:rsidP="00DC533C">
      <w:pPr>
        <w:rPr>
          <w:rFonts w:ascii="Arial" w:hAnsi="Arial" w:cs="Arial"/>
          <w:b/>
          <w:smallCaps/>
          <w:sz w:val="18"/>
          <w:szCs w:val="20"/>
        </w:rPr>
      </w:pPr>
      <w:r w:rsidRPr="0095617C">
        <w:rPr>
          <w:rFonts w:ascii="Arial" w:eastAsia="Calibri" w:hAnsi="Arial" w:cs="Arial"/>
          <w:b/>
          <w:noProof/>
          <w:sz w:val="18"/>
          <w:szCs w:val="18"/>
          <w:lang w:val="en-US" w:eastAsia="en-US"/>
        </w:rPr>
        <mc:AlternateContent>
          <mc:Choice Requires="wps">
            <w:drawing>
              <wp:anchor distT="0" distB="0" distL="114300" distR="114300" simplePos="0" relativeHeight="251682816" behindDoc="0" locked="0" layoutInCell="1" allowOverlap="1" wp14:anchorId="7A960C74" wp14:editId="6968BA39">
                <wp:simplePos x="0" y="0"/>
                <wp:positionH relativeFrom="column">
                  <wp:posOffset>748665</wp:posOffset>
                </wp:positionH>
                <wp:positionV relativeFrom="paragraph">
                  <wp:posOffset>76200</wp:posOffset>
                </wp:positionV>
                <wp:extent cx="97155" cy="545465"/>
                <wp:effectExtent l="0" t="0" r="0" b="6985"/>
                <wp:wrapNone/>
                <wp:docPr id="30" name="Abrir llav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155" cy="545465"/>
                        </a:xfrm>
                        <a:prstGeom prst="leftBrace">
                          <a:avLst>
                            <a:gd name="adj1" fmla="val 26205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C2585D" id="Abrir llave 14" o:spid="_x0000_s1026" type="#_x0000_t87" style="position:absolute;margin-left:58.95pt;margin-top:6pt;width:7.65pt;height:42.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" adj="10082"/>
            </w:pict>
          </mc:Fallback>
        </mc:AlternateContent>
      </w:r>
    </w:p>
    <w:p w14:paraId="2B918066" w14:textId="77777777" w:rsidR="00DC533C" w:rsidRPr="00462817" w:rsidRDefault="00DC533C" w:rsidP="00DC533C">
      <w:pPr>
        <w:rPr>
          <w:rFonts w:ascii="Arial" w:eastAsia="Calibri" w:hAnsi="Arial" w:cs="Arial"/>
          <w:sz w:val="18"/>
          <w:szCs w:val="18"/>
        </w:rPr>
      </w:pPr>
      <w:r w:rsidRPr="0095617C">
        <w:rPr>
          <w:rFonts w:ascii="Arial" w:eastAsia="Calibri" w:hAnsi="Arial" w:cs="Arial"/>
          <w:b/>
          <w:sz w:val="18"/>
          <w:szCs w:val="18"/>
          <w:lang w:eastAsia="en-US"/>
        </w:rPr>
        <w:t>6</w:t>
      </w:r>
      <w:r w:rsidRPr="00462817">
        <w:rPr>
          <w:rFonts w:ascii="Arial" w:eastAsia="Calibri" w:hAnsi="Arial" w:cs="Arial"/>
          <w:b/>
          <w:sz w:val="18"/>
          <w:szCs w:val="18"/>
          <w:lang w:eastAsia="en-US"/>
        </w:rPr>
        <w:t xml:space="preserve"> </w:t>
      </w:r>
      <w:r w:rsidRPr="00462817">
        <w:rPr>
          <w:rFonts w:ascii="Arial" w:eastAsia="Calibri" w:hAnsi="Arial" w:cs="Arial"/>
          <w:b/>
          <w:sz w:val="18"/>
          <w:szCs w:val="18"/>
        </w:rPr>
        <w:t>CUENTAS</w:t>
      </w:r>
      <w:r w:rsidRPr="00462817">
        <w:rPr>
          <w:rFonts w:ascii="Arial" w:eastAsia="Calibri" w:hAnsi="Arial" w:cs="Arial"/>
          <w:b/>
          <w:sz w:val="18"/>
          <w:szCs w:val="18"/>
          <w:lang w:eastAsia="en-US"/>
        </w:rPr>
        <w:t xml:space="preserve"> </w:t>
      </w:r>
      <w:r w:rsidRPr="00462817">
        <w:rPr>
          <w:rFonts w:ascii="Arial" w:eastAsia="Calibri" w:hAnsi="Arial" w:cs="Arial"/>
          <w:b/>
          <w:sz w:val="18"/>
          <w:szCs w:val="18"/>
          <w:lang w:eastAsia="en-US"/>
        </w:rPr>
        <w:tab/>
        <w:t xml:space="preserve"> </w:t>
      </w:r>
      <w:r w:rsidRPr="00462817">
        <w:rPr>
          <w:rFonts w:ascii="Arial" w:eastAsia="Calibri" w:hAnsi="Arial" w:cs="Arial"/>
          <w:sz w:val="18"/>
          <w:szCs w:val="18"/>
        </w:rPr>
        <w:t>1 Resumen de Ingresos y Gastos</w:t>
      </w:r>
    </w:p>
    <w:p w14:paraId="07F7A405" w14:textId="77777777" w:rsidR="00DC533C" w:rsidRPr="00462817" w:rsidRDefault="00DC533C" w:rsidP="00DC533C">
      <w:pPr>
        <w:tabs>
          <w:tab w:val="left" w:pos="1485"/>
        </w:tabs>
        <w:rPr>
          <w:rFonts w:ascii="Arial" w:eastAsia="Calibri" w:hAnsi="Arial" w:cs="Arial"/>
          <w:b/>
          <w:sz w:val="18"/>
          <w:szCs w:val="18"/>
          <w:lang w:eastAsia="en-US"/>
        </w:rPr>
      </w:pPr>
      <w:r w:rsidRPr="00462817">
        <w:rPr>
          <w:rFonts w:ascii="Arial" w:eastAsia="Calibri" w:hAnsi="Arial" w:cs="Arial"/>
          <w:b/>
          <w:sz w:val="18"/>
          <w:szCs w:val="18"/>
          <w:lang w:eastAsia="en-US"/>
        </w:rPr>
        <w:t xml:space="preserve">DE CIERRE </w:t>
      </w:r>
      <w:r w:rsidRPr="00462817">
        <w:rPr>
          <w:rFonts w:ascii="Arial" w:eastAsia="Calibri" w:hAnsi="Arial" w:cs="Arial"/>
          <w:b/>
          <w:sz w:val="18"/>
          <w:szCs w:val="18"/>
          <w:lang w:eastAsia="en-US"/>
        </w:rPr>
        <w:tab/>
      </w:r>
      <w:r w:rsidRPr="00462817">
        <w:rPr>
          <w:rFonts w:ascii="Arial" w:eastAsia="Calibri" w:hAnsi="Arial" w:cs="Arial"/>
          <w:sz w:val="18"/>
          <w:szCs w:val="18"/>
        </w:rPr>
        <w:t>2 Ahorro de la Gestión</w:t>
      </w:r>
    </w:p>
    <w:p w14:paraId="425C1AEC" w14:textId="77777777" w:rsidR="00DC533C" w:rsidRPr="00462817" w:rsidRDefault="00DC533C" w:rsidP="00DC533C">
      <w:pPr>
        <w:tabs>
          <w:tab w:val="left" w:pos="1485"/>
        </w:tabs>
        <w:rPr>
          <w:rFonts w:ascii="Arial" w:hAnsi="Arial" w:cs="Arial"/>
          <w:b/>
          <w:smallCaps/>
          <w:sz w:val="18"/>
          <w:szCs w:val="20"/>
        </w:rPr>
      </w:pPr>
      <w:r w:rsidRPr="00462817">
        <w:rPr>
          <w:rFonts w:ascii="Arial" w:eastAsia="Calibri" w:hAnsi="Arial" w:cs="Arial"/>
          <w:b/>
          <w:sz w:val="18"/>
          <w:szCs w:val="18"/>
          <w:lang w:eastAsia="en-US"/>
        </w:rPr>
        <w:t>CONTABLE</w:t>
      </w:r>
      <w:r w:rsidRPr="00462817">
        <w:rPr>
          <w:rFonts w:ascii="Arial" w:eastAsia="Calibri" w:hAnsi="Arial" w:cs="Arial"/>
          <w:b/>
          <w:sz w:val="18"/>
          <w:szCs w:val="18"/>
          <w:lang w:eastAsia="en-US"/>
        </w:rPr>
        <w:tab/>
      </w:r>
      <w:r w:rsidRPr="00462817">
        <w:rPr>
          <w:rFonts w:ascii="Arial" w:eastAsia="Calibri" w:hAnsi="Arial" w:cs="Arial"/>
          <w:sz w:val="18"/>
          <w:szCs w:val="18"/>
        </w:rPr>
        <w:t>3 Desahorro de la Gestión</w:t>
      </w:r>
    </w:p>
    <w:p w14:paraId="38EADE9D" w14:textId="77777777" w:rsidR="00C63156" w:rsidRPr="00925AA5" w:rsidRDefault="00C63156" w:rsidP="00C63156">
      <w:pPr>
        <w:pStyle w:val="Texto"/>
        <w:ind w:firstLine="0"/>
        <w:jc w:val="center"/>
        <w:rPr>
          <w:b/>
          <w:smallCaps/>
          <w:sz w:val="16"/>
          <w:szCs w:val="16"/>
        </w:rPr>
      </w:pPr>
      <w:bookmarkStart w:id="3" w:name="_Hlk213334591"/>
      <w:bookmarkStart w:id="4" w:name="_Hlk213334343"/>
      <w:r w:rsidRPr="00925AA5">
        <w:rPr>
          <w:b/>
          <w:smallCaps/>
          <w:sz w:val="16"/>
          <w:szCs w:val="16"/>
        </w:rPr>
        <w:lastRenderedPageBreak/>
        <w:t>Estructura de la lista de cuentas</w:t>
      </w:r>
    </w:p>
    <w:tbl>
      <w:tblPr>
        <w:tblpPr w:leftFromText="141" w:rightFromText="141" w:vertAnchor="text" w:horzAnchor="margin" w:tblpY="376"/>
        <w:tblW w:w="9120" w:type="dxa"/>
        <w:tblLook w:val="04A0" w:firstRow="1" w:lastRow="0" w:firstColumn="1" w:lastColumn="0" w:noHBand="0" w:noVBand="1"/>
      </w:tblPr>
      <w:tblGrid>
        <w:gridCol w:w="1526"/>
        <w:gridCol w:w="2693"/>
        <w:gridCol w:w="4901"/>
      </w:tblGrid>
      <w:tr w:rsidR="00C63156" w:rsidRPr="00925AA5" w14:paraId="548B654B" w14:textId="77777777" w:rsidTr="009B0CEF">
        <w:trPr>
          <w:trHeight w:val="483"/>
        </w:trPr>
        <w:tc>
          <w:tcPr>
            <w:tcW w:w="1526" w:type="dxa"/>
            <w:shd w:val="clear" w:color="auto" w:fill="auto"/>
            <w:vAlign w:val="center"/>
          </w:tcPr>
          <w:p w14:paraId="256B0F7E" w14:textId="77777777" w:rsidR="00C63156" w:rsidRPr="00925AA5" w:rsidRDefault="00C63156" w:rsidP="009B0CEF">
            <w:pPr>
              <w:rPr>
                <w:rFonts w:ascii="Arial" w:eastAsia="Calibri" w:hAnsi="Arial" w:cs="Arial"/>
                <w:b/>
                <w:sz w:val="16"/>
                <w:szCs w:val="16"/>
                <w:lang w:eastAsia="en-US"/>
              </w:rPr>
            </w:pPr>
            <w:r w:rsidRPr="00925AA5">
              <w:rPr>
                <w:rFonts w:ascii="Arial" w:eastAsia="Calibri" w:hAnsi="Arial" w:cs="Arial"/>
                <w:b/>
                <w:sz w:val="16"/>
                <w:szCs w:val="16"/>
                <w:lang w:eastAsia="en-US"/>
              </w:rPr>
              <w:t>Género</w:t>
            </w:r>
          </w:p>
        </w:tc>
        <w:tc>
          <w:tcPr>
            <w:tcW w:w="2693" w:type="dxa"/>
            <w:shd w:val="clear" w:color="auto" w:fill="auto"/>
            <w:vAlign w:val="center"/>
          </w:tcPr>
          <w:p w14:paraId="173E222D" w14:textId="77777777" w:rsidR="00C63156" w:rsidRPr="00925AA5" w:rsidRDefault="00C63156" w:rsidP="009B0CEF">
            <w:pPr>
              <w:jc w:val="center"/>
              <w:rPr>
                <w:rFonts w:ascii="Arial" w:eastAsia="Calibri" w:hAnsi="Arial" w:cs="Arial"/>
                <w:b/>
                <w:sz w:val="16"/>
                <w:szCs w:val="16"/>
                <w:lang w:eastAsia="en-US"/>
              </w:rPr>
            </w:pPr>
            <w:r w:rsidRPr="00925AA5">
              <w:rPr>
                <w:rFonts w:ascii="Arial" w:eastAsia="Calibri" w:hAnsi="Arial" w:cs="Arial"/>
                <w:b/>
                <w:sz w:val="16"/>
                <w:szCs w:val="16"/>
                <w:lang w:eastAsia="en-US"/>
              </w:rPr>
              <w:t>Grupo</w:t>
            </w:r>
          </w:p>
        </w:tc>
        <w:tc>
          <w:tcPr>
            <w:tcW w:w="4901" w:type="dxa"/>
            <w:shd w:val="clear" w:color="auto" w:fill="auto"/>
            <w:vAlign w:val="center"/>
          </w:tcPr>
          <w:p w14:paraId="45B1E42D" w14:textId="77777777" w:rsidR="00C63156" w:rsidRPr="00925AA5" w:rsidRDefault="00C63156" w:rsidP="009B0CEF">
            <w:pPr>
              <w:jc w:val="center"/>
              <w:rPr>
                <w:rFonts w:ascii="Arial" w:eastAsia="Calibri" w:hAnsi="Arial" w:cs="Arial"/>
                <w:b/>
                <w:sz w:val="16"/>
                <w:szCs w:val="16"/>
                <w:lang w:eastAsia="en-US"/>
              </w:rPr>
            </w:pPr>
            <w:r w:rsidRPr="00925AA5">
              <w:rPr>
                <w:rFonts w:ascii="Arial" w:eastAsia="Calibri" w:hAnsi="Arial" w:cs="Arial"/>
                <w:b/>
                <w:sz w:val="16"/>
                <w:szCs w:val="16"/>
                <w:lang w:eastAsia="en-US"/>
              </w:rPr>
              <w:t>Rubro</w:t>
            </w:r>
          </w:p>
        </w:tc>
      </w:tr>
    </w:tbl>
    <w:p w14:paraId="02B9CB03" w14:textId="77777777" w:rsidR="00C63156" w:rsidRPr="00925AA5" w:rsidRDefault="00C63156" w:rsidP="00C63156">
      <w:pPr>
        <w:rPr>
          <w:rFonts w:ascii="Arial" w:hAnsi="Arial" w:cs="Arial"/>
          <w:sz w:val="16"/>
          <w:szCs w:val="16"/>
        </w:rPr>
      </w:pPr>
    </w:p>
    <w:tbl>
      <w:tblPr>
        <w:tblpPr w:leftFromText="141" w:rightFromText="141" w:vertAnchor="text" w:tblpXSpec="center" w:tblpY="48"/>
        <w:tblW w:w="0" w:type="auto"/>
        <w:jc w:val="center"/>
        <w:tblLook w:val="04A0" w:firstRow="1" w:lastRow="0" w:firstColumn="1" w:lastColumn="0" w:noHBand="0" w:noVBand="1"/>
      </w:tblPr>
      <w:tblGrid>
        <w:gridCol w:w="1957"/>
        <w:gridCol w:w="2560"/>
        <w:gridCol w:w="4528"/>
      </w:tblGrid>
      <w:tr w:rsidR="00C63156" w:rsidRPr="00925AA5" w14:paraId="3D34CA59" w14:textId="77777777" w:rsidTr="009B0CEF">
        <w:trPr>
          <w:trHeight w:val="147"/>
          <w:jc w:val="center"/>
        </w:trPr>
        <w:tc>
          <w:tcPr>
            <w:tcW w:w="1957" w:type="dxa"/>
            <w:shd w:val="clear" w:color="auto" w:fill="auto"/>
            <w:vAlign w:val="center"/>
          </w:tcPr>
          <w:p w14:paraId="2CADE09F" w14:textId="4A046203" w:rsidR="00C63156" w:rsidRPr="00925AA5" w:rsidRDefault="00C63156" w:rsidP="009B0CEF">
            <w:pPr>
              <w:rPr>
                <w:rFonts w:ascii="Arial" w:hAnsi="Arial" w:cs="Arial"/>
                <w:noProof/>
                <w:sz w:val="16"/>
                <w:szCs w:val="16"/>
              </w:rPr>
            </w:pPr>
            <w:r w:rsidRPr="00925AA5">
              <w:rPr>
                <w:rFonts w:ascii="Arial" w:eastAsia="Calibri" w:hAnsi="Arial" w:cs="Arial"/>
                <w:b/>
                <w:noProof/>
                <w:sz w:val="16"/>
                <w:szCs w:val="16"/>
                <w:lang w:val="en-US" w:eastAsia="en-US"/>
              </w:rPr>
              <mc:AlternateContent>
                <mc:Choice Requires="wps">
                  <w:drawing>
                    <wp:anchor distT="0" distB="0" distL="114300" distR="114300" simplePos="0" relativeHeight="251685888" behindDoc="0" locked="0" layoutInCell="1" allowOverlap="1" wp14:anchorId="28DF755E" wp14:editId="603BEE85">
                      <wp:simplePos x="0" y="0"/>
                      <wp:positionH relativeFrom="column">
                        <wp:posOffset>892810</wp:posOffset>
                      </wp:positionH>
                      <wp:positionV relativeFrom="paragraph">
                        <wp:posOffset>124460</wp:posOffset>
                      </wp:positionV>
                      <wp:extent cx="173355" cy="7172325"/>
                      <wp:effectExtent l="13335" t="6350" r="13335" b="12700"/>
                      <wp:wrapNone/>
                      <wp:docPr id="598383257" name="Abrir llav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355" cy="7172325"/>
                              </a:xfrm>
                              <a:prstGeom prst="leftBrace">
                                <a:avLst>
                                  <a:gd name="adj1" fmla="val 403393"/>
                                  <a:gd name="adj2" fmla="val 5562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7D878BD" id="Abrir llave 14" o:spid="_x0000_s1026" type="#_x0000_t87" style="position:absolute;margin-left:70.3pt;margin-top:9.8pt;width:13.65pt;height:564.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" adj="2106,12015"/>
                  </w:pict>
                </mc:Fallback>
              </mc:AlternateContent>
            </w:r>
          </w:p>
        </w:tc>
        <w:tc>
          <w:tcPr>
            <w:tcW w:w="2560" w:type="dxa"/>
            <w:shd w:val="clear" w:color="auto" w:fill="auto"/>
            <w:vAlign w:val="center"/>
          </w:tcPr>
          <w:p w14:paraId="258F05E3" w14:textId="77777777" w:rsidR="00C63156" w:rsidRPr="00925AA5" w:rsidRDefault="00C63156" w:rsidP="009B0CEF">
            <w:pPr>
              <w:rPr>
                <w:rFonts w:ascii="Arial" w:eastAsia="Calibri" w:hAnsi="Arial" w:cs="Arial"/>
                <w:sz w:val="16"/>
                <w:szCs w:val="16"/>
              </w:rPr>
            </w:pPr>
            <w:r w:rsidRPr="00925AA5">
              <w:rPr>
                <w:rFonts w:ascii="Arial" w:hAnsi="Arial" w:cs="Arial"/>
                <w:noProof/>
                <w:sz w:val="16"/>
                <w:szCs w:val="16"/>
                <w:lang w:val="en-US" w:eastAsia="en-US"/>
              </w:rPr>
              <mc:AlternateContent>
                <mc:Choice Requires="wps">
                  <w:drawing>
                    <wp:anchor distT="0" distB="0" distL="114300" distR="114300" simplePos="0" relativeHeight="251684864" behindDoc="0" locked="0" layoutInCell="1" allowOverlap="1" wp14:anchorId="4EC251A9" wp14:editId="0FC39BA9">
                      <wp:simplePos x="0" y="0"/>
                      <wp:positionH relativeFrom="column">
                        <wp:posOffset>1398270</wp:posOffset>
                      </wp:positionH>
                      <wp:positionV relativeFrom="paragraph">
                        <wp:posOffset>92710</wp:posOffset>
                      </wp:positionV>
                      <wp:extent cx="140335" cy="1896745"/>
                      <wp:effectExtent l="8890" t="12700" r="12700" b="5080"/>
                      <wp:wrapNone/>
                      <wp:docPr id="1488937861" name="Abrir llav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1896745"/>
                              </a:xfrm>
                              <a:prstGeom prst="leftBrace">
                                <a:avLst>
                                  <a:gd name="adj1" fmla="val 215878"/>
                                  <a:gd name="adj2" fmla="val 579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9E85367" id="Abrir llave 11" o:spid="_x0000_s1026" type="#_x0000_t87" style="position:absolute;margin-left:110.1pt;margin-top:7.3pt;width:11.05pt;height:149.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" adj="3450,12525"/>
                  </w:pict>
                </mc:Fallback>
              </mc:AlternateContent>
            </w:r>
          </w:p>
        </w:tc>
        <w:tc>
          <w:tcPr>
            <w:tcW w:w="4528" w:type="dxa"/>
            <w:shd w:val="clear" w:color="auto" w:fill="auto"/>
            <w:vAlign w:val="center"/>
          </w:tcPr>
          <w:p w14:paraId="080CF0E4" w14:textId="77777777" w:rsidR="00C63156" w:rsidRDefault="00C63156" w:rsidP="009B0CEF">
            <w:pPr>
              <w:rPr>
                <w:rFonts w:ascii="Arial" w:eastAsia="Calibri" w:hAnsi="Arial" w:cs="Arial"/>
                <w:b/>
                <w:sz w:val="16"/>
                <w:szCs w:val="16"/>
                <w:lang w:eastAsia="en-US"/>
              </w:rPr>
            </w:pPr>
          </w:p>
          <w:p w14:paraId="0D7809CD" w14:textId="77777777" w:rsidR="008E188B" w:rsidRDefault="008E188B" w:rsidP="009B0CEF">
            <w:pPr>
              <w:rPr>
                <w:rFonts w:ascii="Arial" w:eastAsia="Calibri" w:hAnsi="Arial" w:cs="Arial"/>
                <w:b/>
                <w:sz w:val="16"/>
                <w:szCs w:val="16"/>
                <w:lang w:eastAsia="en-US"/>
              </w:rPr>
            </w:pPr>
          </w:p>
          <w:p w14:paraId="7AE1A2F0" w14:textId="6D0C5725" w:rsidR="008E188B" w:rsidRPr="00925AA5" w:rsidRDefault="008E188B" w:rsidP="009B0CEF">
            <w:pPr>
              <w:rPr>
                <w:rFonts w:ascii="Arial" w:eastAsia="Calibri" w:hAnsi="Arial" w:cs="Arial"/>
                <w:b/>
                <w:sz w:val="16"/>
                <w:szCs w:val="16"/>
                <w:lang w:eastAsia="en-US"/>
              </w:rPr>
            </w:pPr>
          </w:p>
        </w:tc>
      </w:tr>
      <w:tr w:rsidR="00C63156" w:rsidRPr="00925AA5" w14:paraId="1FD86F67" w14:textId="77777777" w:rsidTr="009B0CEF">
        <w:trPr>
          <w:jc w:val="center"/>
        </w:trPr>
        <w:tc>
          <w:tcPr>
            <w:tcW w:w="1957" w:type="dxa"/>
            <w:vMerge w:val="restart"/>
            <w:shd w:val="clear" w:color="auto" w:fill="auto"/>
            <w:vAlign w:val="center"/>
          </w:tcPr>
          <w:p w14:paraId="2D43873C" w14:textId="0AD289FD" w:rsidR="00C63156" w:rsidRPr="00925AA5" w:rsidRDefault="00C63156" w:rsidP="009B0CEF">
            <w:pPr>
              <w:spacing w:line="240" w:lineRule="exact"/>
              <w:rPr>
                <w:rFonts w:ascii="Arial" w:eastAsia="Calibri" w:hAnsi="Arial" w:cs="Arial"/>
                <w:b/>
                <w:sz w:val="16"/>
                <w:szCs w:val="16"/>
                <w:lang w:eastAsia="en-US"/>
              </w:rPr>
            </w:pPr>
          </w:p>
          <w:p w14:paraId="12A7C68A" w14:textId="77777777" w:rsidR="00C63156" w:rsidRPr="00925AA5" w:rsidRDefault="00C63156" w:rsidP="009B0CEF">
            <w:pPr>
              <w:spacing w:line="240" w:lineRule="exact"/>
              <w:rPr>
                <w:rFonts w:ascii="Arial" w:eastAsia="Calibri" w:hAnsi="Arial" w:cs="Arial"/>
                <w:sz w:val="16"/>
                <w:szCs w:val="16"/>
                <w:lang w:eastAsia="en-US"/>
              </w:rPr>
            </w:pPr>
            <w:r w:rsidRPr="00925AA5">
              <w:rPr>
                <w:rFonts w:ascii="Arial" w:eastAsia="Calibri" w:hAnsi="Arial" w:cs="Arial"/>
                <w:b/>
                <w:sz w:val="16"/>
                <w:szCs w:val="16"/>
                <w:lang w:eastAsia="en-US"/>
              </w:rPr>
              <w:t xml:space="preserve">7 </w:t>
            </w:r>
            <w:r w:rsidRPr="00925AA5">
              <w:rPr>
                <w:rFonts w:ascii="Arial" w:eastAsia="Calibri" w:hAnsi="Arial" w:cs="Arial"/>
                <w:b/>
                <w:sz w:val="16"/>
                <w:szCs w:val="16"/>
              </w:rPr>
              <w:t>CUENTAS DE ORDEN CONTABLES</w:t>
            </w:r>
          </w:p>
        </w:tc>
        <w:tc>
          <w:tcPr>
            <w:tcW w:w="2560" w:type="dxa"/>
            <w:vMerge w:val="restart"/>
            <w:shd w:val="clear" w:color="auto" w:fill="auto"/>
            <w:vAlign w:val="center"/>
          </w:tcPr>
          <w:p w14:paraId="49786962" w14:textId="77777777" w:rsidR="00C63156" w:rsidRPr="00925AA5" w:rsidRDefault="00C63156" w:rsidP="009B0CEF">
            <w:pPr>
              <w:rPr>
                <w:rFonts w:ascii="Arial" w:eastAsia="Calibri" w:hAnsi="Arial" w:cs="Arial"/>
                <w:sz w:val="16"/>
                <w:szCs w:val="16"/>
                <w:lang w:eastAsia="en-US"/>
              </w:rPr>
            </w:pPr>
          </w:p>
        </w:tc>
        <w:tc>
          <w:tcPr>
            <w:tcW w:w="4528" w:type="dxa"/>
            <w:shd w:val="clear" w:color="auto" w:fill="auto"/>
          </w:tcPr>
          <w:p w14:paraId="2B6FB8DB" w14:textId="77777777" w:rsidR="00C63156" w:rsidRPr="00925AA5" w:rsidRDefault="00C63156" w:rsidP="009B0CEF">
            <w:pPr>
              <w:rPr>
                <w:rFonts w:ascii="Arial" w:eastAsia="Calibri" w:hAnsi="Arial" w:cs="Arial"/>
                <w:sz w:val="16"/>
                <w:szCs w:val="16"/>
              </w:rPr>
            </w:pPr>
            <w:r w:rsidRPr="00925AA5">
              <w:rPr>
                <w:rFonts w:ascii="Arial" w:eastAsia="Calibri" w:hAnsi="Arial" w:cs="Arial"/>
                <w:sz w:val="16"/>
                <w:szCs w:val="16"/>
              </w:rPr>
              <w:t>1 Valores en Custodia</w:t>
            </w:r>
          </w:p>
          <w:p w14:paraId="781384BE" w14:textId="77777777" w:rsidR="00C63156" w:rsidRPr="00925AA5" w:rsidRDefault="00C63156" w:rsidP="009B0CEF">
            <w:pPr>
              <w:jc w:val="right"/>
              <w:rPr>
                <w:rFonts w:ascii="Arial" w:hAnsi="Arial" w:cs="Arial"/>
                <w:sz w:val="16"/>
                <w:szCs w:val="16"/>
              </w:rPr>
            </w:pPr>
          </w:p>
        </w:tc>
      </w:tr>
      <w:tr w:rsidR="00C63156" w:rsidRPr="00925AA5" w14:paraId="73F13FFC" w14:textId="77777777" w:rsidTr="009B0CEF">
        <w:trPr>
          <w:jc w:val="center"/>
        </w:trPr>
        <w:tc>
          <w:tcPr>
            <w:tcW w:w="1957" w:type="dxa"/>
            <w:vMerge/>
            <w:shd w:val="clear" w:color="auto" w:fill="auto"/>
            <w:vAlign w:val="center"/>
          </w:tcPr>
          <w:p w14:paraId="4D3677FE" w14:textId="77777777" w:rsidR="00C63156" w:rsidRPr="00925AA5" w:rsidRDefault="00C63156" w:rsidP="009B0CEF">
            <w:pPr>
              <w:rPr>
                <w:rFonts w:ascii="Arial" w:eastAsia="Calibri" w:hAnsi="Arial" w:cs="Arial"/>
                <w:sz w:val="16"/>
                <w:szCs w:val="16"/>
                <w:lang w:eastAsia="en-US"/>
              </w:rPr>
            </w:pPr>
          </w:p>
        </w:tc>
        <w:tc>
          <w:tcPr>
            <w:tcW w:w="2560" w:type="dxa"/>
            <w:vMerge/>
            <w:shd w:val="clear" w:color="auto" w:fill="auto"/>
            <w:vAlign w:val="center"/>
          </w:tcPr>
          <w:p w14:paraId="3DA6203E" w14:textId="77777777" w:rsidR="00C63156" w:rsidRPr="00925AA5" w:rsidRDefault="00C63156" w:rsidP="009B0CEF">
            <w:pPr>
              <w:rPr>
                <w:rFonts w:ascii="Arial" w:eastAsia="Calibri" w:hAnsi="Arial" w:cs="Arial"/>
                <w:sz w:val="16"/>
                <w:szCs w:val="16"/>
                <w:lang w:eastAsia="en-US"/>
              </w:rPr>
            </w:pPr>
          </w:p>
        </w:tc>
        <w:tc>
          <w:tcPr>
            <w:tcW w:w="4528" w:type="dxa"/>
            <w:shd w:val="clear" w:color="auto" w:fill="auto"/>
          </w:tcPr>
          <w:p w14:paraId="292FC39D" w14:textId="77777777" w:rsidR="00C63156" w:rsidRPr="00925AA5" w:rsidRDefault="00C63156" w:rsidP="009B0CEF">
            <w:pPr>
              <w:rPr>
                <w:rFonts w:ascii="Arial" w:eastAsia="Calibri" w:hAnsi="Arial" w:cs="Arial"/>
                <w:sz w:val="16"/>
                <w:szCs w:val="16"/>
              </w:rPr>
            </w:pPr>
            <w:r w:rsidRPr="00925AA5">
              <w:rPr>
                <w:rFonts w:ascii="Arial" w:eastAsia="Calibri" w:hAnsi="Arial" w:cs="Arial"/>
                <w:sz w:val="16"/>
                <w:szCs w:val="16"/>
              </w:rPr>
              <w:t>2 Custodia de Valores</w:t>
            </w:r>
          </w:p>
          <w:p w14:paraId="287036C1" w14:textId="77777777" w:rsidR="00C63156" w:rsidRPr="00925AA5" w:rsidRDefault="00C63156" w:rsidP="009B0CEF">
            <w:pPr>
              <w:jc w:val="right"/>
              <w:rPr>
                <w:rFonts w:ascii="Arial" w:eastAsia="Calibri" w:hAnsi="Arial" w:cs="Arial"/>
                <w:sz w:val="16"/>
                <w:szCs w:val="16"/>
              </w:rPr>
            </w:pPr>
          </w:p>
        </w:tc>
      </w:tr>
      <w:tr w:rsidR="00C63156" w:rsidRPr="00925AA5" w14:paraId="23EFDB36" w14:textId="77777777" w:rsidTr="009B0CEF">
        <w:trPr>
          <w:jc w:val="center"/>
        </w:trPr>
        <w:tc>
          <w:tcPr>
            <w:tcW w:w="1957" w:type="dxa"/>
            <w:vMerge/>
            <w:shd w:val="clear" w:color="auto" w:fill="auto"/>
            <w:vAlign w:val="center"/>
          </w:tcPr>
          <w:p w14:paraId="09309764" w14:textId="77777777" w:rsidR="00C63156" w:rsidRPr="00925AA5" w:rsidRDefault="00C63156" w:rsidP="009B0CEF">
            <w:pPr>
              <w:rPr>
                <w:rFonts w:ascii="Arial" w:eastAsia="Calibri" w:hAnsi="Arial" w:cs="Arial"/>
                <w:sz w:val="16"/>
                <w:szCs w:val="16"/>
                <w:lang w:eastAsia="en-US"/>
              </w:rPr>
            </w:pPr>
          </w:p>
        </w:tc>
        <w:tc>
          <w:tcPr>
            <w:tcW w:w="2560" w:type="dxa"/>
            <w:vMerge/>
            <w:shd w:val="clear" w:color="auto" w:fill="auto"/>
            <w:vAlign w:val="center"/>
          </w:tcPr>
          <w:p w14:paraId="282CA016" w14:textId="77777777" w:rsidR="00C63156" w:rsidRPr="00925AA5" w:rsidRDefault="00C63156" w:rsidP="009B0CEF">
            <w:pPr>
              <w:rPr>
                <w:rFonts w:ascii="Arial" w:eastAsia="Calibri" w:hAnsi="Arial" w:cs="Arial"/>
                <w:sz w:val="16"/>
                <w:szCs w:val="16"/>
                <w:lang w:eastAsia="en-US"/>
              </w:rPr>
            </w:pPr>
          </w:p>
        </w:tc>
        <w:tc>
          <w:tcPr>
            <w:tcW w:w="4528" w:type="dxa"/>
            <w:shd w:val="clear" w:color="auto" w:fill="auto"/>
          </w:tcPr>
          <w:p w14:paraId="53062DC7" w14:textId="77777777" w:rsidR="00C63156" w:rsidRPr="00925AA5" w:rsidRDefault="00C63156" w:rsidP="009B0CEF">
            <w:pPr>
              <w:ind w:left="164" w:hanging="164"/>
              <w:rPr>
                <w:rFonts w:ascii="Arial" w:eastAsia="Calibri" w:hAnsi="Arial" w:cs="Arial"/>
                <w:sz w:val="16"/>
                <w:szCs w:val="16"/>
              </w:rPr>
            </w:pPr>
            <w:r w:rsidRPr="00925AA5">
              <w:rPr>
                <w:rFonts w:ascii="Arial" w:eastAsia="Calibri" w:hAnsi="Arial" w:cs="Arial"/>
                <w:sz w:val="16"/>
                <w:szCs w:val="16"/>
              </w:rPr>
              <w:t>3 Instrumentos de Crédito Prestados a Formadores de Mercado</w:t>
            </w:r>
          </w:p>
          <w:p w14:paraId="2F171791" w14:textId="77777777" w:rsidR="00C63156" w:rsidRPr="00925AA5" w:rsidRDefault="00C63156" w:rsidP="009B0CEF">
            <w:pPr>
              <w:ind w:left="164" w:hanging="164"/>
              <w:jc w:val="right"/>
              <w:rPr>
                <w:rFonts w:ascii="Arial" w:hAnsi="Arial" w:cs="Arial"/>
                <w:sz w:val="16"/>
                <w:szCs w:val="16"/>
              </w:rPr>
            </w:pPr>
          </w:p>
        </w:tc>
      </w:tr>
      <w:tr w:rsidR="00C63156" w:rsidRPr="00925AA5" w14:paraId="01D8CE91" w14:textId="77777777" w:rsidTr="009B0CEF">
        <w:trPr>
          <w:jc w:val="center"/>
        </w:trPr>
        <w:tc>
          <w:tcPr>
            <w:tcW w:w="1957" w:type="dxa"/>
            <w:vMerge/>
            <w:shd w:val="clear" w:color="auto" w:fill="auto"/>
            <w:vAlign w:val="center"/>
          </w:tcPr>
          <w:p w14:paraId="43B96FAC" w14:textId="77777777" w:rsidR="00C63156" w:rsidRPr="00925AA5" w:rsidRDefault="00C63156" w:rsidP="009B0CEF">
            <w:pPr>
              <w:rPr>
                <w:rFonts w:ascii="Arial" w:eastAsia="Calibri" w:hAnsi="Arial" w:cs="Arial"/>
                <w:sz w:val="16"/>
                <w:szCs w:val="16"/>
                <w:lang w:eastAsia="en-US"/>
              </w:rPr>
            </w:pPr>
          </w:p>
        </w:tc>
        <w:tc>
          <w:tcPr>
            <w:tcW w:w="2560" w:type="dxa"/>
            <w:shd w:val="clear" w:color="auto" w:fill="auto"/>
            <w:vAlign w:val="center"/>
          </w:tcPr>
          <w:p w14:paraId="3BFDF725" w14:textId="77777777" w:rsidR="00C63156" w:rsidRPr="00925AA5" w:rsidRDefault="00C63156" w:rsidP="009B0CEF">
            <w:pPr>
              <w:rPr>
                <w:rFonts w:ascii="Arial" w:eastAsia="Calibri" w:hAnsi="Arial" w:cs="Arial"/>
                <w:sz w:val="16"/>
                <w:szCs w:val="16"/>
                <w:lang w:eastAsia="en-US"/>
              </w:rPr>
            </w:pPr>
            <w:r w:rsidRPr="00925AA5">
              <w:rPr>
                <w:rFonts w:ascii="Arial" w:eastAsia="Calibri" w:hAnsi="Arial" w:cs="Arial"/>
                <w:sz w:val="16"/>
                <w:szCs w:val="16"/>
              </w:rPr>
              <w:t>1 Valores</w:t>
            </w:r>
            <w:r w:rsidRPr="00925AA5" w:rsidDel="00DD459E">
              <w:rPr>
                <w:rFonts w:ascii="Arial" w:eastAsia="Calibri" w:hAnsi="Arial" w:cs="Arial"/>
                <w:sz w:val="16"/>
                <w:szCs w:val="16"/>
              </w:rPr>
              <w:t xml:space="preserve"> </w:t>
            </w:r>
          </w:p>
        </w:tc>
        <w:tc>
          <w:tcPr>
            <w:tcW w:w="4528" w:type="dxa"/>
            <w:shd w:val="clear" w:color="auto" w:fill="auto"/>
          </w:tcPr>
          <w:p w14:paraId="18FF223B" w14:textId="77777777" w:rsidR="00C63156" w:rsidRPr="00925AA5" w:rsidRDefault="00C63156" w:rsidP="009B0CEF">
            <w:pPr>
              <w:ind w:left="164" w:hanging="164"/>
              <w:rPr>
                <w:rFonts w:ascii="Arial" w:eastAsia="Calibri" w:hAnsi="Arial" w:cs="Arial"/>
                <w:sz w:val="16"/>
                <w:szCs w:val="16"/>
              </w:rPr>
            </w:pPr>
            <w:r w:rsidRPr="00925AA5">
              <w:rPr>
                <w:rFonts w:ascii="Arial" w:eastAsia="Calibri" w:hAnsi="Arial" w:cs="Arial"/>
                <w:sz w:val="16"/>
                <w:szCs w:val="16"/>
              </w:rPr>
              <w:t>4 Préstamo de Instrumentos de Crédito a Formadores de Mercado y su Garantía</w:t>
            </w:r>
          </w:p>
          <w:p w14:paraId="0ED0F878" w14:textId="77777777" w:rsidR="00C63156" w:rsidRPr="00925AA5" w:rsidRDefault="00C63156" w:rsidP="009B0CEF">
            <w:pPr>
              <w:ind w:left="164" w:hanging="164"/>
              <w:jc w:val="right"/>
              <w:rPr>
                <w:rFonts w:ascii="Arial" w:eastAsia="Calibri" w:hAnsi="Arial" w:cs="Arial"/>
                <w:sz w:val="16"/>
                <w:szCs w:val="16"/>
              </w:rPr>
            </w:pPr>
          </w:p>
        </w:tc>
      </w:tr>
      <w:tr w:rsidR="00C63156" w:rsidRPr="00925AA5" w14:paraId="2BDC97E6" w14:textId="77777777" w:rsidTr="009B0CEF">
        <w:trPr>
          <w:jc w:val="center"/>
        </w:trPr>
        <w:tc>
          <w:tcPr>
            <w:tcW w:w="1957" w:type="dxa"/>
            <w:vMerge/>
            <w:shd w:val="clear" w:color="auto" w:fill="auto"/>
            <w:vAlign w:val="center"/>
          </w:tcPr>
          <w:p w14:paraId="75794246" w14:textId="77777777" w:rsidR="00C63156" w:rsidRPr="00925AA5" w:rsidRDefault="00C63156" w:rsidP="009B0CEF">
            <w:pPr>
              <w:rPr>
                <w:rFonts w:ascii="Arial" w:eastAsia="Calibri" w:hAnsi="Arial" w:cs="Arial"/>
                <w:sz w:val="16"/>
                <w:szCs w:val="16"/>
                <w:lang w:eastAsia="en-US"/>
              </w:rPr>
            </w:pPr>
          </w:p>
        </w:tc>
        <w:tc>
          <w:tcPr>
            <w:tcW w:w="2560" w:type="dxa"/>
            <w:shd w:val="clear" w:color="auto" w:fill="auto"/>
            <w:vAlign w:val="center"/>
          </w:tcPr>
          <w:p w14:paraId="47F08113" w14:textId="77777777" w:rsidR="00C63156" w:rsidRPr="00925AA5" w:rsidRDefault="00C63156" w:rsidP="009B0CEF">
            <w:pPr>
              <w:rPr>
                <w:rFonts w:ascii="Arial" w:eastAsia="Calibri" w:hAnsi="Arial" w:cs="Arial"/>
                <w:sz w:val="16"/>
                <w:szCs w:val="16"/>
                <w:lang w:eastAsia="en-US"/>
              </w:rPr>
            </w:pPr>
          </w:p>
        </w:tc>
        <w:tc>
          <w:tcPr>
            <w:tcW w:w="4528" w:type="dxa"/>
            <w:shd w:val="clear" w:color="auto" w:fill="auto"/>
          </w:tcPr>
          <w:p w14:paraId="70949A3B" w14:textId="77777777" w:rsidR="00C63156" w:rsidRPr="00925AA5" w:rsidRDefault="00C63156" w:rsidP="009B0CEF">
            <w:pPr>
              <w:ind w:left="164" w:hanging="142"/>
              <w:rPr>
                <w:rFonts w:ascii="Arial" w:eastAsia="Calibri" w:hAnsi="Arial" w:cs="Arial"/>
                <w:sz w:val="16"/>
                <w:szCs w:val="16"/>
              </w:rPr>
            </w:pPr>
            <w:r w:rsidRPr="00925AA5">
              <w:rPr>
                <w:rFonts w:ascii="Arial" w:eastAsia="Calibri" w:hAnsi="Arial" w:cs="Arial"/>
                <w:sz w:val="16"/>
                <w:szCs w:val="16"/>
              </w:rPr>
              <w:t>5 Instrumentos de Crédito Recibidos en Garantía de los Formadores de Mercado</w:t>
            </w:r>
          </w:p>
          <w:p w14:paraId="0FEDAB98" w14:textId="77777777" w:rsidR="00C63156" w:rsidRPr="00925AA5" w:rsidRDefault="00C63156" w:rsidP="009B0CEF">
            <w:pPr>
              <w:ind w:left="164" w:hanging="142"/>
              <w:jc w:val="right"/>
              <w:rPr>
                <w:rFonts w:ascii="Arial" w:eastAsia="Calibri" w:hAnsi="Arial" w:cs="Arial"/>
                <w:sz w:val="16"/>
                <w:szCs w:val="16"/>
              </w:rPr>
            </w:pPr>
          </w:p>
        </w:tc>
      </w:tr>
      <w:tr w:rsidR="00C63156" w:rsidRPr="00925AA5" w14:paraId="58DAB10A" w14:textId="77777777" w:rsidTr="009B0CEF">
        <w:trPr>
          <w:jc w:val="center"/>
        </w:trPr>
        <w:tc>
          <w:tcPr>
            <w:tcW w:w="1957" w:type="dxa"/>
            <w:vMerge/>
            <w:shd w:val="clear" w:color="auto" w:fill="auto"/>
            <w:vAlign w:val="center"/>
          </w:tcPr>
          <w:p w14:paraId="48BC1671" w14:textId="77777777" w:rsidR="00C63156" w:rsidRPr="00925AA5" w:rsidRDefault="00C63156" w:rsidP="009B0CEF">
            <w:pPr>
              <w:rPr>
                <w:rFonts w:ascii="Arial" w:eastAsia="Calibri" w:hAnsi="Arial" w:cs="Arial"/>
                <w:sz w:val="16"/>
                <w:szCs w:val="16"/>
                <w:lang w:eastAsia="en-US"/>
              </w:rPr>
            </w:pPr>
          </w:p>
        </w:tc>
        <w:tc>
          <w:tcPr>
            <w:tcW w:w="2560" w:type="dxa"/>
            <w:shd w:val="clear" w:color="auto" w:fill="auto"/>
            <w:vAlign w:val="center"/>
          </w:tcPr>
          <w:p w14:paraId="72B5B641" w14:textId="77777777" w:rsidR="00C63156" w:rsidRPr="00925AA5" w:rsidRDefault="00C63156" w:rsidP="009B0CEF">
            <w:pPr>
              <w:rPr>
                <w:rFonts w:ascii="Arial" w:eastAsia="Calibri" w:hAnsi="Arial" w:cs="Arial"/>
                <w:sz w:val="16"/>
                <w:szCs w:val="16"/>
                <w:lang w:eastAsia="en-US"/>
              </w:rPr>
            </w:pPr>
          </w:p>
        </w:tc>
        <w:tc>
          <w:tcPr>
            <w:tcW w:w="4528" w:type="dxa"/>
            <w:shd w:val="clear" w:color="auto" w:fill="auto"/>
          </w:tcPr>
          <w:p w14:paraId="401DC736" w14:textId="77777777" w:rsidR="00C63156" w:rsidRPr="00925AA5" w:rsidRDefault="00C63156" w:rsidP="009B0CEF">
            <w:pPr>
              <w:ind w:left="164" w:hanging="142"/>
              <w:rPr>
                <w:rFonts w:ascii="Arial" w:eastAsia="Calibri" w:hAnsi="Arial" w:cs="Arial"/>
                <w:sz w:val="16"/>
                <w:szCs w:val="16"/>
              </w:rPr>
            </w:pPr>
            <w:r w:rsidRPr="00925AA5">
              <w:rPr>
                <w:rFonts w:ascii="Arial" w:eastAsia="Calibri" w:hAnsi="Arial" w:cs="Arial"/>
                <w:sz w:val="16"/>
                <w:szCs w:val="16"/>
              </w:rPr>
              <w:t>6 Garantía de Créditos Recibidos de los Formadores de Mercado</w:t>
            </w:r>
          </w:p>
          <w:p w14:paraId="51703629" w14:textId="77777777" w:rsidR="00C63156" w:rsidRPr="00925AA5" w:rsidRDefault="00C63156" w:rsidP="009B0CEF">
            <w:pPr>
              <w:ind w:left="164" w:hanging="142"/>
              <w:jc w:val="right"/>
              <w:rPr>
                <w:rFonts w:ascii="Arial" w:eastAsia="Calibri" w:hAnsi="Arial" w:cs="Arial"/>
                <w:sz w:val="16"/>
                <w:szCs w:val="16"/>
              </w:rPr>
            </w:pPr>
          </w:p>
        </w:tc>
      </w:tr>
      <w:tr w:rsidR="00C63156" w:rsidRPr="00925AA5" w14:paraId="39A1E52E" w14:textId="77777777" w:rsidTr="009B0CEF">
        <w:trPr>
          <w:jc w:val="center"/>
        </w:trPr>
        <w:tc>
          <w:tcPr>
            <w:tcW w:w="1957" w:type="dxa"/>
            <w:vMerge/>
            <w:shd w:val="clear" w:color="auto" w:fill="auto"/>
            <w:vAlign w:val="center"/>
          </w:tcPr>
          <w:p w14:paraId="58C6A6EC" w14:textId="77777777" w:rsidR="00C63156" w:rsidRPr="00925AA5" w:rsidRDefault="00C63156" w:rsidP="009B0CEF">
            <w:pPr>
              <w:rPr>
                <w:rFonts w:ascii="Arial" w:eastAsia="Calibri" w:hAnsi="Arial" w:cs="Arial"/>
                <w:sz w:val="16"/>
                <w:szCs w:val="16"/>
                <w:lang w:eastAsia="en-US"/>
              </w:rPr>
            </w:pPr>
          </w:p>
        </w:tc>
        <w:tc>
          <w:tcPr>
            <w:tcW w:w="2560" w:type="dxa"/>
            <w:shd w:val="clear" w:color="auto" w:fill="auto"/>
            <w:vAlign w:val="center"/>
          </w:tcPr>
          <w:p w14:paraId="57FE80DA" w14:textId="77777777" w:rsidR="00C63156" w:rsidRPr="00925AA5" w:rsidRDefault="00C63156" w:rsidP="009B0CEF">
            <w:pPr>
              <w:rPr>
                <w:rFonts w:ascii="Arial" w:eastAsia="Calibri" w:hAnsi="Arial" w:cs="Arial"/>
                <w:sz w:val="16"/>
                <w:szCs w:val="16"/>
                <w:lang w:eastAsia="en-US"/>
              </w:rPr>
            </w:pPr>
          </w:p>
        </w:tc>
        <w:tc>
          <w:tcPr>
            <w:tcW w:w="4528" w:type="dxa"/>
            <w:shd w:val="clear" w:color="auto" w:fill="auto"/>
          </w:tcPr>
          <w:p w14:paraId="59A21238" w14:textId="77777777" w:rsidR="00C63156" w:rsidRPr="00925AA5" w:rsidRDefault="00C63156" w:rsidP="009B0CEF">
            <w:pPr>
              <w:rPr>
                <w:rFonts w:ascii="Arial" w:eastAsia="Calibri" w:hAnsi="Arial" w:cs="Arial"/>
                <w:sz w:val="16"/>
                <w:szCs w:val="16"/>
                <w:lang w:eastAsia="en-US"/>
              </w:rPr>
            </w:pPr>
          </w:p>
        </w:tc>
      </w:tr>
      <w:tr w:rsidR="00C63156" w:rsidRPr="00925AA5" w14:paraId="59C580D4" w14:textId="77777777" w:rsidTr="009B0CEF">
        <w:trPr>
          <w:jc w:val="center"/>
        </w:trPr>
        <w:tc>
          <w:tcPr>
            <w:tcW w:w="1957" w:type="dxa"/>
            <w:vMerge/>
            <w:shd w:val="clear" w:color="auto" w:fill="auto"/>
            <w:vAlign w:val="center"/>
          </w:tcPr>
          <w:p w14:paraId="12E1F2B3" w14:textId="77777777" w:rsidR="00C63156" w:rsidRPr="00925AA5" w:rsidRDefault="00C63156" w:rsidP="009B0CEF">
            <w:pPr>
              <w:rPr>
                <w:rFonts w:ascii="Arial" w:eastAsia="Calibri" w:hAnsi="Arial" w:cs="Arial"/>
                <w:sz w:val="16"/>
                <w:szCs w:val="16"/>
                <w:lang w:eastAsia="en-US"/>
              </w:rPr>
            </w:pPr>
          </w:p>
        </w:tc>
        <w:tc>
          <w:tcPr>
            <w:tcW w:w="2560" w:type="dxa"/>
            <w:vMerge w:val="restart"/>
            <w:shd w:val="clear" w:color="auto" w:fill="auto"/>
            <w:vAlign w:val="center"/>
          </w:tcPr>
          <w:p w14:paraId="01288078" w14:textId="77777777" w:rsidR="00C63156" w:rsidRPr="00925AA5" w:rsidRDefault="00C63156" w:rsidP="009B0CEF">
            <w:pPr>
              <w:spacing w:line="240" w:lineRule="exact"/>
              <w:ind w:left="142" w:hanging="142"/>
              <w:rPr>
                <w:rFonts w:ascii="Arial" w:eastAsia="Calibri" w:hAnsi="Arial" w:cs="Arial"/>
                <w:sz w:val="16"/>
                <w:szCs w:val="16"/>
              </w:rPr>
            </w:pPr>
            <w:r w:rsidRPr="00925AA5">
              <w:rPr>
                <w:rFonts w:ascii="Arial" w:eastAsia="Calibri" w:hAnsi="Arial" w:cs="Arial"/>
                <w:noProof/>
                <w:sz w:val="16"/>
                <w:szCs w:val="16"/>
                <w:lang w:val="en-US" w:eastAsia="en-US"/>
              </w:rPr>
              <mc:AlternateContent>
                <mc:Choice Requires="wps">
                  <w:drawing>
                    <wp:anchor distT="0" distB="0" distL="114300" distR="114300" simplePos="0" relativeHeight="251688960" behindDoc="0" locked="0" layoutInCell="1" allowOverlap="1" wp14:anchorId="5E375F03" wp14:editId="0D44CDE9">
                      <wp:simplePos x="0" y="0"/>
                      <wp:positionH relativeFrom="column">
                        <wp:posOffset>1463040</wp:posOffset>
                      </wp:positionH>
                      <wp:positionV relativeFrom="paragraph">
                        <wp:posOffset>121920</wp:posOffset>
                      </wp:positionV>
                      <wp:extent cx="93980" cy="2138045"/>
                      <wp:effectExtent l="6985" t="9525" r="13335" b="5080"/>
                      <wp:wrapNone/>
                      <wp:docPr id="1895557399" name="Abrir llav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980" cy="2138045"/>
                              </a:xfrm>
                              <a:prstGeom prst="leftBrace">
                                <a:avLst>
                                  <a:gd name="adj1" fmla="val 363368"/>
                                  <a:gd name="adj2" fmla="val 4958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76DA201" id="Abrir llave 11" o:spid="_x0000_s1026" type="#_x0000_t87" style="position:absolute;margin-left:115.2pt;margin-top:9.6pt;width:7.4pt;height:168.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" adj="3450,10711"/>
                  </w:pict>
                </mc:Fallback>
              </mc:AlternateContent>
            </w:r>
          </w:p>
          <w:p w14:paraId="09D51AFE" w14:textId="77777777" w:rsidR="00C63156" w:rsidRPr="00925AA5" w:rsidRDefault="00C63156" w:rsidP="009B0CEF">
            <w:pPr>
              <w:spacing w:line="240" w:lineRule="exact"/>
              <w:ind w:left="142" w:hanging="142"/>
              <w:rPr>
                <w:rFonts w:ascii="Arial" w:eastAsia="Calibri" w:hAnsi="Arial" w:cs="Arial"/>
                <w:sz w:val="16"/>
                <w:szCs w:val="16"/>
                <w:lang w:eastAsia="en-US"/>
              </w:rPr>
            </w:pPr>
          </w:p>
          <w:p w14:paraId="4F7939DF" w14:textId="77777777" w:rsidR="00C63156" w:rsidRPr="00925AA5" w:rsidRDefault="00C63156" w:rsidP="009B0CEF">
            <w:pPr>
              <w:rPr>
                <w:rFonts w:ascii="Arial" w:eastAsia="Calibri" w:hAnsi="Arial" w:cs="Arial"/>
                <w:sz w:val="16"/>
                <w:szCs w:val="16"/>
                <w:lang w:eastAsia="en-US"/>
              </w:rPr>
            </w:pPr>
          </w:p>
          <w:p w14:paraId="78ADFCCF" w14:textId="77777777" w:rsidR="00C63156" w:rsidRPr="00925AA5" w:rsidRDefault="00C63156" w:rsidP="009B0CEF">
            <w:pPr>
              <w:rPr>
                <w:rFonts w:ascii="Arial" w:eastAsia="Calibri" w:hAnsi="Arial" w:cs="Arial"/>
                <w:sz w:val="16"/>
                <w:szCs w:val="16"/>
                <w:lang w:eastAsia="en-US"/>
              </w:rPr>
            </w:pPr>
          </w:p>
          <w:p w14:paraId="45C87CCC" w14:textId="77777777" w:rsidR="00C63156" w:rsidRPr="00925AA5" w:rsidRDefault="00C63156" w:rsidP="009B0CEF">
            <w:pPr>
              <w:rPr>
                <w:rFonts w:ascii="Arial" w:eastAsia="Calibri" w:hAnsi="Arial" w:cs="Arial"/>
                <w:sz w:val="16"/>
                <w:szCs w:val="16"/>
                <w:lang w:eastAsia="en-US"/>
              </w:rPr>
            </w:pPr>
          </w:p>
          <w:p w14:paraId="376871A8" w14:textId="77777777" w:rsidR="00C63156" w:rsidRPr="00925AA5" w:rsidRDefault="00C63156" w:rsidP="009B0CEF">
            <w:pPr>
              <w:rPr>
                <w:rFonts w:ascii="Arial" w:eastAsia="Calibri" w:hAnsi="Arial" w:cs="Arial"/>
                <w:sz w:val="16"/>
                <w:szCs w:val="16"/>
                <w:lang w:eastAsia="en-US"/>
              </w:rPr>
            </w:pPr>
          </w:p>
          <w:p w14:paraId="3CDD01D0" w14:textId="77777777" w:rsidR="00C63156" w:rsidRPr="00925AA5" w:rsidRDefault="00C63156" w:rsidP="009B0CEF">
            <w:pPr>
              <w:rPr>
                <w:rFonts w:ascii="Arial" w:eastAsia="Calibri" w:hAnsi="Arial" w:cs="Arial"/>
                <w:sz w:val="16"/>
                <w:szCs w:val="16"/>
              </w:rPr>
            </w:pPr>
          </w:p>
          <w:p w14:paraId="059B62DB" w14:textId="77777777" w:rsidR="00C63156" w:rsidRPr="00925AA5" w:rsidRDefault="00C63156" w:rsidP="009B0CEF">
            <w:pPr>
              <w:rPr>
                <w:rFonts w:ascii="Arial" w:eastAsia="Calibri" w:hAnsi="Arial" w:cs="Arial"/>
                <w:sz w:val="16"/>
                <w:szCs w:val="16"/>
              </w:rPr>
            </w:pPr>
          </w:p>
          <w:p w14:paraId="352C1A51" w14:textId="77777777" w:rsidR="00C63156" w:rsidRPr="00925AA5" w:rsidRDefault="00C63156" w:rsidP="009B0CEF">
            <w:pPr>
              <w:rPr>
                <w:rFonts w:ascii="Arial" w:eastAsia="Calibri" w:hAnsi="Arial" w:cs="Arial"/>
                <w:sz w:val="16"/>
                <w:szCs w:val="16"/>
                <w:lang w:eastAsia="en-US"/>
              </w:rPr>
            </w:pPr>
            <w:r w:rsidRPr="00925AA5">
              <w:rPr>
                <w:rFonts w:ascii="Arial" w:eastAsia="Calibri" w:hAnsi="Arial" w:cs="Arial"/>
                <w:sz w:val="16"/>
                <w:szCs w:val="16"/>
              </w:rPr>
              <w:t>2 Emisión de Obligaciones</w:t>
            </w:r>
            <w:r w:rsidRPr="00925AA5" w:rsidDel="00DD459E">
              <w:rPr>
                <w:rFonts w:ascii="Arial" w:eastAsia="Calibri" w:hAnsi="Arial" w:cs="Arial"/>
                <w:sz w:val="16"/>
                <w:szCs w:val="16"/>
              </w:rPr>
              <w:t xml:space="preserve"> </w:t>
            </w:r>
          </w:p>
        </w:tc>
        <w:tc>
          <w:tcPr>
            <w:tcW w:w="4528" w:type="dxa"/>
            <w:shd w:val="clear" w:color="auto" w:fill="auto"/>
          </w:tcPr>
          <w:p w14:paraId="77FA5616" w14:textId="77777777" w:rsidR="00C63156" w:rsidRPr="00925AA5" w:rsidRDefault="00C63156" w:rsidP="009B0CEF">
            <w:pPr>
              <w:rPr>
                <w:rFonts w:ascii="Arial" w:eastAsia="Calibri" w:hAnsi="Arial" w:cs="Arial"/>
                <w:sz w:val="16"/>
                <w:szCs w:val="16"/>
              </w:rPr>
            </w:pPr>
          </w:p>
        </w:tc>
      </w:tr>
      <w:tr w:rsidR="00C63156" w:rsidRPr="00925AA5" w14:paraId="5E08A0BA" w14:textId="77777777" w:rsidTr="009B0CEF">
        <w:trPr>
          <w:jc w:val="center"/>
        </w:trPr>
        <w:tc>
          <w:tcPr>
            <w:tcW w:w="1957" w:type="dxa"/>
            <w:vMerge/>
            <w:shd w:val="clear" w:color="auto" w:fill="auto"/>
            <w:vAlign w:val="center"/>
          </w:tcPr>
          <w:p w14:paraId="08EC2228" w14:textId="77777777" w:rsidR="00C63156" w:rsidRPr="00925AA5" w:rsidRDefault="00C63156" w:rsidP="009B0CEF">
            <w:pPr>
              <w:rPr>
                <w:rFonts w:ascii="Arial" w:eastAsia="Calibri" w:hAnsi="Arial" w:cs="Arial"/>
                <w:sz w:val="16"/>
                <w:szCs w:val="16"/>
                <w:lang w:eastAsia="en-US"/>
              </w:rPr>
            </w:pPr>
          </w:p>
        </w:tc>
        <w:tc>
          <w:tcPr>
            <w:tcW w:w="2560" w:type="dxa"/>
            <w:vMerge/>
            <w:shd w:val="clear" w:color="auto" w:fill="auto"/>
            <w:vAlign w:val="center"/>
          </w:tcPr>
          <w:p w14:paraId="65E7038A" w14:textId="77777777" w:rsidR="00C63156" w:rsidRPr="00925AA5" w:rsidRDefault="00C63156" w:rsidP="009B0CEF">
            <w:pPr>
              <w:rPr>
                <w:rFonts w:ascii="Arial" w:eastAsia="Calibri" w:hAnsi="Arial" w:cs="Arial"/>
                <w:sz w:val="16"/>
                <w:szCs w:val="16"/>
                <w:lang w:eastAsia="en-US"/>
              </w:rPr>
            </w:pPr>
          </w:p>
        </w:tc>
        <w:tc>
          <w:tcPr>
            <w:tcW w:w="4528" w:type="dxa"/>
            <w:shd w:val="clear" w:color="auto" w:fill="auto"/>
          </w:tcPr>
          <w:p w14:paraId="6A7FA903" w14:textId="77777777" w:rsidR="00C63156" w:rsidRPr="00925AA5" w:rsidRDefault="00C63156" w:rsidP="009B0CEF">
            <w:pPr>
              <w:ind w:left="164" w:hanging="164"/>
              <w:rPr>
                <w:rFonts w:ascii="Arial" w:eastAsia="Calibri" w:hAnsi="Arial" w:cs="Arial"/>
                <w:sz w:val="16"/>
                <w:szCs w:val="16"/>
              </w:rPr>
            </w:pPr>
            <w:r w:rsidRPr="00925AA5">
              <w:rPr>
                <w:rFonts w:ascii="Arial" w:eastAsia="Calibri" w:hAnsi="Arial" w:cs="Arial"/>
                <w:sz w:val="16"/>
                <w:szCs w:val="16"/>
              </w:rPr>
              <w:t>1 Autorización para la Emisión de Bonos, Títulos y Valores de la Deuda Pública Interna</w:t>
            </w:r>
          </w:p>
          <w:p w14:paraId="3E83B6CD" w14:textId="77777777" w:rsidR="00C63156" w:rsidRPr="00925AA5" w:rsidRDefault="00C63156" w:rsidP="009B0CEF">
            <w:pPr>
              <w:ind w:left="164" w:hanging="164"/>
              <w:jc w:val="right"/>
              <w:rPr>
                <w:rFonts w:ascii="Arial" w:eastAsia="Calibri" w:hAnsi="Arial" w:cs="Arial"/>
                <w:sz w:val="16"/>
                <w:szCs w:val="16"/>
              </w:rPr>
            </w:pPr>
          </w:p>
        </w:tc>
      </w:tr>
      <w:tr w:rsidR="00C63156" w:rsidRPr="00925AA5" w14:paraId="202B9288" w14:textId="77777777" w:rsidTr="009B0CEF">
        <w:trPr>
          <w:jc w:val="center"/>
        </w:trPr>
        <w:tc>
          <w:tcPr>
            <w:tcW w:w="1957" w:type="dxa"/>
            <w:vMerge/>
            <w:shd w:val="clear" w:color="auto" w:fill="auto"/>
            <w:vAlign w:val="center"/>
          </w:tcPr>
          <w:p w14:paraId="0C0AD9A3" w14:textId="77777777" w:rsidR="00C63156" w:rsidRPr="00925AA5" w:rsidRDefault="00C63156" w:rsidP="009B0CEF">
            <w:pPr>
              <w:rPr>
                <w:rFonts w:ascii="Arial" w:eastAsia="Calibri" w:hAnsi="Arial" w:cs="Arial"/>
                <w:sz w:val="16"/>
                <w:szCs w:val="16"/>
                <w:lang w:eastAsia="en-US"/>
              </w:rPr>
            </w:pPr>
          </w:p>
        </w:tc>
        <w:tc>
          <w:tcPr>
            <w:tcW w:w="2560" w:type="dxa"/>
            <w:vMerge/>
            <w:shd w:val="clear" w:color="auto" w:fill="auto"/>
            <w:vAlign w:val="center"/>
          </w:tcPr>
          <w:p w14:paraId="174C026E" w14:textId="77777777" w:rsidR="00C63156" w:rsidRPr="00925AA5" w:rsidRDefault="00C63156" w:rsidP="009B0CEF">
            <w:pPr>
              <w:rPr>
                <w:rFonts w:ascii="Arial" w:eastAsia="Calibri" w:hAnsi="Arial" w:cs="Arial"/>
                <w:sz w:val="16"/>
                <w:szCs w:val="16"/>
                <w:lang w:eastAsia="en-US"/>
              </w:rPr>
            </w:pPr>
          </w:p>
        </w:tc>
        <w:tc>
          <w:tcPr>
            <w:tcW w:w="4528" w:type="dxa"/>
            <w:shd w:val="clear" w:color="auto" w:fill="auto"/>
          </w:tcPr>
          <w:p w14:paraId="5A0602FC" w14:textId="77777777" w:rsidR="00C63156" w:rsidRPr="00925AA5" w:rsidRDefault="00C63156" w:rsidP="009B0CEF">
            <w:pPr>
              <w:ind w:left="164" w:hanging="142"/>
              <w:rPr>
                <w:rFonts w:ascii="Arial" w:eastAsia="Calibri" w:hAnsi="Arial" w:cs="Arial"/>
                <w:sz w:val="16"/>
                <w:szCs w:val="16"/>
              </w:rPr>
            </w:pPr>
            <w:r w:rsidRPr="00925AA5">
              <w:rPr>
                <w:rFonts w:ascii="Arial" w:eastAsia="Calibri" w:hAnsi="Arial" w:cs="Arial"/>
                <w:sz w:val="16"/>
                <w:szCs w:val="16"/>
              </w:rPr>
              <w:t>2 Autorización para la Emisión de Bonos, Títulos y Valores de la Deuda Pública Externa</w:t>
            </w:r>
          </w:p>
          <w:p w14:paraId="33AD7343" w14:textId="77777777" w:rsidR="00C63156" w:rsidRPr="00925AA5" w:rsidRDefault="00C63156" w:rsidP="009B0CEF">
            <w:pPr>
              <w:ind w:left="164" w:hanging="142"/>
              <w:jc w:val="right"/>
              <w:rPr>
                <w:rFonts w:ascii="Arial" w:eastAsia="Calibri" w:hAnsi="Arial" w:cs="Arial"/>
                <w:sz w:val="16"/>
                <w:szCs w:val="16"/>
              </w:rPr>
            </w:pPr>
          </w:p>
        </w:tc>
      </w:tr>
      <w:tr w:rsidR="00C63156" w:rsidRPr="00925AA5" w14:paraId="33573A5F" w14:textId="77777777" w:rsidTr="009B0CEF">
        <w:trPr>
          <w:jc w:val="center"/>
        </w:trPr>
        <w:tc>
          <w:tcPr>
            <w:tcW w:w="1957" w:type="dxa"/>
            <w:vMerge/>
            <w:shd w:val="clear" w:color="auto" w:fill="auto"/>
            <w:vAlign w:val="center"/>
          </w:tcPr>
          <w:p w14:paraId="42A11FEE" w14:textId="77777777" w:rsidR="00C63156" w:rsidRPr="00925AA5" w:rsidRDefault="00C63156" w:rsidP="009B0CEF">
            <w:pPr>
              <w:rPr>
                <w:rFonts w:ascii="Arial" w:eastAsia="Calibri" w:hAnsi="Arial" w:cs="Arial"/>
                <w:sz w:val="16"/>
                <w:szCs w:val="16"/>
                <w:lang w:eastAsia="en-US"/>
              </w:rPr>
            </w:pPr>
          </w:p>
        </w:tc>
        <w:tc>
          <w:tcPr>
            <w:tcW w:w="2560" w:type="dxa"/>
            <w:vMerge/>
            <w:shd w:val="clear" w:color="auto" w:fill="auto"/>
            <w:vAlign w:val="center"/>
          </w:tcPr>
          <w:p w14:paraId="3A52D3F7" w14:textId="77777777" w:rsidR="00C63156" w:rsidRPr="00925AA5" w:rsidRDefault="00C63156" w:rsidP="009B0CEF">
            <w:pPr>
              <w:rPr>
                <w:rFonts w:ascii="Arial" w:eastAsia="Calibri" w:hAnsi="Arial" w:cs="Arial"/>
                <w:sz w:val="16"/>
                <w:szCs w:val="16"/>
                <w:lang w:eastAsia="en-US"/>
              </w:rPr>
            </w:pPr>
          </w:p>
        </w:tc>
        <w:tc>
          <w:tcPr>
            <w:tcW w:w="4528" w:type="dxa"/>
            <w:shd w:val="clear" w:color="auto" w:fill="auto"/>
          </w:tcPr>
          <w:p w14:paraId="169A70CB" w14:textId="77777777" w:rsidR="00C63156" w:rsidRPr="00925AA5" w:rsidRDefault="00C63156" w:rsidP="009B0CEF">
            <w:pPr>
              <w:ind w:left="164" w:hanging="164"/>
              <w:rPr>
                <w:rFonts w:ascii="Arial" w:eastAsia="Calibri" w:hAnsi="Arial" w:cs="Arial"/>
                <w:sz w:val="16"/>
                <w:szCs w:val="16"/>
              </w:rPr>
            </w:pPr>
            <w:r w:rsidRPr="00925AA5">
              <w:rPr>
                <w:rFonts w:ascii="Arial" w:eastAsia="Calibri" w:hAnsi="Arial" w:cs="Arial"/>
                <w:sz w:val="16"/>
                <w:szCs w:val="16"/>
              </w:rPr>
              <w:t>3 Emisiones Autorizadas de la Deuda Pública Interna y Externa</w:t>
            </w:r>
          </w:p>
          <w:p w14:paraId="3DE5C8DA" w14:textId="77777777" w:rsidR="00C63156" w:rsidRPr="00925AA5" w:rsidRDefault="00C63156" w:rsidP="009B0CEF">
            <w:pPr>
              <w:ind w:left="164" w:hanging="164"/>
              <w:jc w:val="right"/>
              <w:rPr>
                <w:rFonts w:ascii="Arial" w:eastAsia="Calibri" w:hAnsi="Arial" w:cs="Arial"/>
                <w:sz w:val="16"/>
                <w:szCs w:val="16"/>
              </w:rPr>
            </w:pPr>
          </w:p>
        </w:tc>
      </w:tr>
      <w:tr w:rsidR="00C63156" w:rsidRPr="00925AA5" w14:paraId="2661876D" w14:textId="77777777" w:rsidTr="009B0CEF">
        <w:trPr>
          <w:jc w:val="center"/>
        </w:trPr>
        <w:tc>
          <w:tcPr>
            <w:tcW w:w="1957" w:type="dxa"/>
            <w:vMerge/>
            <w:shd w:val="clear" w:color="auto" w:fill="auto"/>
            <w:vAlign w:val="center"/>
          </w:tcPr>
          <w:p w14:paraId="34672CEC" w14:textId="77777777" w:rsidR="00C63156" w:rsidRPr="00925AA5" w:rsidRDefault="00C63156" w:rsidP="009B0CEF">
            <w:pPr>
              <w:rPr>
                <w:rFonts w:ascii="Arial" w:eastAsia="Calibri" w:hAnsi="Arial" w:cs="Arial"/>
                <w:sz w:val="16"/>
                <w:szCs w:val="16"/>
                <w:lang w:eastAsia="en-US"/>
              </w:rPr>
            </w:pPr>
          </w:p>
        </w:tc>
        <w:tc>
          <w:tcPr>
            <w:tcW w:w="2560" w:type="dxa"/>
            <w:vMerge/>
            <w:shd w:val="clear" w:color="auto" w:fill="auto"/>
            <w:vAlign w:val="center"/>
          </w:tcPr>
          <w:p w14:paraId="75332E7A" w14:textId="77777777" w:rsidR="00C63156" w:rsidRPr="00925AA5" w:rsidRDefault="00C63156" w:rsidP="009B0CEF">
            <w:pPr>
              <w:rPr>
                <w:rFonts w:ascii="Arial" w:eastAsia="Calibri" w:hAnsi="Arial" w:cs="Arial"/>
                <w:sz w:val="16"/>
                <w:szCs w:val="16"/>
                <w:lang w:eastAsia="en-US"/>
              </w:rPr>
            </w:pPr>
          </w:p>
        </w:tc>
        <w:tc>
          <w:tcPr>
            <w:tcW w:w="4528" w:type="dxa"/>
            <w:shd w:val="clear" w:color="auto" w:fill="auto"/>
          </w:tcPr>
          <w:p w14:paraId="478AE8DE" w14:textId="77777777" w:rsidR="00C63156" w:rsidRPr="00925AA5" w:rsidRDefault="00C63156" w:rsidP="009B0CEF">
            <w:pPr>
              <w:ind w:left="164" w:hanging="142"/>
              <w:rPr>
                <w:rFonts w:ascii="Arial" w:eastAsia="Calibri" w:hAnsi="Arial" w:cs="Arial"/>
                <w:sz w:val="16"/>
                <w:szCs w:val="16"/>
              </w:rPr>
            </w:pPr>
            <w:r w:rsidRPr="00925AA5">
              <w:rPr>
                <w:rFonts w:ascii="Arial" w:eastAsia="Calibri" w:hAnsi="Arial" w:cs="Arial"/>
                <w:sz w:val="16"/>
                <w:szCs w:val="16"/>
              </w:rPr>
              <w:t>4 Suscripción de Contratos de Préstamos y Otras Obligaciones de la Deuda Pública Interna</w:t>
            </w:r>
          </w:p>
          <w:p w14:paraId="371471E1" w14:textId="77777777" w:rsidR="00C63156" w:rsidRPr="00925AA5" w:rsidRDefault="00C63156" w:rsidP="009B0CEF">
            <w:pPr>
              <w:ind w:left="164" w:hanging="142"/>
              <w:jc w:val="right"/>
              <w:rPr>
                <w:rFonts w:ascii="Arial" w:eastAsia="Calibri" w:hAnsi="Arial" w:cs="Arial"/>
                <w:sz w:val="16"/>
                <w:szCs w:val="16"/>
              </w:rPr>
            </w:pPr>
          </w:p>
        </w:tc>
      </w:tr>
      <w:tr w:rsidR="00C63156" w:rsidRPr="00925AA5" w14:paraId="0F59B1F0" w14:textId="77777777" w:rsidTr="009B0CEF">
        <w:trPr>
          <w:trHeight w:val="80"/>
          <w:jc w:val="center"/>
        </w:trPr>
        <w:tc>
          <w:tcPr>
            <w:tcW w:w="1957" w:type="dxa"/>
            <w:vMerge/>
            <w:shd w:val="clear" w:color="auto" w:fill="auto"/>
            <w:vAlign w:val="center"/>
          </w:tcPr>
          <w:p w14:paraId="06952D67" w14:textId="77777777" w:rsidR="00C63156" w:rsidRPr="00925AA5" w:rsidRDefault="00C63156" w:rsidP="009B0CEF">
            <w:pPr>
              <w:rPr>
                <w:rFonts w:ascii="Arial" w:eastAsia="Calibri" w:hAnsi="Arial" w:cs="Arial"/>
                <w:sz w:val="16"/>
                <w:szCs w:val="16"/>
                <w:lang w:eastAsia="en-US"/>
              </w:rPr>
            </w:pPr>
          </w:p>
        </w:tc>
        <w:tc>
          <w:tcPr>
            <w:tcW w:w="2560" w:type="dxa"/>
            <w:vMerge/>
            <w:shd w:val="clear" w:color="auto" w:fill="auto"/>
            <w:vAlign w:val="center"/>
          </w:tcPr>
          <w:p w14:paraId="23FB82DD" w14:textId="77777777" w:rsidR="00C63156" w:rsidRPr="00925AA5" w:rsidRDefault="00C63156" w:rsidP="009B0CEF">
            <w:pPr>
              <w:rPr>
                <w:rFonts w:ascii="Arial" w:eastAsia="Calibri" w:hAnsi="Arial" w:cs="Arial"/>
                <w:sz w:val="16"/>
                <w:szCs w:val="16"/>
                <w:lang w:eastAsia="en-US"/>
              </w:rPr>
            </w:pPr>
          </w:p>
        </w:tc>
        <w:tc>
          <w:tcPr>
            <w:tcW w:w="4528" w:type="dxa"/>
            <w:shd w:val="clear" w:color="auto" w:fill="auto"/>
          </w:tcPr>
          <w:p w14:paraId="02D825D7" w14:textId="77777777" w:rsidR="00C63156" w:rsidRPr="00925AA5" w:rsidRDefault="00C63156" w:rsidP="009B0CEF">
            <w:pPr>
              <w:ind w:left="164" w:hanging="164"/>
              <w:rPr>
                <w:rFonts w:ascii="Arial" w:eastAsia="Calibri" w:hAnsi="Arial" w:cs="Arial"/>
                <w:sz w:val="16"/>
                <w:szCs w:val="16"/>
              </w:rPr>
            </w:pPr>
            <w:r w:rsidRPr="00925AA5">
              <w:rPr>
                <w:rFonts w:ascii="Arial" w:eastAsia="Calibri" w:hAnsi="Arial" w:cs="Arial"/>
                <w:sz w:val="16"/>
                <w:szCs w:val="16"/>
              </w:rPr>
              <w:t>5 Suscripción de Contratos de Préstamos y Otras Obligaciones de la Deuda Pública Externa</w:t>
            </w:r>
          </w:p>
          <w:p w14:paraId="39305C82" w14:textId="77777777" w:rsidR="00C63156" w:rsidRPr="00925AA5" w:rsidRDefault="00C63156" w:rsidP="009B0CEF">
            <w:pPr>
              <w:ind w:left="164" w:hanging="164"/>
              <w:jc w:val="right"/>
              <w:rPr>
                <w:rFonts w:ascii="Arial" w:eastAsia="Calibri" w:hAnsi="Arial" w:cs="Arial"/>
                <w:sz w:val="16"/>
                <w:szCs w:val="16"/>
              </w:rPr>
            </w:pPr>
          </w:p>
        </w:tc>
      </w:tr>
      <w:tr w:rsidR="00C63156" w:rsidRPr="00925AA5" w14:paraId="36887CB5" w14:textId="77777777" w:rsidTr="009B0CEF">
        <w:trPr>
          <w:jc w:val="center"/>
        </w:trPr>
        <w:tc>
          <w:tcPr>
            <w:tcW w:w="1957" w:type="dxa"/>
            <w:vMerge/>
            <w:shd w:val="clear" w:color="auto" w:fill="auto"/>
            <w:vAlign w:val="center"/>
          </w:tcPr>
          <w:p w14:paraId="7F0BEBF9" w14:textId="77777777" w:rsidR="00C63156" w:rsidRPr="00925AA5" w:rsidRDefault="00C63156" w:rsidP="009B0CEF">
            <w:pPr>
              <w:rPr>
                <w:rFonts w:ascii="Arial" w:eastAsia="Calibri" w:hAnsi="Arial" w:cs="Arial"/>
                <w:sz w:val="16"/>
                <w:szCs w:val="16"/>
                <w:lang w:eastAsia="en-US"/>
              </w:rPr>
            </w:pPr>
          </w:p>
        </w:tc>
        <w:tc>
          <w:tcPr>
            <w:tcW w:w="2560" w:type="dxa"/>
            <w:vMerge/>
            <w:shd w:val="clear" w:color="auto" w:fill="auto"/>
            <w:vAlign w:val="center"/>
          </w:tcPr>
          <w:p w14:paraId="07689A9C" w14:textId="77777777" w:rsidR="00C63156" w:rsidRPr="00925AA5" w:rsidRDefault="00C63156" w:rsidP="009B0CEF">
            <w:pPr>
              <w:rPr>
                <w:rFonts w:ascii="Arial" w:eastAsia="Calibri" w:hAnsi="Arial" w:cs="Arial"/>
                <w:sz w:val="16"/>
                <w:szCs w:val="16"/>
                <w:lang w:eastAsia="en-US"/>
              </w:rPr>
            </w:pPr>
          </w:p>
        </w:tc>
        <w:tc>
          <w:tcPr>
            <w:tcW w:w="4528" w:type="dxa"/>
            <w:shd w:val="clear" w:color="auto" w:fill="auto"/>
          </w:tcPr>
          <w:p w14:paraId="52FFFC8E" w14:textId="77777777" w:rsidR="00C63156" w:rsidRPr="00925AA5" w:rsidRDefault="00C63156" w:rsidP="009B0CEF">
            <w:pPr>
              <w:ind w:left="164" w:hanging="142"/>
              <w:rPr>
                <w:rFonts w:ascii="Arial" w:eastAsia="Calibri" w:hAnsi="Arial" w:cs="Arial"/>
                <w:sz w:val="16"/>
                <w:szCs w:val="16"/>
              </w:rPr>
            </w:pPr>
            <w:r w:rsidRPr="00925AA5">
              <w:rPr>
                <w:rFonts w:ascii="Arial" w:eastAsia="Calibri" w:hAnsi="Arial" w:cs="Arial"/>
                <w:sz w:val="16"/>
                <w:szCs w:val="16"/>
              </w:rPr>
              <w:t>6 Contratos de Préstamos y Otras Obligaciones de la Deuda Pública Interna y Externa</w:t>
            </w:r>
          </w:p>
          <w:p w14:paraId="4188C208" w14:textId="77777777" w:rsidR="00C63156" w:rsidRPr="00925AA5" w:rsidRDefault="00C63156" w:rsidP="009B0CEF">
            <w:pPr>
              <w:ind w:left="164" w:hanging="142"/>
              <w:jc w:val="right"/>
              <w:rPr>
                <w:rFonts w:ascii="Arial" w:hAnsi="Arial" w:cs="Arial"/>
                <w:sz w:val="16"/>
                <w:szCs w:val="16"/>
              </w:rPr>
            </w:pPr>
          </w:p>
        </w:tc>
      </w:tr>
      <w:tr w:rsidR="00C63156" w:rsidRPr="00925AA5" w14:paraId="3B306E56" w14:textId="77777777" w:rsidTr="009B0CEF">
        <w:trPr>
          <w:jc w:val="center"/>
        </w:trPr>
        <w:tc>
          <w:tcPr>
            <w:tcW w:w="1957" w:type="dxa"/>
            <w:vMerge/>
            <w:shd w:val="clear" w:color="auto" w:fill="auto"/>
            <w:vAlign w:val="center"/>
          </w:tcPr>
          <w:p w14:paraId="2D24F064" w14:textId="77777777" w:rsidR="00C63156" w:rsidRPr="00925AA5" w:rsidRDefault="00C63156" w:rsidP="009B0CEF">
            <w:pPr>
              <w:rPr>
                <w:rFonts w:ascii="Arial" w:eastAsia="Calibri" w:hAnsi="Arial" w:cs="Arial"/>
                <w:sz w:val="16"/>
                <w:szCs w:val="16"/>
                <w:lang w:eastAsia="en-US"/>
              </w:rPr>
            </w:pPr>
          </w:p>
        </w:tc>
        <w:tc>
          <w:tcPr>
            <w:tcW w:w="2560" w:type="dxa"/>
            <w:shd w:val="clear" w:color="auto" w:fill="auto"/>
            <w:vAlign w:val="center"/>
          </w:tcPr>
          <w:p w14:paraId="7D26EE7D" w14:textId="77777777" w:rsidR="00C63156" w:rsidRPr="00925AA5" w:rsidRDefault="00C63156" w:rsidP="009B0CEF">
            <w:pPr>
              <w:rPr>
                <w:rFonts w:ascii="Arial" w:eastAsia="Calibri" w:hAnsi="Arial" w:cs="Arial"/>
                <w:sz w:val="16"/>
                <w:szCs w:val="16"/>
                <w:lang w:eastAsia="en-US"/>
              </w:rPr>
            </w:pPr>
          </w:p>
        </w:tc>
        <w:tc>
          <w:tcPr>
            <w:tcW w:w="4528" w:type="dxa"/>
            <w:shd w:val="clear" w:color="auto" w:fill="auto"/>
          </w:tcPr>
          <w:p w14:paraId="59981A29" w14:textId="77777777" w:rsidR="00C63156" w:rsidRPr="00925AA5" w:rsidRDefault="00C63156" w:rsidP="009B0CEF">
            <w:pPr>
              <w:ind w:left="164" w:hanging="142"/>
              <w:jc w:val="right"/>
              <w:rPr>
                <w:rFonts w:ascii="Arial" w:eastAsia="Calibri" w:hAnsi="Arial" w:cs="Arial"/>
                <w:sz w:val="16"/>
                <w:szCs w:val="16"/>
              </w:rPr>
            </w:pPr>
          </w:p>
        </w:tc>
      </w:tr>
      <w:tr w:rsidR="00C63156" w:rsidRPr="00925AA5" w14:paraId="31A11060" w14:textId="77777777" w:rsidTr="009B0CEF">
        <w:trPr>
          <w:jc w:val="center"/>
        </w:trPr>
        <w:tc>
          <w:tcPr>
            <w:tcW w:w="1957" w:type="dxa"/>
            <w:vMerge/>
            <w:shd w:val="clear" w:color="auto" w:fill="auto"/>
            <w:vAlign w:val="center"/>
          </w:tcPr>
          <w:p w14:paraId="4C05B21B" w14:textId="77777777" w:rsidR="00C63156" w:rsidRPr="00925AA5" w:rsidRDefault="00C63156" w:rsidP="009B0CEF">
            <w:pPr>
              <w:rPr>
                <w:rFonts w:ascii="Arial" w:eastAsia="Calibri" w:hAnsi="Arial" w:cs="Arial"/>
                <w:sz w:val="16"/>
                <w:szCs w:val="16"/>
                <w:lang w:eastAsia="en-US"/>
              </w:rPr>
            </w:pPr>
          </w:p>
        </w:tc>
        <w:tc>
          <w:tcPr>
            <w:tcW w:w="2560" w:type="dxa"/>
            <w:shd w:val="clear" w:color="auto" w:fill="auto"/>
            <w:vAlign w:val="center"/>
          </w:tcPr>
          <w:p w14:paraId="118E9FFC" w14:textId="77777777" w:rsidR="00C63156" w:rsidRPr="00925AA5" w:rsidRDefault="00C63156" w:rsidP="009B0CEF">
            <w:pPr>
              <w:rPr>
                <w:rFonts w:ascii="Arial" w:eastAsia="Calibri" w:hAnsi="Arial" w:cs="Arial"/>
                <w:sz w:val="16"/>
                <w:szCs w:val="16"/>
                <w:lang w:eastAsia="en-US"/>
              </w:rPr>
            </w:pPr>
          </w:p>
        </w:tc>
        <w:tc>
          <w:tcPr>
            <w:tcW w:w="4528" w:type="dxa"/>
            <w:shd w:val="clear" w:color="auto" w:fill="auto"/>
          </w:tcPr>
          <w:p w14:paraId="279C48C9" w14:textId="77777777" w:rsidR="00C63156" w:rsidRPr="00925AA5" w:rsidRDefault="00C63156" w:rsidP="009B0CEF">
            <w:pPr>
              <w:pStyle w:val="Texto"/>
              <w:spacing w:after="0" w:line="220" w:lineRule="exact"/>
              <w:ind w:firstLine="289"/>
              <w:jc w:val="right"/>
              <w:rPr>
                <w:rFonts w:eastAsia="Calibri"/>
                <w:noProof/>
                <w:sz w:val="16"/>
                <w:szCs w:val="16"/>
                <w:lang w:val="es-MX" w:eastAsia="es-MX"/>
              </w:rPr>
            </w:pPr>
          </w:p>
        </w:tc>
      </w:tr>
      <w:tr w:rsidR="00C63156" w:rsidRPr="00925AA5" w14:paraId="705F9120" w14:textId="77777777" w:rsidTr="009B0CEF">
        <w:trPr>
          <w:jc w:val="center"/>
        </w:trPr>
        <w:tc>
          <w:tcPr>
            <w:tcW w:w="1957" w:type="dxa"/>
            <w:vMerge/>
            <w:shd w:val="clear" w:color="auto" w:fill="auto"/>
            <w:vAlign w:val="center"/>
          </w:tcPr>
          <w:p w14:paraId="0AFE060D" w14:textId="77777777" w:rsidR="00C63156" w:rsidRPr="00925AA5" w:rsidRDefault="00C63156" w:rsidP="009B0CEF">
            <w:pPr>
              <w:rPr>
                <w:rFonts w:ascii="Arial" w:eastAsia="Calibri" w:hAnsi="Arial" w:cs="Arial"/>
                <w:sz w:val="16"/>
                <w:szCs w:val="16"/>
                <w:lang w:eastAsia="en-US"/>
              </w:rPr>
            </w:pPr>
          </w:p>
        </w:tc>
        <w:tc>
          <w:tcPr>
            <w:tcW w:w="2560" w:type="dxa"/>
            <w:shd w:val="clear" w:color="auto" w:fill="auto"/>
            <w:vAlign w:val="center"/>
          </w:tcPr>
          <w:p w14:paraId="4E3AC5A9" w14:textId="77777777" w:rsidR="00C63156" w:rsidRPr="00925AA5" w:rsidRDefault="00C63156" w:rsidP="009B0CEF">
            <w:pPr>
              <w:rPr>
                <w:rFonts w:ascii="Arial" w:eastAsia="Calibri" w:hAnsi="Arial" w:cs="Arial"/>
                <w:sz w:val="16"/>
                <w:szCs w:val="16"/>
                <w:lang w:eastAsia="en-US"/>
              </w:rPr>
            </w:pPr>
            <w:r w:rsidRPr="00925AA5">
              <w:rPr>
                <w:rFonts w:ascii="Arial" w:hAnsi="Arial" w:cs="Arial"/>
                <w:noProof/>
                <w:sz w:val="16"/>
                <w:szCs w:val="16"/>
                <w:lang w:val="en-US" w:eastAsia="en-US"/>
              </w:rPr>
              <mc:AlternateContent>
                <mc:Choice Requires="wps">
                  <w:drawing>
                    <wp:anchor distT="0" distB="0" distL="114300" distR="114300" simplePos="0" relativeHeight="251686912" behindDoc="0" locked="0" layoutInCell="1" allowOverlap="1" wp14:anchorId="239C12A0" wp14:editId="2A1F36F3">
                      <wp:simplePos x="0" y="0"/>
                      <wp:positionH relativeFrom="column">
                        <wp:posOffset>1464310</wp:posOffset>
                      </wp:positionH>
                      <wp:positionV relativeFrom="paragraph">
                        <wp:posOffset>125095</wp:posOffset>
                      </wp:positionV>
                      <wp:extent cx="80010" cy="1431925"/>
                      <wp:effectExtent l="0" t="0" r="15240" b="15875"/>
                      <wp:wrapNone/>
                      <wp:docPr id="2104074769" name="Abrir llav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 cy="1431925"/>
                              </a:xfrm>
                              <a:prstGeom prst="leftBrace">
                                <a:avLst>
                                  <a:gd name="adj1" fmla="val 296928"/>
                                  <a:gd name="adj2" fmla="val 568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47CD7A" id="Abrir llave 11" o:spid="_x0000_s1026" type="#_x0000_t87" style="position:absolute;margin-left:115.3pt;margin-top:9.85pt;width:6.3pt;height:11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" adj="3584,12289"/>
                  </w:pict>
                </mc:Fallback>
              </mc:AlternateContent>
            </w:r>
          </w:p>
        </w:tc>
        <w:tc>
          <w:tcPr>
            <w:tcW w:w="4528" w:type="dxa"/>
            <w:shd w:val="clear" w:color="auto" w:fill="auto"/>
          </w:tcPr>
          <w:p w14:paraId="3FBDD34A" w14:textId="77777777" w:rsidR="00C63156" w:rsidRPr="00925AA5" w:rsidRDefault="00C63156" w:rsidP="009B0CEF">
            <w:pPr>
              <w:tabs>
                <w:tab w:val="left" w:pos="1535"/>
              </w:tabs>
              <w:rPr>
                <w:rFonts w:ascii="Arial" w:eastAsia="Calibri" w:hAnsi="Arial" w:cs="Arial"/>
                <w:noProof/>
                <w:sz w:val="16"/>
                <w:szCs w:val="16"/>
              </w:rPr>
            </w:pPr>
          </w:p>
        </w:tc>
      </w:tr>
      <w:tr w:rsidR="00C63156" w:rsidRPr="00925AA5" w14:paraId="5576E7E9" w14:textId="77777777" w:rsidTr="009B0CEF">
        <w:trPr>
          <w:jc w:val="center"/>
        </w:trPr>
        <w:tc>
          <w:tcPr>
            <w:tcW w:w="1957" w:type="dxa"/>
            <w:vMerge/>
            <w:shd w:val="clear" w:color="auto" w:fill="auto"/>
            <w:vAlign w:val="center"/>
          </w:tcPr>
          <w:p w14:paraId="1D4F7143" w14:textId="77777777" w:rsidR="00C63156" w:rsidRPr="00925AA5" w:rsidRDefault="00C63156" w:rsidP="009B0CEF">
            <w:pPr>
              <w:rPr>
                <w:rFonts w:ascii="Arial" w:eastAsia="Calibri" w:hAnsi="Arial" w:cs="Arial"/>
                <w:sz w:val="16"/>
                <w:szCs w:val="16"/>
                <w:lang w:eastAsia="en-US"/>
              </w:rPr>
            </w:pPr>
          </w:p>
        </w:tc>
        <w:tc>
          <w:tcPr>
            <w:tcW w:w="2560" w:type="dxa"/>
            <w:vMerge w:val="restart"/>
            <w:shd w:val="clear" w:color="auto" w:fill="auto"/>
            <w:vAlign w:val="center"/>
          </w:tcPr>
          <w:p w14:paraId="0BB8DBE7" w14:textId="77777777" w:rsidR="00C63156" w:rsidRPr="00925AA5" w:rsidRDefault="00C63156" w:rsidP="009B0CEF">
            <w:pPr>
              <w:spacing w:line="240" w:lineRule="exact"/>
              <w:rPr>
                <w:rFonts w:ascii="Arial" w:eastAsia="Calibri" w:hAnsi="Arial" w:cs="Arial"/>
                <w:sz w:val="16"/>
                <w:szCs w:val="16"/>
                <w:lang w:eastAsia="en-US"/>
              </w:rPr>
            </w:pPr>
          </w:p>
        </w:tc>
        <w:tc>
          <w:tcPr>
            <w:tcW w:w="4528" w:type="dxa"/>
            <w:shd w:val="clear" w:color="auto" w:fill="auto"/>
          </w:tcPr>
          <w:p w14:paraId="4DD8E81C" w14:textId="77777777" w:rsidR="00C63156" w:rsidRPr="00925AA5" w:rsidRDefault="00C63156" w:rsidP="009B0CEF">
            <w:pPr>
              <w:rPr>
                <w:rFonts w:ascii="Arial" w:eastAsia="Calibri" w:hAnsi="Arial" w:cs="Arial"/>
                <w:sz w:val="16"/>
                <w:szCs w:val="16"/>
              </w:rPr>
            </w:pPr>
            <w:r w:rsidRPr="00925AA5">
              <w:rPr>
                <w:rFonts w:ascii="Arial" w:eastAsia="Calibri" w:hAnsi="Arial" w:cs="Arial"/>
                <w:sz w:val="16"/>
                <w:szCs w:val="16"/>
              </w:rPr>
              <w:t>1 Avales Autorizados</w:t>
            </w:r>
          </w:p>
          <w:p w14:paraId="154D670C" w14:textId="77777777" w:rsidR="00C63156" w:rsidRPr="00925AA5" w:rsidRDefault="00C63156" w:rsidP="009B0CEF">
            <w:pPr>
              <w:jc w:val="right"/>
              <w:rPr>
                <w:rFonts w:ascii="Arial" w:eastAsia="Calibri" w:hAnsi="Arial" w:cs="Arial"/>
                <w:sz w:val="16"/>
                <w:szCs w:val="16"/>
              </w:rPr>
            </w:pPr>
          </w:p>
        </w:tc>
      </w:tr>
      <w:tr w:rsidR="00C63156" w:rsidRPr="00925AA5" w14:paraId="3CC853C5" w14:textId="77777777" w:rsidTr="009B0CEF">
        <w:trPr>
          <w:jc w:val="center"/>
        </w:trPr>
        <w:tc>
          <w:tcPr>
            <w:tcW w:w="1957" w:type="dxa"/>
            <w:vMerge/>
            <w:shd w:val="clear" w:color="auto" w:fill="auto"/>
            <w:vAlign w:val="center"/>
          </w:tcPr>
          <w:p w14:paraId="4DABCA75" w14:textId="77777777" w:rsidR="00C63156" w:rsidRPr="00925AA5" w:rsidRDefault="00C63156" w:rsidP="009B0CEF">
            <w:pPr>
              <w:rPr>
                <w:rFonts w:ascii="Arial" w:eastAsia="Calibri" w:hAnsi="Arial" w:cs="Arial"/>
                <w:sz w:val="16"/>
                <w:szCs w:val="16"/>
                <w:lang w:eastAsia="en-US"/>
              </w:rPr>
            </w:pPr>
          </w:p>
        </w:tc>
        <w:tc>
          <w:tcPr>
            <w:tcW w:w="2560" w:type="dxa"/>
            <w:vMerge/>
            <w:shd w:val="clear" w:color="auto" w:fill="auto"/>
            <w:vAlign w:val="center"/>
          </w:tcPr>
          <w:p w14:paraId="5282CB29" w14:textId="77777777" w:rsidR="00C63156" w:rsidRPr="00925AA5" w:rsidRDefault="00C63156" w:rsidP="009B0CEF">
            <w:pPr>
              <w:rPr>
                <w:rFonts w:ascii="Arial" w:eastAsia="Calibri" w:hAnsi="Arial" w:cs="Arial"/>
                <w:sz w:val="16"/>
                <w:szCs w:val="16"/>
                <w:lang w:eastAsia="en-US"/>
              </w:rPr>
            </w:pPr>
          </w:p>
        </w:tc>
        <w:tc>
          <w:tcPr>
            <w:tcW w:w="4528" w:type="dxa"/>
            <w:shd w:val="clear" w:color="auto" w:fill="auto"/>
          </w:tcPr>
          <w:p w14:paraId="7EB8C9DE" w14:textId="77777777" w:rsidR="00C63156" w:rsidRPr="00925AA5" w:rsidRDefault="00C63156" w:rsidP="009B0CEF">
            <w:pPr>
              <w:rPr>
                <w:rFonts w:ascii="Arial" w:eastAsia="Calibri" w:hAnsi="Arial" w:cs="Arial"/>
                <w:sz w:val="16"/>
                <w:szCs w:val="16"/>
              </w:rPr>
            </w:pPr>
            <w:r w:rsidRPr="00925AA5">
              <w:rPr>
                <w:rFonts w:ascii="Arial" w:eastAsia="Calibri" w:hAnsi="Arial" w:cs="Arial"/>
                <w:sz w:val="16"/>
                <w:szCs w:val="16"/>
              </w:rPr>
              <w:t>2 Avales Firmados</w:t>
            </w:r>
          </w:p>
          <w:p w14:paraId="12255205" w14:textId="77777777" w:rsidR="00C63156" w:rsidRPr="00925AA5" w:rsidRDefault="00C63156" w:rsidP="009B0CEF">
            <w:pPr>
              <w:jc w:val="right"/>
              <w:rPr>
                <w:rFonts w:ascii="Arial" w:eastAsia="Calibri" w:hAnsi="Arial" w:cs="Arial"/>
                <w:sz w:val="16"/>
                <w:szCs w:val="16"/>
              </w:rPr>
            </w:pPr>
          </w:p>
        </w:tc>
      </w:tr>
      <w:tr w:rsidR="00C63156" w:rsidRPr="00925AA5" w14:paraId="29D69943" w14:textId="77777777" w:rsidTr="009B0CEF">
        <w:trPr>
          <w:jc w:val="center"/>
        </w:trPr>
        <w:tc>
          <w:tcPr>
            <w:tcW w:w="1957" w:type="dxa"/>
            <w:vMerge/>
            <w:shd w:val="clear" w:color="auto" w:fill="auto"/>
            <w:vAlign w:val="center"/>
          </w:tcPr>
          <w:p w14:paraId="6C42911E" w14:textId="77777777" w:rsidR="00C63156" w:rsidRPr="00925AA5" w:rsidRDefault="00C63156" w:rsidP="009B0CEF">
            <w:pPr>
              <w:rPr>
                <w:rFonts w:ascii="Arial" w:eastAsia="Calibri" w:hAnsi="Arial" w:cs="Arial"/>
                <w:sz w:val="16"/>
                <w:szCs w:val="16"/>
                <w:lang w:eastAsia="en-US"/>
              </w:rPr>
            </w:pPr>
          </w:p>
        </w:tc>
        <w:tc>
          <w:tcPr>
            <w:tcW w:w="2560" w:type="dxa"/>
            <w:vMerge/>
            <w:shd w:val="clear" w:color="auto" w:fill="auto"/>
            <w:vAlign w:val="center"/>
          </w:tcPr>
          <w:p w14:paraId="50C622F5" w14:textId="77777777" w:rsidR="00C63156" w:rsidRPr="00925AA5" w:rsidRDefault="00C63156" w:rsidP="009B0CEF">
            <w:pPr>
              <w:rPr>
                <w:rFonts w:ascii="Arial" w:eastAsia="Calibri" w:hAnsi="Arial" w:cs="Arial"/>
                <w:sz w:val="16"/>
                <w:szCs w:val="16"/>
                <w:lang w:eastAsia="en-US"/>
              </w:rPr>
            </w:pPr>
          </w:p>
        </w:tc>
        <w:tc>
          <w:tcPr>
            <w:tcW w:w="4528" w:type="dxa"/>
            <w:shd w:val="clear" w:color="auto" w:fill="auto"/>
          </w:tcPr>
          <w:p w14:paraId="5C3802F8" w14:textId="77777777" w:rsidR="00C63156" w:rsidRPr="00925AA5" w:rsidRDefault="00C63156" w:rsidP="009B0CEF">
            <w:pPr>
              <w:ind w:left="164" w:hanging="142"/>
              <w:rPr>
                <w:rFonts w:ascii="Arial" w:eastAsia="Calibri" w:hAnsi="Arial" w:cs="Arial"/>
                <w:sz w:val="16"/>
                <w:szCs w:val="16"/>
              </w:rPr>
            </w:pPr>
            <w:r w:rsidRPr="00925AA5">
              <w:rPr>
                <w:rFonts w:ascii="Arial" w:eastAsia="Calibri" w:hAnsi="Arial" w:cs="Arial"/>
                <w:sz w:val="16"/>
                <w:szCs w:val="16"/>
              </w:rPr>
              <w:t>3 Fianzas y Garantías Recibidas por Deudas a Cobrar</w:t>
            </w:r>
          </w:p>
          <w:p w14:paraId="6BD6C87F" w14:textId="77777777" w:rsidR="00C63156" w:rsidRPr="00925AA5" w:rsidRDefault="00C63156" w:rsidP="009B0CEF">
            <w:pPr>
              <w:ind w:left="164" w:hanging="142"/>
              <w:jc w:val="right"/>
              <w:rPr>
                <w:rFonts w:ascii="Arial" w:eastAsia="Calibri" w:hAnsi="Arial" w:cs="Arial"/>
                <w:sz w:val="16"/>
                <w:szCs w:val="16"/>
              </w:rPr>
            </w:pPr>
          </w:p>
        </w:tc>
      </w:tr>
      <w:tr w:rsidR="00C63156" w:rsidRPr="00925AA5" w14:paraId="205771BC" w14:textId="77777777" w:rsidTr="009B0CEF">
        <w:trPr>
          <w:jc w:val="center"/>
        </w:trPr>
        <w:tc>
          <w:tcPr>
            <w:tcW w:w="1957" w:type="dxa"/>
            <w:vMerge/>
            <w:shd w:val="clear" w:color="auto" w:fill="auto"/>
            <w:vAlign w:val="center"/>
          </w:tcPr>
          <w:p w14:paraId="28C27330" w14:textId="77777777" w:rsidR="00C63156" w:rsidRPr="00925AA5" w:rsidRDefault="00C63156" w:rsidP="009B0CEF">
            <w:pPr>
              <w:rPr>
                <w:rFonts w:ascii="Arial" w:eastAsia="Calibri" w:hAnsi="Arial" w:cs="Arial"/>
                <w:sz w:val="16"/>
                <w:szCs w:val="16"/>
                <w:lang w:eastAsia="en-US"/>
              </w:rPr>
            </w:pPr>
          </w:p>
        </w:tc>
        <w:tc>
          <w:tcPr>
            <w:tcW w:w="2560" w:type="dxa"/>
            <w:shd w:val="clear" w:color="auto" w:fill="auto"/>
            <w:vAlign w:val="center"/>
          </w:tcPr>
          <w:p w14:paraId="46C9B5BB" w14:textId="77777777" w:rsidR="00C63156" w:rsidRPr="00925AA5" w:rsidRDefault="00C63156" w:rsidP="009B0CEF">
            <w:pPr>
              <w:rPr>
                <w:rFonts w:ascii="Arial" w:eastAsia="Calibri" w:hAnsi="Arial" w:cs="Arial"/>
                <w:sz w:val="16"/>
                <w:szCs w:val="16"/>
                <w:lang w:eastAsia="en-US"/>
              </w:rPr>
            </w:pPr>
            <w:r w:rsidRPr="00925AA5">
              <w:rPr>
                <w:rFonts w:ascii="Arial" w:eastAsia="Calibri" w:hAnsi="Arial" w:cs="Arial"/>
                <w:sz w:val="16"/>
                <w:szCs w:val="16"/>
              </w:rPr>
              <w:t>3 Avales y Garantías</w:t>
            </w:r>
            <w:r w:rsidRPr="00925AA5" w:rsidDel="00DD459E">
              <w:rPr>
                <w:rFonts w:ascii="Arial" w:eastAsia="Calibri" w:hAnsi="Arial" w:cs="Arial"/>
                <w:sz w:val="16"/>
                <w:szCs w:val="16"/>
              </w:rPr>
              <w:t xml:space="preserve"> </w:t>
            </w:r>
          </w:p>
        </w:tc>
        <w:tc>
          <w:tcPr>
            <w:tcW w:w="4528" w:type="dxa"/>
            <w:shd w:val="clear" w:color="auto" w:fill="auto"/>
          </w:tcPr>
          <w:p w14:paraId="434D90BD" w14:textId="77777777" w:rsidR="00C63156" w:rsidRPr="00925AA5" w:rsidRDefault="00C63156" w:rsidP="009B0CEF">
            <w:pPr>
              <w:rPr>
                <w:rFonts w:ascii="Arial" w:eastAsia="Calibri" w:hAnsi="Arial" w:cs="Arial"/>
                <w:sz w:val="16"/>
                <w:szCs w:val="16"/>
              </w:rPr>
            </w:pPr>
            <w:r w:rsidRPr="00925AA5">
              <w:rPr>
                <w:rFonts w:ascii="Arial" w:eastAsia="Calibri" w:hAnsi="Arial" w:cs="Arial"/>
                <w:sz w:val="16"/>
                <w:szCs w:val="16"/>
              </w:rPr>
              <w:t>4 Fianzas y Garantías Recibidas</w:t>
            </w:r>
          </w:p>
          <w:p w14:paraId="11B67948" w14:textId="77777777" w:rsidR="00C63156" w:rsidRPr="00925AA5" w:rsidRDefault="00C63156" w:rsidP="009B0CEF">
            <w:pPr>
              <w:jc w:val="right"/>
              <w:rPr>
                <w:rFonts w:ascii="Arial" w:eastAsia="Calibri" w:hAnsi="Arial" w:cs="Arial"/>
                <w:sz w:val="16"/>
                <w:szCs w:val="16"/>
              </w:rPr>
            </w:pPr>
          </w:p>
        </w:tc>
      </w:tr>
      <w:tr w:rsidR="00C63156" w:rsidRPr="00925AA5" w14:paraId="2DD0EA1B" w14:textId="77777777" w:rsidTr="009B0CEF">
        <w:trPr>
          <w:jc w:val="center"/>
        </w:trPr>
        <w:tc>
          <w:tcPr>
            <w:tcW w:w="1957" w:type="dxa"/>
            <w:vMerge/>
            <w:shd w:val="clear" w:color="auto" w:fill="auto"/>
            <w:vAlign w:val="center"/>
          </w:tcPr>
          <w:p w14:paraId="55B30413" w14:textId="77777777" w:rsidR="00C63156" w:rsidRPr="00925AA5" w:rsidRDefault="00C63156" w:rsidP="009B0CEF">
            <w:pPr>
              <w:rPr>
                <w:rFonts w:ascii="Arial" w:eastAsia="Calibri" w:hAnsi="Arial" w:cs="Arial"/>
                <w:sz w:val="16"/>
                <w:szCs w:val="16"/>
                <w:lang w:eastAsia="en-US"/>
              </w:rPr>
            </w:pPr>
          </w:p>
        </w:tc>
        <w:tc>
          <w:tcPr>
            <w:tcW w:w="2560" w:type="dxa"/>
            <w:shd w:val="clear" w:color="auto" w:fill="auto"/>
            <w:vAlign w:val="center"/>
          </w:tcPr>
          <w:p w14:paraId="4FB03161" w14:textId="77777777" w:rsidR="00C63156" w:rsidRPr="00925AA5" w:rsidRDefault="00C63156" w:rsidP="009B0CEF">
            <w:pPr>
              <w:rPr>
                <w:rFonts w:ascii="Arial" w:eastAsia="Calibri" w:hAnsi="Arial" w:cs="Arial"/>
                <w:sz w:val="16"/>
                <w:szCs w:val="16"/>
                <w:lang w:eastAsia="en-US"/>
              </w:rPr>
            </w:pPr>
          </w:p>
        </w:tc>
        <w:tc>
          <w:tcPr>
            <w:tcW w:w="4528" w:type="dxa"/>
            <w:shd w:val="clear" w:color="auto" w:fill="auto"/>
          </w:tcPr>
          <w:p w14:paraId="35634655" w14:textId="77777777" w:rsidR="00C63156" w:rsidRPr="00925AA5" w:rsidRDefault="00C63156" w:rsidP="009B0CEF">
            <w:pPr>
              <w:ind w:left="164" w:hanging="142"/>
              <w:rPr>
                <w:rFonts w:ascii="Arial" w:eastAsia="Calibri" w:hAnsi="Arial" w:cs="Arial"/>
                <w:sz w:val="16"/>
                <w:szCs w:val="16"/>
              </w:rPr>
            </w:pPr>
            <w:r w:rsidRPr="00925AA5">
              <w:rPr>
                <w:rFonts w:ascii="Arial" w:eastAsia="Calibri" w:hAnsi="Arial" w:cs="Arial"/>
                <w:sz w:val="16"/>
                <w:szCs w:val="16"/>
              </w:rPr>
              <w:t>5 Fianzas Otorgadas para Respaldar Obligaciones no Fiscales del Gobierno</w:t>
            </w:r>
          </w:p>
          <w:p w14:paraId="3C8DFA87" w14:textId="77777777" w:rsidR="00C63156" w:rsidRPr="00925AA5" w:rsidRDefault="00C63156" w:rsidP="009B0CEF">
            <w:pPr>
              <w:ind w:left="164" w:hanging="142"/>
              <w:jc w:val="right"/>
              <w:rPr>
                <w:rFonts w:ascii="Arial" w:eastAsia="Calibri" w:hAnsi="Arial" w:cs="Arial"/>
                <w:sz w:val="16"/>
                <w:szCs w:val="16"/>
              </w:rPr>
            </w:pPr>
          </w:p>
        </w:tc>
      </w:tr>
      <w:tr w:rsidR="00C63156" w:rsidRPr="00925AA5" w14:paraId="2A18E936" w14:textId="77777777" w:rsidTr="009B0CEF">
        <w:trPr>
          <w:jc w:val="center"/>
        </w:trPr>
        <w:tc>
          <w:tcPr>
            <w:tcW w:w="1957" w:type="dxa"/>
            <w:vMerge/>
            <w:shd w:val="clear" w:color="auto" w:fill="auto"/>
            <w:vAlign w:val="center"/>
          </w:tcPr>
          <w:p w14:paraId="42B1D836" w14:textId="77777777" w:rsidR="00C63156" w:rsidRPr="00925AA5" w:rsidRDefault="00C63156" w:rsidP="009B0CEF">
            <w:pPr>
              <w:rPr>
                <w:rFonts w:ascii="Arial" w:eastAsia="Calibri" w:hAnsi="Arial" w:cs="Arial"/>
                <w:sz w:val="16"/>
                <w:szCs w:val="16"/>
                <w:lang w:eastAsia="en-US"/>
              </w:rPr>
            </w:pPr>
          </w:p>
        </w:tc>
        <w:tc>
          <w:tcPr>
            <w:tcW w:w="2560" w:type="dxa"/>
            <w:shd w:val="clear" w:color="auto" w:fill="auto"/>
            <w:vAlign w:val="center"/>
          </w:tcPr>
          <w:p w14:paraId="3BC0779E" w14:textId="77777777" w:rsidR="00C63156" w:rsidRPr="00925AA5" w:rsidRDefault="00C63156" w:rsidP="009B0CEF">
            <w:pPr>
              <w:rPr>
                <w:rFonts w:ascii="Arial" w:eastAsia="Calibri" w:hAnsi="Arial" w:cs="Arial"/>
                <w:sz w:val="16"/>
                <w:szCs w:val="16"/>
                <w:lang w:eastAsia="en-US"/>
              </w:rPr>
            </w:pPr>
          </w:p>
        </w:tc>
        <w:tc>
          <w:tcPr>
            <w:tcW w:w="4528" w:type="dxa"/>
            <w:shd w:val="clear" w:color="auto" w:fill="auto"/>
          </w:tcPr>
          <w:p w14:paraId="61B9C6BB" w14:textId="77777777" w:rsidR="00C63156" w:rsidRPr="00925AA5" w:rsidRDefault="00C63156" w:rsidP="009B0CEF">
            <w:pPr>
              <w:ind w:left="164" w:hanging="142"/>
              <w:rPr>
                <w:rFonts w:ascii="Arial" w:eastAsia="Calibri" w:hAnsi="Arial" w:cs="Arial"/>
                <w:sz w:val="16"/>
                <w:szCs w:val="16"/>
              </w:rPr>
            </w:pPr>
            <w:r w:rsidRPr="00925AA5">
              <w:rPr>
                <w:rFonts w:ascii="Arial" w:eastAsia="Calibri" w:hAnsi="Arial" w:cs="Arial"/>
                <w:sz w:val="16"/>
                <w:szCs w:val="16"/>
              </w:rPr>
              <w:t>6 Fianzas Otorgadas del Gobierno para Respaldar Obligaciones no Fiscales</w:t>
            </w:r>
          </w:p>
          <w:p w14:paraId="2F09E813" w14:textId="77777777" w:rsidR="00C63156" w:rsidRPr="00925AA5" w:rsidRDefault="00C63156" w:rsidP="009B0CEF">
            <w:pPr>
              <w:ind w:left="164" w:hanging="142"/>
              <w:jc w:val="right"/>
              <w:rPr>
                <w:rFonts w:ascii="Arial" w:eastAsia="Calibri" w:hAnsi="Arial" w:cs="Arial"/>
                <w:sz w:val="16"/>
                <w:szCs w:val="16"/>
              </w:rPr>
            </w:pPr>
          </w:p>
        </w:tc>
      </w:tr>
      <w:tr w:rsidR="00C63156" w:rsidRPr="00925AA5" w14:paraId="6474B939" w14:textId="77777777" w:rsidTr="009B0CEF">
        <w:trPr>
          <w:jc w:val="center"/>
        </w:trPr>
        <w:tc>
          <w:tcPr>
            <w:tcW w:w="1957" w:type="dxa"/>
            <w:vMerge/>
            <w:shd w:val="clear" w:color="auto" w:fill="auto"/>
            <w:vAlign w:val="center"/>
          </w:tcPr>
          <w:p w14:paraId="03569979" w14:textId="77777777" w:rsidR="00C63156" w:rsidRPr="00925AA5" w:rsidRDefault="00C63156" w:rsidP="009B0CEF">
            <w:pPr>
              <w:rPr>
                <w:rFonts w:ascii="Arial" w:eastAsia="Calibri" w:hAnsi="Arial" w:cs="Arial"/>
                <w:sz w:val="16"/>
                <w:szCs w:val="16"/>
                <w:lang w:eastAsia="en-US"/>
              </w:rPr>
            </w:pPr>
          </w:p>
        </w:tc>
        <w:tc>
          <w:tcPr>
            <w:tcW w:w="2560" w:type="dxa"/>
            <w:vMerge w:val="restart"/>
            <w:shd w:val="clear" w:color="auto" w:fill="auto"/>
            <w:vAlign w:val="center"/>
          </w:tcPr>
          <w:p w14:paraId="2C4A76CC" w14:textId="77777777" w:rsidR="00C63156" w:rsidRPr="00925AA5" w:rsidRDefault="00C63156" w:rsidP="009B0CEF">
            <w:pPr>
              <w:spacing w:line="240" w:lineRule="exact"/>
              <w:rPr>
                <w:rFonts w:ascii="Arial" w:hAnsi="Arial" w:cs="Arial"/>
                <w:sz w:val="16"/>
                <w:szCs w:val="16"/>
              </w:rPr>
            </w:pPr>
            <w:r w:rsidRPr="00925AA5">
              <w:rPr>
                <w:rFonts w:ascii="Arial" w:eastAsia="Calibri" w:hAnsi="Arial" w:cs="Arial"/>
                <w:sz w:val="16"/>
                <w:szCs w:val="16"/>
              </w:rPr>
              <w:t>4 Juicios</w:t>
            </w:r>
            <w:r w:rsidRPr="00925AA5" w:rsidDel="00DD459E">
              <w:rPr>
                <w:rFonts w:ascii="Arial" w:eastAsia="Calibri" w:hAnsi="Arial" w:cs="Arial"/>
                <w:sz w:val="16"/>
                <w:szCs w:val="16"/>
              </w:rPr>
              <w:t xml:space="preserve"> </w:t>
            </w:r>
          </w:p>
        </w:tc>
        <w:tc>
          <w:tcPr>
            <w:tcW w:w="4528" w:type="dxa"/>
            <w:shd w:val="clear" w:color="auto" w:fill="auto"/>
          </w:tcPr>
          <w:p w14:paraId="340950FD" w14:textId="214D1D11" w:rsidR="00C63156" w:rsidRPr="00925AA5" w:rsidRDefault="00C63156" w:rsidP="00F2466E">
            <w:pPr>
              <w:rPr>
                <w:rFonts w:ascii="Arial" w:eastAsia="Calibri" w:hAnsi="Arial" w:cs="Arial"/>
                <w:sz w:val="16"/>
                <w:szCs w:val="16"/>
              </w:rPr>
            </w:pPr>
            <w:r w:rsidRPr="00925AA5">
              <w:rPr>
                <w:rFonts w:ascii="Arial" w:eastAsia="Calibri" w:hAnsi="Arial" w:cs="Arial"/>
                <w:sz w:val="16"/>
                <w:szCs w:val="16"/>
              </w:rPr>
              <w:t>1 Demandas Judiciales en Proceso de Resolución</w:t>
            </w:r>
          </w:p>
        </w:tc>
      </w:tr>
      <w:tr w:rsidR="00C63156" w:rsidRPr="00925AA5" w14:paraId="2662E2C4" w14:textId="77777777" w:rsidTr="009B0CEF">
        <w:trPr>
          <w:jc w:val="center"/>
        </w:trPr>
        <w:tc>
          <w:tcPr>
            <w:tcW w:w="1957" w:type="dxa"/>
            <w:vMerge/>
            <w:shd w:val="clear" w:color="auto" w:fill="auto"/>
            <w:vAlign w:val="center"/>
          </w:tcPr>
          <w:p w14:paraId="6CF2AC33" w14:textId="77777777" w:rsidR="00C63156" w:rsidRPr="00925AA5" w:rsidRDefault="00C63156" w:rsidP="009B0CEF">
            <w:pPr>
              <w:rPr>
                <w:rFonts w:ascii="Arial" w:eastAsia="Calibri" w:hAnsi="Arial" w:cs="Arial"/>
                <w:sz w:val="16"/>
                <w:szCs w:val="16"/>
                <w:lang w:eastAsia="en-US"/>
              </w:rPr>
            </w:pPr>
          </w:p>
        </w:tc>
        <w:tc>
          <w:tcPr>
            <w:tcW w:w="2560" w:type="dxa"/>
            <w:vMerge/>
            <w:shd w:val="clear" w:color="auto" w:fill="auto"/>
            <w:vAlign w:val="center"/>
          </w:tcPr>
          <w:p w14:paraId="34C52155" w14:textId="77777777" w:rsidR="00C63156" w:rsidRPr="00925AA5" w:rsidRDefault="00C63156" w:rsidP="009B0CEF">
            <w:pPr>
              <w:rPr>
                <w:rFonts w:ascii="Arial" w:eastAsia="Calibri" w:hAnsi="Arial" w:cs="Arial"/>
                <w:sz w:val="16"/>
                <w:szCs w:val="16"/>
                <w:lang w:eastAsia="en-US"/>
              </w:rPr>
            </w:pPr>
          </w:p>
        </w:tc>
        <w:tc>
          <w:tcPr>
            <w:tcW w:w="4528" w:type="dxa"/>
            <w:shd w:val="clear" w:color="auto" w:fill="auto"/>
          </w:tcPr>
          <w:p w14:paraId="099C76A6" w14:textId="77777777" w:rsidR="00C63156" w:rsidRPr="00925AA5" w:rsidRDefault="00C63156" w:rsidP="009B0CEF">
            <w:pPr>
              <w:rPr>
                <w:rFonts w:ascii="Arial" w:eastAsia="Calibri" w:hAnsi="Arial" w:cs="Arial"/>
                <w:sz w:val="16"/>
                <w:szCs w:val="16"/>
              </w:rPr>
            </w:pPr>
            <w:r w:rsidRPr="00925AA5">
              <w:rPr>
                <w:rFonts w:ascii="Arial" w:eastAsia="Calibri" w:hAnsi="Arial" w:cs="Arial"/>
                <w:sz w:val="16"/>
                <w:szCs w:val="16"/>
              </w:rPr>
              <w:t>2 Resolución de Demandas en Proceso Judicial</w:t>
            </w:r>
          </w:p>
          <w:p w14:paraId="52807DB1" w14:textId="77777777" w:rsidR="00C63156" w:rsidRPr="00925AA5" w:rsidRDefault="00C63156" w:rsidP="009B0CEF">
            <w:pPr>
              <w:jc w:val="right"/>
              <w:rPr>
                <w:rFonts w:ascii="Arial" w:eastAsia="Calibri" w:hAnsi="Arial" w:cs="Arial"/>
                <w:sz w:val="16"/>
                <w:szCs w:val="16"/>
              </w:rPr>
            </w:pPr>
          </w:p>
        </w:tc>
      </w:tr>
      <w:bookmarkEnd w:id="3"/>
      <w:tr w:rsidR="00C63156" w:rsidRPr="00925AA5" w14:paraId="05A1BD15" w14:textId="77777777" w:rsidTr="009B0CEF">
        <w:trPr>
          <w:jc w:val="center"/>
        </w:trPr>
        <w:tc>
          <w:tcPr>
            <w:tcW w:w="1957" w:type="dxa"/>
            <w:vMerge/>
            <w:shd w:val="clear" w:color="auto" w:fill="auto"/>
            <w:vAlign w:val="center"/>
          </w:tcPr>
          <w:p w14:paraId="3AA24F85" w14:textId="77777777" w:rsidR="00C63156" w:rsidRPr="00925AA5" w:rsidRDefault="00C63156" w:rsidP="009B0CEF">
            <w:pPr>
              <w:rPr>
                <w:rFonts w:ascii="Arial" w:eastAsia="Calibri" w:hAnsi="Arial" w:cs="Arial"/>
                <w:sz w:val="16"/>
                <w:szCs w:val="16"/>
                <w:lang w:eastAsia="en-US"/>
              </w:rPr>
            </w:pPr>
          </w:p>
        </w:tc>
        <w:tc>
          <w:tcPr>
            <w:tcW w:w="2560" w:type="dxa"/>
            <w:vMerge/>
            <w:shd w:val="clear" w:color="auto" w:fill="auto"/>
            <w:vAlign w:val="center"/>
          </w:tcPr>
          <w:p w14:paraId="7FD184BE" w14:textId="77777777" w:rsidR="00C63156" w:rsidRPr="00925AA5" w:rsidRDefault="00C63156" w:rsidP="009B0CEF">
            <w:pPr>
              <w:rPr>
                <w:rFonts w:ascii="Arial" w:eastAsia="Calibri" w:hAnsi="Arial" w:cs="Arial"/>
                <w:sz w:val="16"/>
                <w:szCs w:val="16"/>
                <w:lang w:eastAsia="en-US"/>
              </w:rPr>
            </w:pPr>
          </w:p>
        </w:tc>
        <w:tc>
          <w:tcPr>
            <w:tcW w:w="4528" w:type="dxa"/>
            <w:shd w:val="clear" w:color="auto" w:fill="auto"/>
          </w:tcPr>
          <w:p w14:paraId="23DE6EA7" w14:textId="77777777" w:rsidR="00C63156" w:rsidRPr="00925AA5" w:rsidRDefault="00C63156" w:rsidP="009B0CEF">
            <w:pPr>
              <w:rPr>
                <w:rFonts w:ascii="Arial" w:hAnsi="Arial" w:cs="Arial"/>
                <w:sz w:val="16"/>
                <w:szCs w:val="16"/>
              </w:rPr>
            </w:pPr>
          </w:p>
          <w:p w14:paraId="2747B970" w14:textId="77777777" w:rsidR="00C63156" w:rsidRPr="00925AA5" w:rsidRDefault="00C63156" w:rsidP="009B0CEF">
            <w:pPr>
              <w:pStyle w:val="Texto"/>
              <w:ind w:firstLine="0"/>
              <w:rPr>
                <w:sz w:val="16"/>
                <w:szCs w:val="16"/>
              </w:rPr>
            </w:pPr>
          </w:p>
        </w:tc>
      </w:tr>
    </w:tbl>
    <w:bookmarkEnd w:id="4"/>
    <w:p w14:paraId="7E6713A1" w14:textId="77777777" w:rsidR="008E188B" w:rsidRPr="00462817" w:rsidRDefault="008E188B" w:rsidP="008E188B">
      <w:pPr>
        <w:jc w:val="center"/>
        <w:rPr>
          <w:rFonts w:ascii="Arial" w:hAnsi="Arial" w:cs="Arial"/>
          <w:vanish/>
          <w:sz w:val="18"/>
          <w:szCs w:val="18"/>
        </w:rPr>
      </w:pPr>
      <w:r w:rsidRPr="00462817">
        <w:rPr>
          <w:rFonts w:ascii="Arial" w:hAnsi="Arial" w:cs="Arial"/>
          <w:b/>
          <w:smallCaps/>
          <w:sz w:val="18"/>
          <w:szCs w:val="18"/>
        </w:rPr>
        <w:lastRenderedPageBreak/>
        <w:t>Estructura de</w:t>
      </w:r>
      <w:r>
        <w:rPr>
          <w:rFonts w:ascii="Arial" w:hAnsi="Arial" w:cs="Arial"/>
          <w:b/>
          <w:smallCaps/>
          <w:sz w:val="18"/>
          <w:szCs w:val="18"/>
        </w:rPr>
        <w:t xml:space="preserve"> </w:t>
      </w:r>
      <w:r w:rsidRPr="00462817">
        <w:rPr>
          <w:rFonts w:ascii="Arial" w:hAnsi="Arial" w:cs="Arial"/>
          <w:b/>
          <w:smallCaps/>
          <w:sz w:val="18"/>
          <w:szCs w:val="18"/>
        </w:rPr>
        <w:t>l</w:t>
      </w:r>
      <w:r>
        <w:rPr>
          <w:rFonts w:ascii="Arial" w:hAnsi="Arial" w:cs="Arial"/>
          <w:b/>
          <w:smallCaps/>
          <w:sz w:val="18"/>
          <w:szCs w:val="18"/>
        </w:rPr>
        <w:t>a</w:t>
      </w:r>
      <w:r w:rsidRPr="00462817">
        <w:rPr>
          <w:rFonts w:ascii="Arial" w:hAnsi="Arial" w:cs="Arial"/>
          <w:b/>
          <w:smallCaps/>
          <w:sz w:val="18"/>
          <w:szCs w:val="18"/>
        </w:rPr>
        <w:t xml:space="preserve"> </w:t>
      </w:r>
      <w:r>
        <w:rPr>
          <w:rFonts w:ascii="Arial" w:hAnsi="Arial" w:cs="Arial"/>
          <w:b/>
          <w:smallCaps/>
          <w:sz w:val="18"/>
          <w:szCs w:val="18"/>
        </w:rPr>
        <w:t>lista de cuentas</w:t>
      </w:r>
    </w:p>
    <w:p w14:paraId="53690F1C" w14:textId="77777777" w:rsidR="008E188B" w:rsidRPr="00462817" w:rsidRDefault="008E188B" w:rsidP="008E188B">
      <w:pPr>
        <w:rPr>
          <w:rFonts w:ascii="Arial" w:hAnsi="Arial" w:cs="Arial"/>
          <w:vanish/>
          <w:sz w:val="18"/>
          <w:szCs w:val="18"/>
        </w:rPr>
      </w:pPr>
    </w:p>
    <w:p w14:paraId="00757653" w14:textId="77777777" w:rsidR="008E188B" w:rsidRPr="00462817" w:rsidRDefault="008E188B" w:rsidP="008E188B">
      <w:pPr>
        <w:rPr>
          <w:rFonts w:ascii="Arial" w:hAnsi="Arial" w:cs="Arial"/>
          <w:vanish/>
          <w:sz w:val="18"/>
          <w:szCs w:val="18"/>
        </w:rPr>
      </w:pPr>
    </w:p>
    <w:tbl>
      <w:tblPr>
        <w:tblW w:w="0" w:type="auto"/>
        <w:tblInd w:w="-1080" w:type="dxa"/>
        <w:tblLook w:val="04A0" w:firstRow="1" w:lastRow="0" w:firstColumn="1" w:lastColumn="0" w:noHBand="0" w:noVBand="1"/>
      </w:tblPr>
      <w:tblGrid>
        <w:gridCol w:w="2992"/>
        <w:gridCol w:w="2993"/>
        <w:gridCol w:w="2993"/>
      </w:tblGrid>
      <w:tr w:rsidR="008E188B" w:rsidRPr="00462817" w14:paraId="7112DA74" w14:textId="77777777" w:rsidTr="009B0CEF">
        <w:tc>
          <w:tcPr>
            <w:tcW w:w="2992" w:type="dxa"/>
            <w:shd w:val="clear" w:color="auto" w:fill="auto"/>
          </w:tcPr>
          <w:p w14:paraId="3548F6C4" w14:textId="77777777" w:rsidR="008E188B" w:rsidRPr="00462817" w:rsidRDefault="008E188B" w:rsidP="009B0CEF">
            <w:pPr>
              <w:jc w:val="right"/>
              <w:rPr>
                <w:rFonts w:ascii="Arial" w:hAnsi="Arial" w:cs="Arial"/>
                <w:b/>
                <w:bCs/>
                <w:sz w:val="18"/>
                <w:szCs w:val="18"/>
              </w:rPr>
            </w:pPr>
          </w:p>
        </w:tc>
        <w:tc>
          <w:tcPr>
            <w:tcW w:w="2993" w:type="dxa"/>
            <w:shd w:val="clear" w:color="auto" w:fill="auto"/>
          </w:tcPr>
          <w:p w14:paraId="4B2F81EA" w14:textId="77777777" w:rsidR="008E188B" w:rsidRPr="00462817" w:rsidRDefault="008E188B" w:rsidP="009B0CEF">
            <w:pPr>
              <w:jc w:val="right"/>
              <w:rPr>
                <w:rFonts w:ascii="Arial" w:hAnsi="Arial" w:cs="Arial"/>
                <w:b/>
                <w:bCs/>
                <w:sz w:val="18"/>
                <w:szCs w:val="18"/>
              </w:rPr>
            </w:pPr>
          </w:p>
        </w:tc>
        <w:tc>
          <w:tcPr>
            <w:tcW w:w="2993" w:type="dxa"/>
            <w:shd w:val="clear" w:color="auto" w:fill="auto"/>
          </w:tcPr>
          <w:p w14:paraId="7897C2A3" w14:textId="77777777" w:rsidR="008E188B" w:rsidRPr="00462817" w:rsidRDefault="008E188B" w:rsidP="009B0CEF">
            <w:pPr>
              <w:jc w:val="right"/>
              <w:rPr>
                <w:rFonts w:ascii="Arial" w:hAnsi="Arial" w:cs="Arial"/>
                <w:b/>
                <w:bCs/>
                <w:sz w:val="18"/>
                <w:szCs w:val="18"/>
              </w:rPr>
            </w:pPr>
          </w:p>
        </w:tc>
      </w:tr>
      <w:tr w:rsidR="008E188B" w:rsidRPr="00462817" w14:paraId="30EFA963" w14:textId="77777777" w:rsidTr="009B0CEF">
        <w:tc>
          <w:tcPr>
            <w:tcW w:w="2992" w:type="dxa"/>
            <w:shd w:val="clear" w:color="auto" w:fill="auto"/>
          </w:tcPr>
          <w:p w14:paraId="7B537C10" w14:textId="77777777" w:rsidR="008E188B" w:rsidRPr="00462817" w:rsidRDefault="008E188B" w:rsidP="009B0CEF">
            <w:pPr>
              <w:jc w:val="right"/>
              <w:rPr>
                <w:rFonts w:ascii="Arial" w:hAnsi="Arial" w:cs="Arial"/>
                <w:b/>
                <w:bCs/>
                <w:sz w:val="18"/>
                <w:szCs w:val="18"/>
              </w:rPr>
            </w:pPr>
          </w:p>
        </w:tc>
        <w:tc>
          <w:tcPr>
            <w:tcW w:w="2993" w:type="dxa"/>
            <w:shd w:val="clear" w:color="auto" w:fill="auto"/>
          </w:tcPr>
          <w:p w14:paraId="4CCB6F9E" w14:textId="77777777" w:rsidR="008E188B" w:rsidRPr="00462817" w:rsidRDefault="008E188B" w:rsidP="009B0CEF">
            <w:pPr>
              <w:jc w:val="right"/>
              <w:rPr>
                <w:rFonts w:ascii="Arial" w:hAnsi="Arial" w:cs="Arial"/>
                <w:b/>
                <w:bCs/>
                <w:sz w:val="18"/>
                <w:szCs w:val="18"/>
              </w:rPr>
            </w:pPr>
          </w:p>
        </w:tc>
        <w:tc>
          <w:tcPr>
            <w:tcW w:w="2993" w:type="dxa"/>
            <w:shd w:val="clear" w:color="auto" w:fill="auto"/>
          </w:tcPr>
          <w:p w14:paraId="3385D957" w14:textId="77777777" w:rsidR="008E188B" w:rsidRPr="00462817" w:rsidRDefault="008E188B" w:rsidP="009B0CEF">
            <w:pPr>
              <w:jc w:val="right"/>
              <w:rPr>
                <w:rFonts w:ascii="Arial" w:hAnsi="Arial" w:cs="Arial"/>
                <w:b/>
                <w:bCs/>
                <w:sz w:val="18"/>
                <w:szCs w:val="18"/>
              </w:rPr>
            </w:pPr>
          </w:p>
        </w:tc>
      </w:tr>
      <w:tr w:rsidR="008E188B" w:rsidRPr="00462817" w14:paraId="4A36A8AD" w14:textId="77777777" w:rsidTr="009B0CEF">
        <w:tc>
          <w:tcPr>
            <w:tcW w:w="2992" w:type="dxa"/>
            <w:shd w:val="clear" w:color="auto" w:fill="auto"/>
          </w:tcPr>
          <w:p w14:paraId="7541F914" w14:textId="77777777" w:rsidR="008E188B" w:rsidRPr="00462817" w:rsidRDefault="008E188B" w:rsidP="009B0CEF">
            <w:pPr>
              <w:jc w:val="center"/>
              <w:rPr>
                <w:rFonts w:ascii="Arial" w:hAnsi="Arial" w:cs="Arial"/>
                <w:b/>
                <w:bCs/>
                <w:sz w:val="18"/>
                <w:szCs w:val="18"/>
              </w:rPr>
            </w:pPr>
            <w:r w:rsidRPr="00462817">
              <w:rPr>
                <w:rFonts w:ascii="Arial" w:hAnsi="Arial" w:cs="Arial"/>
                <w:b/>
                <w:bCs/>
                <w:sz w:val="18"/>
                <w:szCs w:val="18"/>
              </w:rPr>
              <w:t>Género</w:t>
            </w:r>
          </w:p>
        </w:tc>
        <w:tc>
          <w:tcPr>
            <w:tcW w:w="2993" w:type="dxa"/>
            <w:shd w:val="clear" w:color="auto" w:fill="auto"/>
          </w:tcPr>
          <w:p w14:paraId="7EFD645B" w14:textId="77777777" w:rsidR="008E188B" w:rsidRPr="00462817" w:rsidRDefault="008E188B" w:rsidP="009B0CEF">
            <w:pPr>
              <w:jc w:val="center"/>
              <w:rPr>
                <w:rFonts w:ascii="Arial" w:hAnsi="Arial" w:cs="Arial"/>
                <w:b/>
                <w:bCs/>
                <w:sz w:val="18"/>
                <w:szCs w:val="18"/>
              </w:rPr>
            </w:pPr>
            <w:r w:rsidRPr="00462817">
              <w:rPr>
                <w:rFonts w:ascii="Arial" w:hAnsi="Arial" w:cs="Arial"/>
                <w:b/>
                <w:bCs/>
                <w:sz w:val="18"/>
                <w:szCs w:val="18"/>
              </w:rPr>
              <w:t>Grupo</w:t>
            </w:r>
          </w:p>
        </w:tc>
        <w:tc>
          <w:tcPr>
            <w:tcW w:w="2993" w:type="dxa"/>
            <w:shd w:val="clear" w:color="auto" w:fill="auto"/>
          </w:tcPr>
          <w:p w14:paraId="59FFED12" w14:textId="77777777" w:rsidR="008E188B" w:rsidRPr="00462817" w:rsidRDefault="008E188B" w:rsidP="009B0CEF">
            <w:pPr>
              <w:jc w:val="center"/>
            </w:pPr>
            <w:r w:rsidRPr="00462817">
              <w:rPr>
                <w:rFonts w:ascii="Arial" w:hAnsi="Arial" w:cs="Arial"/>
                <w:b/>
                <w:bCs/>
                <w:sz w:val="18"/>
                <w:szCs w:val="18"/>
              </w:rPr>
              <w:t>Rubro</w:t>
            </w:r>
          </w:p>
        </w:tc>
      </w:tr>
    </w:tbl>
    <w:p w14:paraId="2DF1C639" w14:textId="77777777" w:rsidR="008E188B" w:rsidRPr="0095617C" w:rsidRDefault="008E188B" w:rsidP="008E188B">
      <w:r w:rsidRPr="0095617C">
        <w:rPr>
          <w:b/>
          <w:smallCaps/>
          <w:noProof/>
          <w:lang w:val="en-US" w:eastAsia="en-US"/>
        </w:rPr>
        <mc:AlternateContent>
          <mc:Choice Requires="wps">
            <w:drawing>
              <wp:anchor distT="0" distB="0" distL="114300" distR="114300" simplePos="0" relativeHeight="251696128" behindDoc="0" locked="0" layoutInCell="1" allowOverlap="1" wp14:anchorId="1B94ED3C" wp14:editId="3B5DDA02">
                <wp:simplePos x="0" y="0"/>
                <wp:positionH relativeFrom="column">
                  <wp:posOffset>960120</wp:posOffset>
                </wp:positionH>
                <wp:positionV relativeFrom="paragraph">
                  <wp:posOffset>332105</wp:posOffset>
                </wp:positionV>
                <wp:extent cx="90805" cy="2511425"/>
                <wp:effectExtent l="11430" t="8890" r="12065" b="13335"/>
                <wp:wrapNone/>
                <wp:docPr id="379567251"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511425"/>
                        </a:xfrm>
                        <a:prstGeom prst="leftBrace">
                          <a:avLst>
                            <a:gd name="adj1" fmla="val 2304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A69B963" id="AutoShape 132" o:spid="_x0000_s1026" type="#_x0000_t87" style="position:absolute;margin-left:75.6pt;margin-top:26.15pt;width:7.15pt;height:197.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"/>
            </w:pict>
          </mc:Fallback>
        </mc:AlternateContent>
      </w:r>
    </w:p>
    <w:tbl>
      <w:tblPr>
        <w:tblpPr w:leftFromText="141" w:rightFromText="141" w:vertAnchor="text" w:horzAnchor="margin" w:tblpY="296"/>
        <w:tblW w:w="0" w:type="auto"/>
        <w:tblLook w:val="04A0" w:firstRow="1" w:lastRow="0" w:firstColumn="1" w:lastColumn="0" w:noHBand="0" w:noVBand="1"/>
      </w:tblPr>
      <w:tblGrid>
        <w:gridCol w:w="1912"/>
        <w:gridCol w:w="2861"/>
        <w:gridCol w:w="4281"/>
      </w:tblGrid>
      <w:tr w:rsidR="008E188B" w:rsidRPr="00462817" w14:paraId="2DE7CBB1" w14:textId="77777777" w:rsidTr="009B0CEF">
        <w:trPr>
          <w:trHeight w:val="142"/>
        </w:trPr>
        <w:tc>
          <w:tcPr>
            <w:tcW w:w="1912" w:type="dxa"/>
            <w:vMerge w:val="restart"/>
            <w:shd w:val="clear" w:color="auto" w:fill="auto"/>
            <w:vAlign w:val="center"/>
          </w:tcPr>
          <w:p w14:paraId="2F4E3639" w14:textId="77777777" w:rsidR="008E188B" w:rsidRPr="00462817" w:rsidRDefault="008E188B" w:rsidP="009B0CEF">
            <w:pPr>
              <w:rPr>
                <w:rFonts w:ascii="Arial" w:eastAsia="Calibri" w:hAnsi="Arial" w:cs="Arial"/>
                <w:sz w:val="18"/>
                <w:szCs w:val="18"/>
                <w:lang w:eastAsia="en-US"/>
              </w:rPr>
            </w:pPr>
            <w:r w:rsidRPr="0095617C">
              <w:rPr>
                <w:rFonts w:ascii="Arial" w:eastAsia="Calibri" w:hAnsi="Arial" w:cs="Arial"/>
                <w:b/>
                <w:sz w:val="18"/>
                <w:szCs w:val="18"/>
                <w:lang w:eastAsia="en-US"/>
              </w:rPr>
              <w:t>7</w:t>
            </w:r>
            <w:r w:rsidRPr="00462817">
              <w:rPr>
                <w:rFonts w:ascii="Arial" w:eastAsia="Calibri" w:hAnsi="Arial" w:cs="Arial"/>
                <w:b/>
                <w:sz w:val="18"/>
                <w:szCs w:val="18"/>
                <w:lang w:eastAsia="en-US"/>
              </w:rPr>
              <w:t xml:space="preserve"> </w:t>
            </w:r>
            <w:r w:rsidRPr="00462817">
              <w:rPr>
                <w:rFonts w:ascii="Arial" w:eastAsia="Calibri" w:hAnsi="Arial" w:cs="Arial"/>
                <w:b/>
                <w:sz w:val="18"/>
                <w:szCs w:val="18"/>
              </w:rPr>
              <w:t>CUENTAS DE ORDEN CONTABLES</w:t>
            </w:r>
          </w:p>
        </w:tc>
        <w:tc>
          <w:tcPr>
            <w:tcW w:w="2861" w:type="dxa"/>
            <w:shd w:val="clear" w:color="auto" w:fill="auto"/>
            <w:vAlign w:val="center"/>
          </w:tcPr>
          <w:p w14:paraId="6683076A" w14:textId="77777777" w:rsidR="008E188B" w:rsidRPr="00462817" w:rsidRDefault="008E188B" w:rsidP="009B0CEF">
            <w:pPr>
              <w:rPr>
                <w:rFonts w:ascii="Arial" w:eastAsia="Calibri" w:hAnsi="Arial" w:cs="Arial"/>
                <w:sz w:val="18"/>
                <w:szCs w:val="18"/>
                <w:lang w:eastAsia="en-US"/>
              </w:rPr>
            </w:pPr>
          </w:p>
        </w:tc>
        <w:tc>
          <w:tcPr>
            <w:tcW w:w="4281" w:type="dxa"/>
            <w:shd w:val="clear" w:color="auto" w:fill="auto"/>
          </w:tcPr>
          <w:p w14:paraId="4BC05E20" w14:textId="77777777" w:rsidR="008E188B" w:rsidRPr="00462817" w:rsidRDefault="008E188B" w:rsidP="009B0CEF">
            <w:pPr>
              <w:rPr>
                <w:rFonts w:ascii="Arial" w:eastAsia="Calibri" w:hAnsi="Arial" w:cs="Arial"/>
                <w:sz w:val="18"/>
                <w:szCs w:val="18"/>
              </w:rPr>
            </w:pPr>
          </w:p>
        </w:tc>
      </w:tr>
      <w:tr w:rsidR="008E188B" w:rsidRPr="00462817" w14:paraId="4A9AF588" w14:textId="77777777" w:rsidTr="009B0CEF">
        <w:tc>
          <w:tcPr>
            <w:tcW w:w="1912" w:type="dxa"/>
            <w:vMerge/>
            <w:shd w:val="clear" w:color="auto" w:fill="auto"/>
            <w:vAlign w:val="center"/>
          </w:tcPr>
          <w:p w14:paraId="307E0584" w14:textId="77777777" w:rsidR="008E188B" w:rsidRPr="00462817" w:rsidRDefault="008E188B" w:rsidP="009B0CEF">
            <w:pPr>
              <w:rPr>
                <w:rFonts w:ascii="Arial" w:eastAsia="Calibri" w:hAnsi="Arial" w:cs="Arial"/>
                <w:sz w:val="18"/>
                <w:szCs w:val="18"/>
                <w:lang w:eastAsia="en-US"/>
              </w:rPr>
            </w:pPr>
          </w:p>
        </w:tc>
        <w:tc>
          <w:tcPr>
            <w:tcW w:w="2861" w:type="dxa"/>
            <w:vMerge w:val="restart"/>
            <w:shd w:val="clear" w:color="auto" w:fill="auto"/>
            <w:vAlign w:val="center"/>
          </w:tcPr>
          <w:p w14:paraId="6DA665FA" w14:textId="77777777" w:rsidR="008E188B" w:rsidRPr="0095617C" w:rsidRDefault="008E188B" w:rsidP="009B0CEF">
            <w:pPr>
              <w:spacing w:line="240" w:lineRule="exact"/>
              <w:ind w:left="142" w:hanging="142"/>
              <w:rPr>
                <w:rFonts w:ascii="Arial" w:eastAsia="Calibri" w:hAnsi="Arial" w:cs="Arial"/>
                <w:sz w:val="18"/>
                <w:szCs w:val="18"/>
              </w:rPr>
            </w:pPr>
            <w:r w:rsidRPr="0095617C">
              <w:rPr>
                <w:rFonts w:ascii="Arial" w:eastAsia="Calibri" w:hAnsi="Arial" w:cs="Arial"/>
                <w:noProof/>
                <w:sz w:val="18"/>
                <w:szCs w:val="18"/>
                <w:lang w:val="en-US" w:eastAsia="en-US"/>
              </w:rPr>
              <mc:AlternateContent>
                <mc:Choice Requires="wps">
                  <w:drawing>
                    <wp:anchor distT="0" distB="0" distL="114300" distR="114300" simplePos="0" relativeHeight="251694080" behindDoc="0" locked="0" layoutInCell="1" allowOverlap="1" wp14:anchorId="1A8155F2" wp14:editId="6ECAE8DF">
                      <wp:simplePos x="0" y="0"/>
                      <wp:positionH relativeFrom="column">
                        <wp:posOffset>1632585</wp:posOffset>
                      </wp:positionH>
                      <wp:positionV relativeFrom="paragraph">
                        <wp:posOffset>99695</wp:posOffset>
                      </wp:positionV>
                      <wp:extent cx="144780" cy="673735"/>
                      <wp:effectExtent l="0" t="0" r="7620" b="0"/>
                      <wp:wrapNone/>
                      <wp:docPr id="1526545042" name="Abrir llav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673735"/>
                              </a:xfrm>
                              <a:prstGeom prst="leftBrace">
                                <a:avLst>
                                  <a:gd name="adj1" fmla="val 674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2B23680" id="Abrir llave 10" o:spid="_x0000_s1026" type="#_x0000_t87" style="position:absolute;margin-left:128.55pt;margin-top:7.85pt;width:11.4pt;height:53.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" adj="3131"/>
                  </w:pict>
                </mc:Fallback>
              </mc:AlternateContent>
            </w:r>
          </w:p>
          <w:p w14:paraId="23A31D89" w14:textId="4287F8FB" w:rsidR="008E188B" w:rsidRPr="00462817" w:rsidRDefault="008E188B" w:rsidP="009B0CEF">
            <w:pPr>
              <w:spacing w:line="240" w:lineRule="exact"/>
              <w:ind w:left="142" w:hanging="142"/>
              <w:rPr>
                <w:rFonts w:ascii="Arial" w:eastAsia="Calibri" w:hAnsi="Arial" w:cs="Arial"/>
                <w:sz w:val="18"/>
                <w:szCs w:val="18"/>
              </w:rPr>
            </w:pPr>
            <w:r w:rsidRPr="0095617C">
              <w:rPr>
                <w:rFonts w:ascii="Arial" w:eastAsia="Calibri" w:hAnsi="Arial" w:cs="Arial"/>
                <w:sz w:val="18"/>
                <w:szCs w:val="18"/>
              </w:rPr>
              <w:t xml:space="preserve">5 </w:t>
            </w:r>
            <w:r w:rsidRPr="00462817">
              <w:rPr>
                <w:rFonts w:ascii="Arial" w:eastAsia="Calibri" w:hAnsi="Arial" w:cs="Arial"/>
                <w:sz w:val="18"/>
                <w:szCs w:val="18"/>
              </w:rPr>
              <w:t>Inversión Mediante Proyectos para Prestación de</w:t>
            </w:r>
          </w:p>
          <w:p w14:paraId="43B0D208" w14:textId="77777777" w:rsidR="008E188B" w:rsidRPr="00462817" w:rsidRDefault="008E188B" w:rsidP="009B0CEF">
            <w:pPr>
              <w:spacing w:line="240" w:lineRule="exact"/>
              <w:ind w:left="142" w:hanging="142"/>
              <w:rPr>
                <w:rFonts w:ascii="Arial" w:eastAsia="Calibri" w:hAnsi="Arial" w:cs="Arial"/>
                <w:sz w:val="18"/>
                <w:szCs w:val="18"/>
              </w:rPr>
            </w:pPr>
            <w:r w:rsidRPr="00462817">
              <w:rPr>
                <w:rFonts w:ascii="Arial" w:eastAsia="Calibri" w:hAnsi="Arial" w:cs="Arial"/>
                <w:sz w:val="18"/>
                <w:szCs w:val="18"/>
              </w:rPr>
              <w:t xml:space="preserve">   Servicios (PPS)</w:t>
            </w:r>
          </w:p>
          <w:p w14:paraId="71765EC3" w14:textId="1AF719A6" w:rsidR="008E188B" w:rsidRPr="00462817" w:rsidRDefault="008E188B" w:rsidP="009B0CEF">
            <w:pPr>
              <w:spacing w:line="240" w:lineRule="exact"/>
              <w:ind w:left="142" w:hanging="142"/>
              <w:rPr>
                <w:rFonts w:ascii="Arial" w:eastAsia="Calibri" w:hAnsi="Arial" w:cs="Arial"/>
                <w:sz w:val="18"/>
                <w:szCs w:val="18"/>
              </w:rPr>
            </w:pPr>
            <w:r w:rsidRPr="00462817">
              <w:rPr>
                <w:rFonts w:ascii="Arial" w:eastAsia="Calibri" w:hAnsi="Arial" w:cs="Arial"/>
                <w:sz w:val="18"/>
                <w:szCs w:val="18"/>
              </w:rPr>
              <w:t xml:space="preserve">   y Similares</w:t>
            </w:r>
          </w:p>
          <w:p w14:paraId="54B8EE37" w14:textId="3D52819D" w:rsidR="008E188B" w:rsidRPr="00462817" w:rsidRDefault="008E188B" w:rsidP="009B0CEF">
            <w:pPr>
              <w:rPr>
                <w:rFonts w:ascii="Arial" w:eastAsia="Calibri" w:hAnsi="Arial" w:cs="Arial"/>
                <w:sz w:val="18"/>
                <w:szCs w:val="18"/>
              </w:rPr>
            </w:pPr>
          </w:p>
          <w:p w14:paraId="55978AE5" w14:textId="2F8427C5" w:rsidR="008E188B" w:rsidRPr="00462817" w:rsidRDefault="008E188B" w:rsidP="009B0CEF">
            <w:pPr>
              <w:rPr>
                <w:rFonts w:ascii="Arial" w:eastAsia="Calibri" w:hAnsi="Arial" w:cs="Arial"/>
                <w:sz w:val="18"/>
                <w:szCs w:val="18"/>
              </w:rPr>
            </w:pPr>
          </w:p>
          <w:p w14:paraId="31B86801" w14:textId="77777777" w:rsidR="008E188B" w:rsidRPr="00462817" w:rsidRDefault="008E188B" w:rsidP="009B0CEF">
            <w:pPr>
              <w:rPr>
                <w:rFonts w:ascii="Arial" w:eastAsia="Calibri" w:hAnsi="Arial" w:cs="Arial"/>
                <w:sz w:val="18"/>
                <w:szCs w:val="18"/>
              </w:rPr>
            </w:pPr>
          </w:p>
          <w:p w14:paraId="0A7ACF06" w14:textId="73EB93E3" w:rsidR="008E188B" w:rsidRPr="0095617C" w:rsidRDefault="008E188B" w:rsidP="009B0CEF">
            <w:pPr>
              <w:rPr>
                <w:rFonts w:ascii="Arial" w:eastAsia="Calibri" w:hAnsi="Arial" w:cs="Arial"/>
                <w:sz w:val="18"/>
                <w:szCs w:val="18"/>
              </w:rPr>
            </w:pPr>
            <w:r w:rsidRPr="0095617C">
              <w:rPr>
                <w:rFonts w:ascii="Arial" w:eastAsia="Calibri" w:hAnsi="Arial" w:cs="Arial"/>
                <w:noProof/>
                <w:sz w:val="18"/>
                <w:szCs w:val="18"/>
                <w:lang w:val="en-US" w:eastAsia="en-US"/>
              </w:rPr>
              <mc:AlternateContent>
                <mc:Choice Requires="wps">
                  <w:drawing>
                    <wp:anchor distT="0" distB="0" distL="114300" distR="114300" simplePos="0" relativeHeight="251695104" behindDoc="0" locked="0" layoutInCell="1" allowOverlap="1" wp14:anchorId="7954A98C" wp14:editId="0E8D5C1F">
                      <wp:simplePos x="0" y="0"/>
                      <wp:positionH relativeFrom="column">
                        <wp:posOffset>1593215</wp:posOffset>
                      </wp:positionH>
                      <wp:positionV relativeFrom="paragraph">
                        <wp:posOffset>113665</wp:posOffset>
                      </wp:positionV>
                      <wp:extent cx="130810" cy="904240"/>
                      <wp:effectExtent l="0" t="0" r="2540" b="0"/>
                      <wp:wrapNone/>
                      <wp:docPr id="2051" name="Abrir llav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904240"/>
                              </a:xfrm>
                              <a:prstGeom prst="leftBrace">
                                <a:avLst>
                                  <a:gd name="adj1" fmla="val 674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76B4D74" id="Abrir llave 10" o:spid="_x0000_s1026" type="#_x0000_t87" style="position:absolute;margin-left:125.45pt;margin-top:8.95pt;width:10.3pt;height:71.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" adj="2108"/>
                  </w:pict>
                </mc:Fallback>
              </mc:AlternateContent>
            </w:r>
          </w:p>
          <w:p w14:paraId="2464D8CC" w14:textId="11E729CF" w:rsidR="008E188B" w:rsidRPr="0095617C" w:rsidRDefault="008E188B" w:rsidP="009B0CEF">
            <w:pPr>
              <w:rPr>
                <w:rFonts w:ascii="Arial" w:eastAsia="Calibri" w:hAnsi="Arial" w:cs="Arial"/>
                <w:sz w:val="18"/>
                <w:szCs w:val="18"/>
              </w:rPr>
            </w:pPr>
          </w:p>
          <w:p w14:paraId="4BDDC5C0" w14:textId="01769CD2" w:rsidR="008E188B" w:rsidRPr="00462817" w:rsidRDefault="008E188B" w:rsidP="009B0CEF">
            <w:pPr>
              <w:rPr>
                <w:rFonts w:ascii="Arial" w:eastAsia="Calibri" w:hAnsi="Arial" w:cs="Arial"/>
                <w:sz w:val="18"/>
                <w:szCs w:val="18"/>
              </w:rPr>
            </w:pPr>
          </w:p>
          <w:p w14:paraId="15F84712" w14:textId="77777777" w:rsidR="008E188B" w:rsidRPr="00462817" w:rsidRDefault="008E188B" w:rsidP="009B0CEF">
            <w:pPr>
              <w:ind w:left="177" w:hanging="177"/>
              <w:rPr>
                <w:rFonts w:ascii="Arial" w:eastAsia="Calibri" w:hAnsi="Arial" w:cs="Arial"/>
                <w:sz w:val="18"/>
                <w:szCs w:val="18"/>
              </w:rPr>
            </w:pPr>
            <w:r w:rsidRPr="00462817">
              <w:rPr>
                <w:rFonts w:ascii="Arial" w:eastAsia="Calibri" w:hAnsi="Arial" w:cs="Arial"/>
                <w:sz w:val="18"/>
                <w:szCs w:val="18"/>
              </w:rPr>
              <w:t>6 Bienes en Concesionados</w:t>
            </w:r>
          </w:p>
          <w:p w14:paraId="70CB3BBA" w14:textId="77777777" w:rsidR="008E188B" w:rsidRPr="00462817" w:rsidRDefault="008E188B" w:rsidP="009B0CEF">
            <w:pPr>
              <w:ind w:left="248" w:hanging="177"/>
              <w:rPr>
                <w:rFonts w:ascii="Arial" w:eastAsia="Calibri" w:hAnsi="Arial" w:cs="Arial"/>
                <w:sz w:val="18"/>
                <w:szCs w:val="18"/>
              </w:rPr>
            </w:pPr>
            <w:r w:rsidRPr="00462817">
              <w:rPr>
                <w:rFonts w:ascii="Arial" w:eastAsia="Calibri" w:hAnsi="Arial" w:cs="Arial"/>
                <w:sz w:val="18"/>
                <w:szCs w:val="18"/>
              </w:rPr>
              <w:t xml:space="preserve"> o en Comodato</w:t>
            </w:r>
            <w:r w:rsidRPr="00462817" w:rsidDel="00325360">
              <w:rPr>
                <w:rFonts w:ascii="Arial" w:eastAsia="Calibri" w:hAnsi="Arial" w:cs="Arial"/>
                <w:sz w:val="18"/>
                <w:szCs w:val="18"/>
              </w:rPr>
              <w:t xml:space="preserve"> </w:t>
            </w:r>
          </w:p>
          <w:p w14:paraId="3FBF45A2" w14:textId="77777777" w:rsidR="008E188B" w:rsidRPr="00462817" w:rsidRDefault="008E188B" w:rsidP="009B0CEF">
            <w:pPr>
              <w:rPr>
                <w:rFonts w:ascii="Arial" w:eastAsia="Calibri" w:hAnsi="Arial" w:cs="Arial"/>
                <w:sz w:val="18"/>
                <w:szCs w:val="18"/>
                <w:lang w:eastAsia="en-US"/>
              </w:rPr>
            </w:pPr>
          </w:p>
        </w:tc>
        <w:tc>
          <w:tcPr>
            <w:tcW w:w="4281" w:type="dxa"/>
            <w:shd w:val="clear" w:color="auto" w:fill="auto"/>
          </w:tcPr>
          <w:p w14:paraId="27DF2375" w14:textId="77777777" w:rsidR="008E188B" w:rsidRPr="00462817" w:rsidRDefault="008E188B" w:rsidP="009B0CEF">
            <w:pPr>
              <w:rPr>
                <w:rFonts w:ascii="Arial" w:eastAsia="Calibri" w:hAnsi="Arial" w:cs="Arial"/>
                <w:sz w:val="10"/>
                <w:szCs w:val="10"/>
              </w:rPr>
            </w:pPr>
          </w:p>
          <w:p w14:paraId="365FFD8C" w14:textId="77777777" w:rsidR="008E188B" w:rsidRPr="00462817" w:rsidRDefault="008E188B" w:rsidP="009B0CEF">
            <w:pPr>
              <w:ind w:left="164" w:hanging="164"/>
              <w:rPr>
                <w:rFonts w:ascii="Arial" w:eastAsia="Calibri" w:hAnsi="Arial" w:cs="Arial"/>
                <w:sz w:val="18"/>
                <w:szCs w:val="18"/>
              </w:rPr>
            </w:pPr>
            <w:r w:rsidRPr="00462817">
              <w:rPr>
                <w:rFonts w:ascii="Arial" w:eastAsia="Calibri" w:hAnsi="Arial" w:cs="Arial"/>
                <w:sz w:val="18"/>
                <w:szCs w:val="18"/>
              </w:rPr>
              <w:t xml:space="preserve">1 Contratos para Inversión Mediante Proyectos para Prestación de Servicios (PPS) y Similares </w:t>
            </w:r>
          </w:p>
          <w:p w14:paraId="1B8EA69F" w14:textId="77A4871F" w:rsidR="008E188B" w:rsidRPr="00462817" w:rsidRDefault="008E188B" w:rsidP="009B0CEF">
            <w:pPr>
              <w:ind w:left="164" w:hanging="164"/>
              <w:jc w:val="right"/>
              <w:rPr>
                <w:rFonts w:ascii="Arial" w:eastAsia="Calibri" w:hAnsi="Arial" w:cs="Arial"/>
                <w:sz w:val="18"/>
                <w:szCs w:val="18"/>
              </w:rPr>
            </w:pPr>
          </w:p>
        </w:tc>
      </w:tr>
      <w:tr w:rsidR="008E188B" w:rsidRPr="00462817" w14:paraId="73ECCF4D" w14:textId="77777777" w:rsidTr="009B0CEF">
        <w:tc>
          <w:tcPr>
            <w:tcW w:w="1912" w:type="dxa"/>
            <w:vMerge/>
            <w:shd w:val="clear" w:color="auto" w:fill="auto"/>
            <w:vAlign w:val="center"/>
          </w:tcPr>
          <w:p w14:paraId="35CA3F18" w14:textId="77777777" w:rsidR="008E188B" w:rsidRPr="00462817" w:rsidRDefault="008E188B" w:rsidP="009B0CEF">
            <w:pPr>
              <w:rPr>
                <w:rFonts w:ascii="Arial" w:eastAsia="Calibri" w:hAnsi="Arial" w:cs="Arial"/>
                <w:sz w:val="18"/>
                <w:szCs w:val="18"/>
                <w:lang w:eastAsia="en-US"/>
              </w:rPr>
            </w:pPr>
          </w:p>
        </w:tc>
        <w:tc>
          <w:tcPr>
            <w:tcW w:w="2861" w:type="dxa"/>
            <w:vMerge/>
            <w:shd w:val="clear" w:color="auto" w:fill="auto"/>
            <w:vAlign w:val="center"/>
          </w:tcPr>
          <w:p w14:paraId="2AE349A5" w14:textId="77777777" w:rsidR="008E188B" w:rsidRPr="00462817" w:rsidRDefault="008E188B" w:rsidP="009B0CEF">
            <w:pPr>
              <w:rPr>
                <w:rFonts w:ascii="Arial" w:eastAsia="Calibri" w:hAnsi="Arial" w:cs="Arial"/>
                <w:sz w:val="18"/>
                <w:szCs w:val="18"/>
                <w:lang w:eastAsia="en-US"/>
              </w:rPr>
            </w:pPr>
          </w:p>
        </w:tc>
        <w:tc>
          <w:tcPr>
            <w:tcW w:w="4281" w:type="dxa"/>
            <w:shd w:val="clear" w:color="auto" w:fill="auto"/>
          </w:tcPr>
          <w:p w14:paraId="6C8D152E" w14:textId="77777777" w:rsidR="008E188B" w:rsidRPr="00462817" w:rsidRDefault="008E188B" w:rsidP="009B0CEF">
            <w:pPr>
              <w:ind w:left="164" w:hanging="142"/>
              <w:rPr>
                <w:rFonts w:ascii="Arial" w:eastAsia="Calibri" w:hAnsi="Arial" w:cs="Arial"/>
                <w:sz w:val="18"/>
                <w:szCs w:val="18"/>
              </w:rPr>
            </w:pPr>
            <w:r w:rsidRPr="00462817">
              <w:rPr>
                <w:rFonts w:ascii="Arial" w:eastAsia="Calibri" w:hAnsi="Arial" w:cs="Arial"/>
                <w:sz w:val="18"/>
                <w:szCs w:val="18"/>
              </w:rPr>
              <w:t>2 Inversión Pública Contratada Mediante Proyectos para Prestación de Servicios (PPS) y Similares</w:t>
            </w:r>
          </w:p>
          <w:p w14:paraId="7B728888" w14:textId="7DE0976F" w:rsidR="008E188B" w:rsidRPr="00462817" w:rsidRDefault="008E188B" w:rsidP="009B0CEF">
            <w:pPr>
              <w:ind w:left="164" w:hanging="142"/>
              <w:jc w:val="right"/>
              <w:rPr>
                <w:rFonts w:ascii="Arial" w:eastAsia="Calibri" w:hAnsi="Arial" w:cs="Arial"/>
                <w:sz w:val="18"/>
                <w:szCs w:val="18"/>
              </w:rPr>
            </w:pPr>
          </w:p>
        </w:tc>
      </w:tr>
      <w:tr w:rsidR="008E188B" w:rsidRPr="00462817" w14:paraId="14955533" w14:textId="77777777" w:rsidTr="009B0CEF">
        <w:tc>
          <w:tcPr>
            <w:tcW w:w="1912" w:type="dxa"/>
            <w:vMerge/>
            <w:shd w:val="clear" w:color="auto" w:fill="auto"/>
            <w:vAlign w:val="center"/>
          </w:tcPr>
          <w:p w14:paraId="5ED9AD97" w14:textId="77777777" w:rsidR="008E188B" w:rsidRPr="00462817" w:rsidRDefault="008E188B" w:rsidP="009B0CEF">
            <w:pPr>
              <w:rPr>
                <w:rFonts w:ascii="Arial" w:eastAsia="Calibri" w:hAnsi="Arial" w:cs="Arial"/>
                <w:sz w:val="18"/>
                <w:szCs w:val="18"/>
                <w:lang w:eastAsia="en-US"/>
              </w:rPr>
            </w:pPr>
          </w:p>
        </w:tc>
        <w:tc>
          <w:tcPr>
            <w:tcW w:w="2861" w:type="dxa"/>
            <w:vMerge/>
            <w:shd w:val="clear" w:color="auto" w:fill="auto"/>
            <w:vAlign w:val="center"/>
          </w:tcPr>
          <w:p w14:paraId="5FE553FE" w14:textId="77777777" w:rsidR="008E188B" w:rsidRPr="00462817" w:rsidRDefault="008E188B" w:rsidP="009B0CEF">
            <w:pPr>
              <w:rPr>
                <w:rFonts w:ascii="Arial" w:eastAsia="Calibri" w:hAnsi="Arial" w:cs="Arial"/>
                <w:sz w:val="18"/>
                <w:szCs w:val="18"/>
                <w:lang w:eastAsia="en-US"/>
              </w:rPr>
            </w:pPr>
          </w:p>
        </w:tc>
        <w:tc>
          <w:tcPr>
            <w:tcW w:w="4281" w:type="dxa"/>
            <w:shd w:val="clear" w:color="auto" w:fill="auto"/>
          </w:tcPr>
          <w:p w14:paraId="7BD424D1" w14:textId="77777777" w:rsidR="008E188B" w:rsidRPr="00462817" w:rsidRDefault="008E188B" w:rsidP="009B0CEF">
            <w:pPr>
              <w:rPr>
                <w:rFonts w:ascii="Arial" w:hAnsi="Arial" w:cs="Arial"/>
                <w:sz w:val="18"/>
                <w:szCs w:val="18"/>
              </w:rPr>
            </w:pPr>
          </w:p>
        </w:tc>
      </w:tr>
      <w:tr w:rsidR="008E188B" w:rsidRPr="00462817" w14:paraId="20522574" w14:textId="77777777" w:rsidTr="009B0CEF">
        <w:tc>
          <w:tcPr>
            <w:tcW w:w="1912" w:type="dxa"/>
            <w:vMerge/>
            <w:shd w:val="clear" w:color="auto" w:fill="auto"/>
            <w:vAlign w:val="center"/>
          </w:tcPr>
          <w:p w14:paraId="3FF22EF7" w14:textId="77777777" w:rsidR="008E188B" w:rsidRPr="00462817" w:rsidRDefault="008E188B" w:rsidP="009B0CEF">
            <w:pPr>
              <w:rPr>
                <w:rFonts w:ascii="Arial" w:eastAsia="Calibri" w:hAnsi="Arial" w:cs="Arial"/>
                <w:sz w:val="18"/>
                <w:szCs w:val="18"/>
                <w:lang w:eastAsia="en-US"/>
              </w:rPr>
            </w:pPr>
          </w:p>
        </w:tc>
        <w:tc>
          <w:tcPr>
            <w:tcW w:w="2861" w:type="dxa"/>
            <w:vMerge/>
            <w:shd w:val="clear" w:color="auto" w:fill="auto"/>
            <w:vAlign w:val="center"/>
          </w:tcPr>
          <w:p w14:paraId="49007E5D" w14:textId="77777777" w:rsidR="008E188B" w:rsidRPr="00462817" w:rsidRDefault="008E188B" w:rsidP="009B0CEF">
            <w:pPr>
              <w:rPr>
                <w:rFonts w:ascii="Arial" w:eastAsia="Calibri" w:hAnsi="Arial" w:cs="Arial"/>
                <w:sz w:val="18"/>
                <w:szCs w:val="18"/>
                <w:lang w:eastAsia="en-US"/>
              </w:rPr>
            </w:pPr>
          </w:p>
        </w:tc>
        <w:tc>
          <w:tcPr>
            <w:tcW w:w="4281" w:type="dxa"/>
            <w:shd w:val="clear" w:color="auto" w:fill="auto"/>
          </w:tcPr>
          <w:p w14:paraId="32FC9E50" w14:textId="77777777" w:rsidR="008E188B" w:rsidRPr="00462817" w:rsidRDefault="008E188B" w:rsidP="009B0CEF">
            <w:pPr>
              <w:ind w:left="142" w:hanging="142"/>
              <w:rPr>
                <w:rFonts w:ascii="Arial" w:hAnsi="Arial" w:cs="Arial"/>
                <w:sz w:val="18"/>
                <w:szCs w:val="18"/>
              </w:rPr>
            </w:pPr>
          </w:p>
        </w:tc>
      </w:tr>
      <w:tr w:rsidR="008E188B" w:rsidRPr="00462817" w14:paraId="37B1A5CB" w14:textId="77777777" w:rsidTr="009B0CEF">
        <w:tc>
          <w:tcPr>
            <w:tcW w:w="1912" w:type="dxa"/>
            <w:vMerge/>
            <w:shd w:val="clear" w:color="auto" w:fill="auto"/>
            <w:vAlign w:val="center"/>
          </w:tcPr>
          <w:p w14:paraId="0A738413" w14:textId="77777777" w:rsidR="008E188B" w:rsidRPr="00462817" w:rsidRDefault="008E188B" w:rsidP="009B0CEF">
            <w:pPr>
              <w:rPr>
                <w:rFonts w:ascii="Arial" w:eastAsia="Calibri" w:hAnsi="Arial" w:cs="Arial"/>
                <w:sz w:val="18"/>
                <w:szCs w:val="18"/>
                <w:lang w:eastAsia="en-US"/>
              </w:rPr>
            </w:pPr>
          </w:p>
        </w:tc>
        <w:tc>
          <w:tcPr>
            <w:tcW w:w="2861" w:type="dxa"/>
            <w:vMerge/>
            <w:shd w:val="clear" w:color="auto" w:fill="auto"/>
            <w:vAlign w:val="center"/>
          </w:tcPr>
          <w:p w14:paraId="0C9E7179" w14:textId="77777777" w:rsidR="008E188B" w:rsidRPr="00462817" w:rsidRDefault="008E188B" w:rsidP="009B0CEF">
            <w:pPr>
              <w:rPr>
                <w:rFonts w:ascii="Arial" w:eastAsia="Calibri" w:hAnsi="Arial" w:cs="Arial"/>
                <w:sz w:val="18"/>
                <w:szCs w:val="18"/>
                <w:lang w:eastAsia="en-US"/>
              </w:rPr>
            </w:pPr>
          </w:p>
        </w:tc>
        <w:tc>
          <w:tcPr>
            <w:tcW w:w="4281" w:type="dxa"/>
            <w:shd w:val="clear" w:color="auto" w:fill="auto"/>
          </w:tcPr>
          <w:p w14:paraId="3573D4A6" w14:textId="77777777" w:rsidR="008E188B" w:rsidRPr="00462817" w:rsidRDefault="008E188B" w:rsidP="009B0CEF">
            <w:pPr>
              <w:rPr>
                <w:rFonts w:ascii="Arial" w:hAnsi="Arial" w:cs="Arial"/>
                <w:sz w:val="18"/>
                <w:szCs w:val="18"/>
              </w:rPr>
            </w:pPr>
          </w:p>
        </w:tc>
      </w:tr>
      <w:tr w:rsidR="008E188B" w:rsidRPr="00462817" w14:paraId="00E002FC" w14:textId="77777777" w:rsidTr="009B0CEF">
        <w:tc>
          <w:tcPr>
            <w:tcW w:w="1912" w:type="dxa"/>
            <w:vMerge/>
            <w:shd w:val="clear" w:color="auto" w:fill="auto"/>
            <w:vAlign w:val="center"/>
          </w:tcPr>
          <w:p w14:paraId="35322D25" w14:textId="77777777" w:rsidR="008E188B" w:rsidRPr="00462817" w:rsidRDefault="008E188B" w:rsidP="009B0CEF">
            <w:pPr>
              <w:rPr>
                <w:rFonts w:ascii="Arial" w:eastAsia="Calibri" w:hAnsi="Arial" w:cs="Arial"/>
                <w:sz w:val="18"/>
                <w:szCs w:val="18"/>
                <w:lang w:eastAsia="en-US"/>
              </w:rPr>
            </w:pPr>
          </w:p>
        </w:tc>
        <w:tc>
          <w:tcPr>
            <w:tcW w:w="2861" w:type="dxa"/>
            <w:vMerge/>
            <w:shd w:val="clear" w:color="auto" w:fill="auto"/>
            <w:vAlign w:val="center"/>
          </w:tcPr>
          <w:p w14:paraId="60FABA75" w14:textId="77777777" w:rsidR="008E188B" w:rsidRPr="00462817" w:rsidRDefault="008E188B" w:rsidP="009B0CEF">
            <w:pPr>
              <w:rPr>
                <w:rFonts w:ascii="Arial" w:eastAsia="Calibri" w:hAnsi="Arial" w:cs="Arial"/>
                <w:sz w:val="18"/>
                <w:szCs w:val="18"/>
                <w:lang w:eastAsia="en-US"/>
              </w:rPr>
            </w:pPr>
          </w:p>
        </w:tc>
        <w:tc>
          <w:tcPr>
            <w:tcW w:w="4281" w:type="dxa"/>
            <w:shd w:val="clear" w:color="auto" w:fill="auto"/>
          </w:tcPr>
          <w:p w14:paraId="0DD0086D" w14:textId="77777777" w:rsidR="008E188B" w:rsidRPr="00462817" w:rsidRDefault="008E188B" w:rsidP="009B0CEF">
            <w:pPr>
              <w:rPr>
                <w:rFonts w:ascii="Arial" w:hAnsi="Arial" w:cs="Arial"/>
                <w:sz w:val="18"/>
                <w:szCs w:val="18"/>
              </w:rPr>
            </w:pPr>
          </w:p>
        </w:tc>
      </w:tr>
      <w:tr w:rsidR="008E188B" w:rsidRPr="00462817" w14:paraId="06530C7E" w14:textId="77777777" w:rsidTr="009B0CEF">
        <w:tc>
          <w:tcPr>
            <w:tcW w:w="1912" w:type="dxa"/>
            <w:vMerge/>
            <w:shd w:val="clear" w:color="auto" w:fill="auto"/>
            <w:vAlign w:val="center"/>
          </w:tcPr>
          <w:p w14:paraId="2CDF38AB" w14:textId="77777777" w:rsidR="008E188B" w:rsidRPr="00462817" w:rsidRDefault="008E188B" w:rsidP="009B0CEF">
            <w:pPr>
              <w:rPr>
                <w:rFonts w:ascii="Arial" w:eastAsia="Calibri" w:hAnsi="Arial" w:cs="Arial"/>
                <w:sz w:val="18"/>
                <w:szCs w:val="18"/>
                <w:lang w:eastAsia="en-US"/>
              </w:rPr>
            </w:pPr>
          </w:p>
        </w:tc>
        <w:tc>
          <w:tcPr>
            <w:tcW w:w="2861" w:type="dxa"/>
            <w:vMerge/>
            <w:shd w:val="clear" w:color="auto" w:fill="auto"/>
            <w:vAlign w:val="center"/>
          </w:tcPr>
          <w:p w14:paraId="0A8DB7AA" w14:textId="77777777" w:rsidR="008E188B" w:rsidRPr="00462817" w:rsidRDefault="008E188B" w:rsidP="009B0CEF">
            <w:pPr>
              <w:rPr>
                <w:rFonts w:ascii="Arial" w:eastAsia="Calibri" w:hAnsi="Arial" w:cs="Arial"/>
                <w:sz w:val="18"/>
                <w:szCs w:val="18"/>
                <w:lang w:eastAsia="en-US"/>
              </w:rPr>
            </w:pPr>
          </w:p>
        </w:tc>
        <w:tc>
          <w:tcPr>
            <w:tcW w:w="4281" w:type="dxa"/>
            <w:shd w:val="clear" w:color="auto" w:fill="auto"/>
          </w:tcPr>
          <w:p w14:paraId="79CBB4EE" w14:textId="77777777" w:rsidR="008E188B" w:rsidRPr="00462817" w:rsidRDefault="008E188B" w:rsidP="009B0CEF">
            <w:pPr>
              <w:rPr>
                <w:rFonts w:ascii="Arial" w:eastAsia="Calibri" w:hAnsi="Arial" w:cs="Arial"/>
                <w:sz w:val="18"/>
                <w:szCs w:val="18"/>
              </w:rPr>
            </w:pPr>
            <w:r w:rsidRPr="00462817">
              <w:rPr>
                <w:rFonts w:ascii="Arial" w:eastAsia="Calibri" w:hAnsi="Arial" w:cs="Arial"/>
                <w:sz w:val="18"/>
                <w:szCs w:val="18"/>
              </w:rPr>
              <w:t>1 Bienes Bajo Contrato en Concesión</w:t>
            </w:r>
          </w:p>
          <w:p w14:paraId="16E9118D" w14:textId="28EF1A0A" w:rsidR="008E188B" w:rsidRPr="00462817" w:rsidRDefault="008E188B" w:rsidP="009B0CEF">
            <w:pPr>
              <w:jc w:val="right"/>
              <w:rPr>
                <w:rFonts w:ascii="Arial" w:eastAsia="Calibri" w:hAnsi="Arial" w:cs="Arial"/>
                <w:sz w:val="18"/>
                <w:szCs w:val="18"/>
              </w:rPr>
            </w:pPr>
          </w:p>
        </w:tc>
      </w:tr>
      <w:tr w:rsidR="008E188B" w:rsidRPr="00462817" w14:paraId="01A39E53" w14:textId="77777777" w:rsidTr="009B0CEF">
        <w:tc>
          <w:tcPr>
            <w:tcW w:w="1912" w:type="dxa"/>
            <w:vMerge/>
            <w:shd w:val="clear" w:color="auto" w:fill="auto"/>
            <w:vAlign w:val="center"/>
          </w:tcPr>
          <w:p w14:paraId="3B12EF14" w14:textId="77777777" w:rsidR="008E188B" w:rsidRPr="00462817" w:rsidRDefault="008E188B" w:rsidP="009B0CEF">
            <w:pPr>
              <w:rPr>
                <w:rFonts w:ascii="Arial" w:eastAsia="Calibri" w:hAnsi="Arial" w:cs="Arial"/>
                <w:sz w:val="18"/>
                <w:szCs w:val="18"/>
                <w:lang w:eastAsia="en-US"/>
              </w:rPr>
            </w:pPr>
          </w:p>
        </w:tc>
        <w:tc>
          <w:tcPr>
            <w:tcW w:w="2861" w:type="dxa"/>
            <w:vMerge/>
            <w:shd w:val="clear" w:color="auto" w:fill="auto"/>
            <w:vAlign w:val="center"/>
          </w:tcPr>
          <w:p w14:paraId="606A99AC" w14:textId="77777777" w:rsidR="008E188B" w:rsidRPr="00462817" w:rsidRDefault="008E188B" w:rsidP="009B0CEF">
            <w:pPr>
              <w:rPr>
                <w:rFonts w:ascii="Arial" w:eastAsia="Calibri" w:hAnsi="Arial" w:cs="Arial"/>
                <w:sz w:val="18"/>
                <w:szCs w:val="18"/>
                <w:lang w:eastAsia="en-US"/>
              </w:rPr>
            </w:pPr>
          </w:p>
        </w:tc>
        <w:tc>
          <w:tcPr>
            <w:tcW w:w="4281" w:type="dxa"/>
            <w:shd w:val="clear" w:color="auto" w:fill="auto"/>
          </w:tcPr>
          <w:p w14:paraId="7496394B" w14:textId="77777777" w:rsidR="008E188B" w:rsidRPr="00462817" w:rsidRDefault="008E188B" w:rsidP="009B0CEF">
            <w:pPr>
              <w:rPr>
                <w:rFonts w:ascii="Arial" w:eastAsia="Calibri" w:hAnsi="Arial" w:cs="Arial"/>
                <w:sz w:val="18"/>
                <w:szCs w:val="18"/>
              </w:rPr>
            </w:pPr>
            <w:r w:rsidRPr="00462817">
              <w:rPr>
                <w:rFonts w:ascii="Arial" w:eastAsia="Calibri" w:hAnsi="Arial" w:cs="Arial"/>
                <w:sz w:val="18"/>
                <w:szCs w:val="18"/>
              </w:rPr>
              <w:t>2 Contrato de Concesión por Bienes</w:t>
            </w:r>
          </w:p>
          <w:p w14:paraId="4220DBF8" w14:textId="5502115F" w:rsidR="008E188B" w:rsidRPr="00462817" w:rsidRDefault="008E188B" w:rsidP="009B0CEF">
            <w:pPr>
              <w:jc w:val="right"/>
              <w:rPr>
                <w:rFonts w:ascii="Arial" w:eastAsia="Calibri" w:hAnsi="Arial" w:cs="Arial"/>
                <w:sz w:val="18"/>
                <w:szCs w:val="18"/>
              </w:rPr>
            </w:pPr>
          </w:p>
        </w:tc>
      </w:tr>
      <w:tr w:rsidR="008E188B" w:rsidRPr="00462817" w14:paraId="507E573F" w14:textId="77777777" w:rsidTr="009B0CEF">
        <w:tc>
          <w:tcPr>
            <w:tcW w:w="1912" w:type="dxa"/>
            <w:vMerge/>
            <w:shd w:val="clear" w:color="auto" w:fill="auto"/>
            <w:vAlign w:val="center"/>
          </w:tcPr>
          <w:p w14:paraId="7CFD98D6" w14:textId="77777777" w:rsidR="008E188B" w:rsidRPr="00462817" w:rsidRDefault="008E188B" w:rsidP="009B0CEF">
            <w:pPr>
              <w:rPr>
                <w:rFonts w:ascii="Arial" w:eastAsia="Calibri" w:hAnsi="Arial" w:cs="Arial"/>
                <w:sz w:val="18"/>
                <w:szCs w:val="18"/>
                <w:lang w:eastAsia="en-US"/>
              </w:rPr>
            </w:pPr>
          </w:p>
        </w:tc>
        <w:tc>
          <w:tcPr>
            <w:tcW w:w="2861" w:type="dxa"/>
            <w:vMerge/>
            <w:shd w:val="clear" w:color="auto" w:fill="auto"/>
            <w:vAlign w:val="center"/>
          </w:tcPr>
          <w:p w14:paraId="27DD3CE9" w14:textId="77777777" w:rsidR="008E188B" w:rsidRPr="00462817" w:rsidRDefault="008E188B" w:rsidP="009B0CEF">
            <w:pPr>
              <w:rPr>
                <w:rFonts w:ascii="Arial" w:eastAsia="Calibri" w:hAnsi="Arial" w:cs="Arial"/>
                <w:sz w:val="18"/>
                <w:szCs w:val="18"/>
                <w:lang w:eastAsia="en-US"/>
              </w:rPr>
            </w:pPr>
          </w:p>
        </w:tc>
        <w:tc>
          <w:tcPr>
            <w:tcW w:w="4281" w:type="dxa"/>
            <w:shd w:val="clear" w:color="auto" w:fill="auto"/>
          </w:tcPr>
          <w:p w14:paraId="6D767CB3" w14:textId="77777777" w:rsidR="008E188B" w:rsidRPr="00462817" w:rsidRDefault="008E188B" w:rsidP="009B0CEF">
            <w:pPr>
              <w:rPr>
                <w:rFonts w:ascii="Arial" w:eastAsia="Calibri" w:hAnsi="Arial" w:cs="Arial"/>
                <w:sz w:val="18"/>
                <w:szCs w:val="18"/>
              </w:rPr>
            </w:pPr>
            <w:r w:rsidRPr="00462817">
              <w:rPr>
                <w:rFonts w:ascii="Arial" w:eastAsia="Calibri" w:hAnsi="Arial" w:cs="Arial"/>
                <w:sz w:val="18"/>
                <w:szCs w:val="18"/>
              </w:rPr>
              <w:t>3 Bienes Bajo Contrato en Comodato</w:t>
            </w:r>
          </w:p>
          <w:p w14:paraId="759AD8DC" w14:textId="437893D9" w:rsidR="008E188B" w:rsidRPr="00462817" w:rsidRDefault="008E188B" w:rsidP="009B0CEF">
            <w:pPr>
              <w:jc w:val="right"/>
              <w:rPr>
                <w:rFonts w:ascii="Arial" w:eastAsia="Calibri" w:hAnsi="Arial" w:cs="Arial"/>
                <w:sz w:val="18"/>
                <w:szCs w:val="18"/>
              </w:rPr>
            </w:pPr>
          </w:p>
        </w:tc>
      </w:tr>
      <w:tr w:rsidR="008E188B" w:rsidRPr="00462817" w14:paraId="34835510" w14:textId="77777777" w:rsidTr="009B0CEF">
        <w:tc>
          <w:tcPr>
            <w:tcW w:w="1912" w:type="dxa"/>
            <w:vMerge/>
            <w:shd w:val="clear" w:color="auto" w:fill="auto"/>
            <w:vAlign w:val="center"/>
          </w:tcPr>
          <w:p w14:paraId="19E5F850" w14:textId="77777777" w:rsidR="008E188B" w:rsidRPr="00462817" w:rsidRDefault="008E188B" w:rsidP="009B0CEF">
            <w:pPr>
              <w:rPr>
                <w:rFonts w:ascii="Arial" w:eastAsia="Calibri" w:hAnsi="Arial" w:cs="Arial"/>
                <w:sz w:val="18"/>
                <w:szCs w:val="18"/>
                <w:lang w:eastAsia="en-US"/>
              </w:rPr>
            </w:pPr>
          </w:p>
        </w:tc>
        <w:tc>
          <w:tcPr>
            <w:tcW w:w="2861" w:type="dxa"/>
            <w:vMerge/>
            <w:shd w:val="clear" w:color="auto" w:fill="auto"/>
            <w:vAlign w:val="center"/>
          </w:tcPr>
          <w:p w14:paraId="2673C22C" w14:textId="77777777" w:rsidR="008E188B" w:rsidRPr="00462817" w:rsidRDefault="008E188B" w:rsidP="009B0CEF">
            <w:pPr>
              <w:rPr>
                <w:rFonts w:ascii="Arial" w:eastAsia="Calibri" w:hAnsi="Arial" w:cs="Arial"/>
                <w:sz w:val="18"/>
                <w:szCs w:val="18"/>
                <w:lang w:eastAsia="en-US"/>
              </w:rPr>
            </w:pPr>
          </w:p>
        </w:tc>
        <w:tc>
          <w:tcPr>
            <w:tcW w:w="4281" w:type="dxa"/>
            <w:shd w:val="clear" w:color="auto" w:fill="auto"/>
          </w:tcPr>
          <w:p w14:paraId="41ECD2CC" w14:textId="77777777" w:rsidR="008E188B" w:rsidRPr="00462817" w:rsidRDefault="008E188B" w:rsidP="009B0CEF">
            <w:pPr>
              <w:rPr>
                <w:rFonts w:ascii="Arial" w:eastAsia="Calibri" w:hAnsi="Arial" w:cs="Arial"/>
                <w:sz w:val="18"/>
                <w:szCs w:val="18"/>
              </w:rPr>
            </w:pPr>
            <w:r w:rsidRPr="00462817">
              <w:rPr>
                <w:rFonts w:ascii="Arial" w:eastAsia="Calibri" w:hAnsi="Arial" w:cs="Arial"/>
                <w:sz w:val="18"/>
                <w:szCs w:val="18"/>
              </w:rPr>
              <w:t>4 Contrato de Comodato por Bienes</w:t>
            </w:r>
          </w:p>
          <w:p w14:paraId="355FBA85" w14:textId="6738DB19" w:rsidR="008E188B" w:rsidRPr="00462817" w:rsidRDefault="008E188B" w:rsidP="009B0CEF">
            <w:pPr>
              <w:jc w:val="right"/>
              <w:rPr>
                <w:rFonts w:ascii="Arial" w:eastAsia="Calibri" w:hAnsi="Arial" w:cs="Arial"/>
                <w:sz w:val="18"/>
                <w:szCs w:val="18"/>
              </w:rPr>
            </w:pPr>
          </w:p>
        </w:tc>
      </w:tr>
      <w:tr w:rsidR="008E188B" w:rsidRPr="00462817" w14:paraId="2F1DCC44" w14:textId="77777777" w:rsidTr="009B0CEF">
        <w:tc>
          <w:tcPr>
            <w:tcW w:w="1912" w:type="dxa"/>
            <w:vMerge/>
            <w:shd w:val="clear" w:color="auto" w:fill="auto"/>
            <w:vAlign w:val="center"/>
          </w:tcPr>
          <w:p w14:paraId="2D630B00" w14:textId="77777777" w:rsidR="008E188B" w:rsidRPr="00462817" w:rsidRDefault="008E188B" w:rsidP="009B0CEF">
            <w:pPr>
              <w:rPr>
                <w:rFonts w:ascii="Arial" w:eastAsia="Calibri" w:hAnsi="Arial" w:cs="Arial"/>
                <w:sz w:val="18"/>
                <w:szCs w:val="18"/>
                <w:lang w:eastAsia="en-US"/>
              </w:rPr>
            </w:pPr>
          </w:p>
        </w:tc>
        <w:tc>
          <w:tcPr>
            <w:tcW w:w="2861" w:type="dxa"/>
            <w:vMerge/>
            <w:shd w:val="clear" w:color="auto" w:fill="auto"/>
            <w:vAlign w:val="center"/>
          </w:tcPr>
          <w:p w14:paraId="4BA9BDB7" w14:textId="77777777" w:rsidR="008E188B" w:rsidRPr="00462817" w:rsidRDefault="008E188B" w:rsidP="009B0CEF">
            <w:pPr>
              <w:rPr>
                <w:rFonts w:ascii="Arial" w:eastAsia="Calibri" w:hAnsi="Arial" w:cs="Arial"/>
                <w:sz w:val="18"/>
                <w:szCs w:val="18"/>
                <w:lang w:eastAsia="en-US"/>
              </w:rPr>
            </w:pPr>
          </w:p>
        </w:tc>
        <w:tc>
          <w:tcPr>
            <w:tcW w:w="4281" w:type="dxa"/>
            <w:shd w:val="clear" w:color="auto" w:fill="auto"/>
          </w:tcPr>
          <w:p w14:paraId="49DFF098" w14:textId="77777777" w:rsidR="008E188B" w:rsidRPr="00462817" w:rsidRDefault="008E188B" w:rsidP="009B0CEF">
            <w:pPr>
              <w:pStyle w:val="Texto"/>
              <w:spacing w:after="64" w:line="220" w:lineRule="exact"/>
              <w:jc w:val="right"/>
              <w:rPr>
                <w:szCs w:val="18"/>
              </w:rPr>
            </w:pPr>
          </w:p>
        </w:tc>
      </w:tr>
    </w:tbl>
    <w:p w14:paraId="25320666" w14:textId="77777777" w:rsidR="008E188B" w:rsidRPr="00462817" w:rsidRDefault="008E188B" w:rsidP="008E188B">
      <w:pPr>
        <w:pStyle w:val="Texto"/>
        <w:ind w:firstLine="0"/>
        <w:jc w:val="center"/>
        <w:rPr>
          <w:b/>
          <w:smallCaps/>
        </w:rPr>
      </w:pPr>
    </w:p>
    <w:p w14:paraId="0B2C4BA7" w14:textId="77777777" w:rsidR="008E188B" w:rsidRPr="00462817" w:rsidRDefault="008E188B" w:rsidP="008E188B">
      <w:pPr>
        <w:rPr>
          <w:rFonts w:ascii="Arial" w:hAnsi="Arial" w:cs="Arial"/>
          <w:b/>
          <w:smallCaps/>
          <w:sz w:val="18"/>
          <w:szCs w:val="20"/>
        </w:rPr>
      </w:pPr>
    </w:p>
    <w:p w14:paraId="3D5EFBEB" w14:textId="77777777" w:rsidR="008E188B" w:rsidRPr="00462817" w:rsidRDefault="008E188B" w:rsidP="008E188B">
      <w:pPr>
        <w:rPr>
          <w:rFonts w:ascii="Arial" w:hAnsi="Arial" w:cs="Arial"/>
          <w:b/>
          <w:smallCaps/>
          <w:sz w:val="18"/>
          <w:szCs w:val="20"/>
        </w:rPr>
      </w:pPr>
    </w:p>
    <w:p w14:paraId="7FF32D53" w14:textId="77777777" w:rsidR="008E188B" w:rsidRPr="00462817" w:rsidRDefault="008E188B" w:rsidP="008E188B">
      <w:pPr>
        <w:rPr>
          <w:rFonts w:ascii="Arial" w:hAnsi="Arial" w:cs="Arial"/>
        </w:rPr>
      </w:pPr>
    </w:p>
    <w:p w14:paraId="2F1EC9E1" w14:textId="77777777" w:rsidR="008E188B" w:rsidRPr="00462817" w:rsidRDefault="008E188B" w:rsidP="008E188B">
      <w:pPr>
        <w:rPr>
          <w:rFonts w:ascii="Arial" w:hAnsi="Arial" w:cs="Arial"/>
        </w:rPr>
      </w:pPr>
    </w:p>
    <w:p w14:paraId="4B3398FA" w14:textId="4DDA5FB9" w:rsidR="008E188B" w:rsidRPr="0095617C" w:rsidRDefault="008E188B" w:rsidP="008E188B">
      <w:pPr>
        <w:pStyle w:val="Texto"/>
        <w:spacing w:line="240" w:lineRule="auto"/>
        <w:ind w:firstLine="0"/>
        <w:jc w:val="center"/>
        <w:rPr>
          <w:sz w:val="24"/>
          <w:szCs w:val="24"/>
        </w:rPr>
      </w:pPr>
    </w:p>
    <w:tbl>
      <w:tblPr>
        <w:tblW w:w="9196" w:type="dxa"/>
        <w:tblInd w:w="-343" w:type="dxa"/>
        <w:tblLook w:val="04A0" w:firstRow="1" w:lastRow="0" w:firstColumn="1" w:lastColumn="0" w:noHBand="0" w:noVBand="1"/>
      </w:tblPr>
      <w:tblGrid>
        <w:gridCol w:w="2802"/>
        <w:gridCol w:w="2551"/>
        <w:gridCol w:w="3843"/>
      </w:tblGrid>
      <w:tr w:rsidR="008E188B" w:rsidRPr="00462817" w14:paraId="3F4D7CE5" w14:textId="77777777" w:rsidTr="009B0CEF">
        <w:tc>
          <w:tcPr>
            <w:tcW w:w="2802" w:type="dxa"/>
            <w:vMerge w:val="restart"/>
            <w:shd w:val="clear" w:color="auto" w:fill="auto"/>
            <w:vAlign w:val="center"/>
          </w:tcPr>
          <w:p w14:paraId="1580794D" w14:textId="4D9708C9" w:rsidR="008E188B" w:rsidRPr="0095617C" w:rsidRDefault="00D91C40" w:rsidP="009B0CEF">
            <w:pPr>
              <w:spacing w:line="240" w:lineRule="exact"/>
              <w:ind w:left="142" w:hanging="142"/>
              <w:rPr>
                <w:rFonts w:ascii="Arial" w:eastAsia="Calibri" w:hAnsi="Arial" w:cs="Arial"/>
                <w:b/>
                <w:sz w:val="18"/>
                <w:szCs w:val="18"/>
              </w:rPr>
            </w:pPr>
            <w:r w:rsidRPr="0095617C">
              <w:rPr>
                <w:rFonts w:eastAsia="Calibri"/>
                <w:noProof/>
                <w:szCs w:val="18"/>
                <w:lang w:val="en-US" w:eastAsia="en-US"/>
              </w:rPr>
              <mc:AlternateContent>
                <mc:Choice Requires="wps">
                  <w:drawing>
                    <wp:anchor distT="0" distB="0" distL="114300" distR="114300" simplePos="0" relativeHeight="251697152" behindDoc="0" locked="0" layoutInCell="1" allowOverlap="1" wp14:anchorId="593841FA" wp14:editId="1F9BC6CD">
                      <wp:simplePos x="0" y="0"/>
                      <wp:positionH relativeFrom="column">
                        <wp:posOffset>1231900</wp:posOffset>
                      </wp:positionH>
                      <wp:positionV relativeFrom="paragraph">
                        <wp:posOffset>-380365</wp:posOffset>
                      </wp:positionV>
                      <wp:extent cx="90805" cy="2395220"/>
                      <wp:effectExtent l="10160" t="12065" r="13335" b="12065"/>
                      <wp:wrapNone/>
                      <wp:docPr id="136865207"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95220"/>
                              </a:xfrm>
                              <a:prstGeom prst="leftBrace">
                                <a:avLst>
                                  <a:gd name="adj1" fmla="val 21981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542B7D5" id="AutoShape 133" o:spid="_x0000_s1026" type="#_x0000_t87" style="position:absolute;margin-left:97pt;margin-top:-29.95pt;width:7.15pt;height:188.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"/>
                  </w:pict>
                </mc:Fallback>
              </mc:AlternateContent>
            </w:r>
          </w:p>
          <w:p w14:paraId="7CBA4793" w14:textId="77777777" w:rsidR="008E188B" w:rsidRPr="00462817" w:rsidRDefault="008E188B" w:rsidP="009B0CEF">
            <w:pPr>
              <w:spacing w:line="240" w:lineRule="exact"/>
              <w:ind w:left="142" w:hanging="142"/>
              <w:rPr>
                <w:rFonts w:ascii="Arial" w:eastAsia="Calibri" w:hAnsi="Arial" w:cs="Arial"/>
                <w:b/>
                <w:sz w:val="18"/>
                <w:szCs w:val="18"/>
              </w:rPr>
            </w:pPr>
          </w:p>
          <w:p w14:paraId="1158D2FC" w14:textId="77777777" w:rsidR="008E188B" w:rsidRPr="00462817" w:rsidRDefault="008E188B" w:rsidP="009B0CEF">
            <w:pPr>
              <w:spacing w:line="240" w:lineRule="exact"/>
              <w:ind w:left="142" w:hanging="142"/>
              <w:rPr>
                <w:rFonts w:ascii="Arial" w:eastAsia="Calibri" w:hAnsi="Arial" w:cs="Arial"/>
                <w:b/>
                <w:sz w:val="18"/>
                <w:szCs w:val="18"/>
              </w:rPr>
            </w:pPr>
            <w:r w:rsidRPr="00462817">
              <w:rPr>
                <w:rFonts w:ascii="Arial" w:eastAsia="Calibri" w:hAnsi="Arial" w:cs="Arial"/>
                <w:b/>
                <w:sz w:val="18"/>
                <w:szCs w:val="18"/>
              </w:rPr>
              <w:t>8 CUENTAS DE ORDEN PRESUPUESTARIAS</w:t>
            </w:r>
          </w:p>
          <w:p w14:paraId="17A2B556" w14:textId="77777777" w:rsidR="008E188B" w:rsidRPr="00462817" w:rsidRDefault="008E188B" w:rsidP="009B0CEF">
            <w:pPr>
              <w:spacing w:line="240" w:lineRule="exact"/>
              <w:ind w:left="142" w:hanging="142"/>
              <w:rPr>
                <w:rFonts w:ascii="Arial" w:eastAsia="Calibri" w:hAnsi="Arial" w:cs="Arial"/>
                <w:b/>
                <w:sz w:val="18"/>
                <w:szCs w:val="18"/>
              </w:rPr>
            </w:pPr>
          </w:p>
          <w:p w14:paraId="58136906" w14:textId="77777777" w:rsidR="008E188B" w:rsidRPr="00462817" w:rsidRDefault="008E188B" w:rsidP="009B0CEF">
            <w:pPr>
              <w:spacing w:line="240" w:lineRule="exact"/>
              <w:ind w:left="142" w:hanging="142"/>
              <w:rPr>
                <w:rFonts w:ascii="Arial" w:eastAsia="Calibri" w:hAnsi="Arial" w:cs="Arial"/>
                <w:b/>
                <w:sz w:val="18"/>
                <w:szCs w:val="18"/>
              </w:rPr>
            </w:pPr>
          </w:p>
          <w:p w14:paraId="7BB101A3" w14:textId="77777777" w:rsidR="008E188B" w:rsidRPr="00462817" w:rsidRDefault="008E188B" w:rsidP="009B0CEF">
            <w:pPr>
              <w:spacing w:line="240" w:lineRule="exact"/>
              <w:ind w:left="142" w:hanging="142"/>
              <w:rPr>
                <w:rFonts w:ascii="Arial" w:eastAsia="Calibri" w:hAnsi="Arial" w:cs="Arial"/>
                <w:b/>
                <w:sz w:val="18"/>
                <w:szCs w:val="18"/>
                <w:lang w:eastAsia="en-US"/>
              </w:rPr>
            </w:pPr>
          </w:p>
        </w:tc>
        <w:tc>
          <w:tcPr>
            <w:tcW w:w="2551" w:type="dxa"/>
            <w:vMerge w:val="restart"/>
            <w:shd w:val="clear" w:color="auto" w:fill="auto"/>
            <w:vAlign w:val="center"/>
          </w:tcPr>
          <w:p w14:paraId="5098D116" w14:textId="77777777" w:rsidR="008E188B" w:rsidRPr="00462817" w:rsidRDefault="008E188B" w:rsidP="009B0CEF">
            <w:pPr>
              <w:rPr>
                <w:rFonts w:ascii="Arial" w:eastAsia="Calibri" w:hAnsi="Arial" w:cs="Arial"/>
                <w:sz w:val="18"/>
                <w:szCs w:val="18"/>
              </w:rPr>
            </w:pPr>
          </w:p>
          <w:p w14:paraId="119A1109" w14:textId="77777777" w:rsidR="008E188B" w:rsidRPr="00462817" w:rsidRDefault="008E188B" w:rsidP="009B0CEF">
            <w:pPr>
              <w:rPr>
                <w:rFonts w:ascii="Arial" w:eastAsia="Calibri" w:hAnsi="Arial" w:cs="Arial"/>
                <w:sz w:val="18"/>
                <w:szCs w:val="18"/>
              </w:rPr>
            </w:pPr>
          </w:p>
          <w:p w14:paraId="5E8C4A27" w14:textId="77777777" w:rsidR="008E188B" w:rsidRPr="00462817" w:rsidRDefault="008E188B" w:rsidP="009B0CEF">
            <w:pPr>
              <w:ind w:hanging="114"/>
              <w:rPr>
                <w:rFonts w:ascii="Arial" w:eastAsia="Calibri" w:hAnsi="Arial" w:cs="Arial"/>
                <w:sz w:val="18"/>
                <w:szCs w:val="18"/>
                <w:lang w:eastAsia="en-US"/>
              </w:rPr>
            </w:pPr>
            <w:r w:rsidRPr="00462817">
              <w:rPr>
                <w:rFonts w:ascii="Arial" w:eastAsia="Calibri" w:hAnsi="Arial" w:cs="Arial"/>
                <w:sz w:val="18"/>
                <w:szCs w:val="18"/>
              </w:rPr>
              <w:t>1 Ley de Ingresos</w:t>
            </w:r>
          </w:p>
        </w:tc>
        <w:tc>
          <w:tcPr>
            <w:tcW w:w="3843" w:type="dxa"/>
            <w:shd w:val="clear" w:color="auto" w:fill="auto"/>
          </w:tcPr>
          <w:p w14:paraId="4705A9BC" w14:textId="77777777" w:rsidR="008E188B" w:rsidRPr="00462817" w:rsidRDefault="008E188B" w:rsidP="009B0CEF">
            <w:pPr>
              <w:rPr>
                <w:rFonts w:ascii="Arial" w:hAnsi="Arial" w:cs="Arial"/>
                <w:sz w:val="18"/>
                <w:szCs w:val="18"/>
              </w:rPr>
            </w:pPr>
            <w:r w:rsidRPr="00462817">
              <w:rPr>
                <w:rFonts w:ascii="Arial" w:eastAsia="Calibri" w:hAnsi="Arial" w:cs="Arial"/>
                <w:sz w:val="18"/>
                <w:szCs w:val="18"/>
              </w:rPr>
              <w:t>1 Ley de Ingresos Estimada</w:t>
            </w:r>
          </w:p>
        </w:tc>
      </w:tr>
      <w:tr w:rsidR="008E188B" w:rsidRPr="00462817" w14:paraId="556B3DB9" w14:textId="77777777" w:rsidTr="009B0CEF">
        <w:tc>
          <w:tcPr>
            <w:tcW w:w="2802" w:type="dxa"/>
            <w:vMerge/>
            <w:shd w:val="clear" w:color="auto" w:fill="auto"/>
            <w:vAlign w:val="center"/>
          </w:tcPr>
          <w:p w14:paraId="1ABD30BD" w14:textId="77777777" w:rsidR="008E188B" w:rsidRPr="00462817" w:rsidRDefault="008E188B" w:rsidP="009B0CEF">
            <w:pPr>
              <w:rPr>
                <w:rFonts w:ascii="Arial" w:eastAsia="Calibri" w:hAnsi="Arial" w:cs="Arial"/>
                <w:sz w:val="18"/>
                <w:szCs w:val="18"/>
                <w:lang w:eastAsia="en-US"/>
              </w:rPr>
            </w:pPr>
          </w:p>
        </w:tc>
        <w:tc>
          <w:tcPr>
            <w:tcW w:w="2551" w:type="dxa"/>
            <w:vMerge/>
            <w:shd w:val="clear" w:color="auto" w:fill="auto"/>
            <w:vAlign w:val="center"/>
          </w:tcPr>
          <w:p w14:paraId="67038A70" w14:textId="77777777" w:rsidR="008E188B" w:rsidRPr="00462817" w:rsidRDefault="008E188B" w:rsidP="009B0CEF">
            <w:pPr>
              <w:rPr>
                <w:rFonts w:ascii="Arial" w:eastAsia="Calibri" w:hAnsi="Arial" w:cs="Arial"/>
                <w:sz w:val="18"/>
                <w:szCs w:val="18"/>
                <w:lang w:eastAsia="en-US"/>
              </w:rPr>
            </w:pPr>
          </w:p>
        </w:tc>
        <w:tc>
          <w:tcPr>
            <w:tcW w:w="3843" w:type="dxa"/>
            <w:shd w:val="clear" w:color="auto" w:fill="auto"/>
          </w:tcPr>
          <w:p w14:paraId="0DE2EB58" w14:textId="77777777" w:rsidR="008E188B" w:rsidRPr="00462817" w:rsidRDefault="008E188B" w:rsidP="009B0CEF">
            <w:pPr>
              <w:rPr>
                <w:rFonts w:ascii="Arial" w:hAnsi="Arial" w:cs="Arial"/>
                <w:sz w:val="18"/>
                <w:szCs w:val="18"/>
              </w:rPr>
            </w:pPr>
            <w:r w:rsidRPr="00462817">
              <w:rPr>
                <w:rFonts w:ascii="Arial" w:eastAsia="Calibri" w:hAnsi="Arial" w:cs="Arial"/>
                <w:sz w:val="18"/>
                <w:szCs w:val="18"/>
              </w:rPr>
              <w:t>2 Ley de Ingresos por Ejecutar</w:t>
            </w:r>
          </w:p>
        </w:tc>
      </w:tr>
      <w:tr w:rsidR="008E188B" w:rsidRPr="00462817" w14:paraId="1A4C6B86" w14:textId="77777777" w:rsidTr="009B0CEF">
        <w:tc>
          <w:tcPr>
            <w:tcW w:w="2802" w:type="dxa"/>
            <w:vMerge/>
            <w:shd w:val="clear" w:color="auto" w:fill="auto"/>
            <w:vAlign w:val="center"/>
          </w:tcPr>
          <w:p w14:paraId="0E2BC93D" w14:textId="77777777" w:rsidR="008E188B" w:rsidRPr="00462817" w:rsidRDefault="008E188B" w:rsidP="009B0CEF">
            <w:pPr>
              <w:rPr>
                <w:rFonts w:ascii="Arial" w:eastAsia="Calibri" w:hAnsi="Arial" w:cs="Arial"/>
                <w:sz w:val="18"/>
                <w:szCs w:val="18"/>
                <w:lang w:eastAsia="en-US"/>
              </w:rPr>
            </w:pPr>
          </w:p>
        </w:tc>
        <w:tc>
          <w:tcPr>
            <w:tcW w:w="2551" w:type="dxa"/>
            <w:vMerge/>
            <w:shd w:val="clear" w:color="auto" w:fill="auto"/>
            <w:vAlign w:val="center"/>
          </w:tcPr>
          <w:p w14:paraId="40D3D345" w14:textId="77777777" w:rsidR="008E188B" w:rsidRPr="00462817" w:rsidRDefault="008E188B" w:rsidP="009B0CEF">
            <w:pPr>
              <w:rPr>
                <w:rFonts w:ascii="Arial" w:eastAsia="Calibri" w:hAnsi="Arial" w:cs="Arial"/>
                <w:sz w:val="18"/>
                <w:szCs w:val="18"/>
                <w:lang w:eastAsia="en-US"/>
              </w:rPr>
            </w:pPr>
          </w:p>
        </w:tc>
        <w:tc>
          <w:tcPr>
            <w:tcW w:w="3843" w:type="dxa"/>
            <w:shd w:val="clear" w:color="auto" w:fill="auto"/>
          </w:tcPr>
          <w:p w14:paraId="195CDB0E" w14:textId="77777777" w:rsidR="008E188B" w:rsidRPr="00462817" w:rsidRDefault="008E188B" w:rsidP="009B0CEF">
            <w:pPr>
              <w:ind w:left="142" w:hanging="142"/>
              <w:rPr>
                <w:rFonts w:ascii="Arial" w:hAnsi="Arial" w:cs="Arial"/>
                <w:sz w:val="18"/>
                <w:szCs w:val="18"/>
              </w:rPr>
            </w:pPr>
            <w:r w:rsidRPr="00462817">
              <w:rPr>
                <w:rFonts w:ascii="Arial" w:eastAsia="Calibri" w:hAnsi="Arial" w:cs="Arial"/>
                <w:sz w:val="18"/>
                <w:szCs w:val="18"/>
              </w:rPr>
              <w:t>3 Modificaciones a la Ley de Ingresos Estimada</w:t>
            </w:r>
          </w:p>
        </w:tc>
      </w:tr>
      <w:tr w:rsidR="008E188B" w:rsidRPr="00462817" w14:paraId="0F553C53" w14:textId="77777777" w:rsidTr="009B0CEF">
        <w:tc>
          <w:tcPr>
            <w:tcW w:w="2802" w:type="dxa"/>
            <w:vMerge/>
            <w:shd w:val="clear" w:color="auto" w:fill="auto"/>
            <w:vAlign w:val="center"/>
          </w:tcPr>
          <w:p w14:paraId="00C5B971" w14:textId="77777777" w:rsidR="008E188B" w:rsidRPr="00462817" w:rsidRDefault="008E188B" w:rsidP="009B0CEF">
            <w:pPr>
              <w:rPr>
                <w:rFonts w:ascii="Arial" w:eastAsia="Calibri" w:hAnsi="Arial" w:cs="Arial"/>
                <w:sz w:val="18"/>
                <w:szCs w:val="18"/>
                <w:lang w:eastAsia="en-US"/>
              </w:rPr>
            </w:pPr>
          </w:p>
        </w:tc>
        <w:tc>
          <w:tcPr>
            <w:tcW w:w="2551" w:type="dxa"/>
            <w:vMerge/>
            <w:shd w:val="clear" w:color="auto" w:fill="auto"/>
            <w:vAlign w:val="center"/>
          </w:tcPr>
          <w:p w14:paraId="3C67DBA6" w14:textId="77777777" w:rsidR="008E188B" w:rsidRPr="00462817" w:rsidRDefault="008E188B" w:rsidP="009B0CEF">
            <w:pPr>
              <w:rPr>
                <w:rFonts w:ascii="Arial" w:eastAsia="Calibri" w:hAnsi="Arial" w:cs="Arial"/>
                <w:sz w:val="18"/>
                <w:szCs w:val="18"/>
                <w:lang w:eastAsia="en-US"/>
              </w:rPr>
            </w:pPr>
          </w:p>
        </w:tc>
        <w:tc>
          <w:tcPr>
            <w:tcW w:w="3843" w:type="dxa"/>
            <w:shd w:val="clear" w:color="auto" w:fill="auto"/>
          </w:tcPr>
          <w:p w14:paraId="7762409A" w14:textId="77777777" w:rsidR="008E188B" w:rsidRPr="00462817" w:rsidRDefault="008E188B" w:rsidP="009B0CEF">
            <w:pPr>
              <w:rPr>
                <w:rFonts w:ascii="Arial" w:hAnsi="Arial" w:cs="Arial"/>
                <w:sz w:val="18"/>
                <w:szCs w:val="18"/>
              </w:rPr>
            </w:pPr>
            <w:r w:rsidRPr="00462817">
              <w:rPr>
                <w:rFonts w:ascii="Arial" w:eastAsia="Calibri" w:hAnsi="Arial" w:cs="Arial"/>
                <w:sz w:val="18"/>
                <w:szCs w:val="18"/>
              </w:rPr>
              <w:t>4 Ley de Ingresos Devengada</w:t>
            </w:r>
          </w:p>
        </w:tc>
      </w:tr>
      <w:tr w:rsidR="008E188B" w:rsidRPr="00462817" w14:paraId="691A1495" w14:textId="77777777" w:rsidTr="009B0CEF">
        <w:tc>
          <w:tcPr>
            <w:tcW w:w="2802" w:type="dxa"/>
            <w:vMerge/>
            <w:shd w:val="clear" w:color="auto" w:fill="auto"/>
            <w:vAlign w:val="center"/>
          </w:tcPr>
          <w:p w14:paraId="53F7F0AD" w14:textId="77777777" w:rsidR="008E188B" w:rsidRPr="00462817" w:rsidRDefault="008E188B" w:rsidP="009B0CEF">
            <w:pPr>
              <w:rPr>
                <w:rFonts w:ascii="Arial" w:eastAsia="Calibri" w:hAnsi="Arial" w:cs="Arial"/>
                <w:sz w:val="18"/>
                <w:szCs w:val="18"/>
                <w:lang w:eastAsia="en-US"/>
              </w:rPr>
            </w:pPr>
          </w:p>
        </w:tc>
        <w:tc>
          <w:tcPr>
            <w:tcW w:w="2551" w:type="dxa"/>
            <w:vMerge/>
            <w:shd w:val="clear" w:color="auto" w:fill="auto"/>
            <w:vAlign w:val="center"/>
          </w:tcPr>
          <w:p w14:paraId="69D90359" w14:textId="77777777" w:rsidR="008E188B" w:rsidRPr="00462817" w:rsidRDefault="008E188B" w:rsidP="009B0CEF">
            <w:pPr>
              <w:rPr>
                <w:rFonts w:ascii="Arial" w:eastAsia="Calibri" w:hAnsi="Arial" w:cs="Arial"/>
                <w:sz w:val="18"/>
                <w:szCs w:val="18"/>
                <w:lang w:eastAsia="en-US"/>
              </w:rPr>
            </w:pPr>
          </w:p>
        </w:tc>
        <w:tc>
          <w:tcPr>
            <w:tcW w:w="3843" w:type="dxa"/>
            <w:shd w:val="clear" w:color="auto" w:fill="auto"/>
          </w:tcPr>
          <w:p w14:paraId="456259C1" w14:textId="77777777" w:rsidR="008E188B" w:rsidRPr="00462817" w:rsidRDefault="008E188B" w:rsidP="009B0CEF">
            <w:pPr>
              <w:rPr>
                <w:rFonts w:ascii="Arial" w:hAnsi="Arial" w:cs="Arial"/>
                <w:sz w:val="18"/>
                <w:szCs w:val="18"/>
              </w:rPr>
            </w:pPr>
            <w:r w:rsidRPr="00462817">
              <w:rPr>
                <w:rFonts w:ascii="Arial" w:eastAsia="Calibri" w:hAnsi="Arial" w:cs="Arial"/>
                <w:sz w:val="18"/>
                <w:szCs w:val="18"/>
              </w:rPr>
              <w:t>5 Ley de Ingresos Recaudada</w:t>
            </w:r>
          </w:p>
        </w:tc>
      </w:tr>
      <w:tr w:rsidR="008E188B" w:rsidRPr="00462817" w14:paraId="1235E1DA" w14:textId="77777777" w:rsidTr="009B0CEF">
        <w:tc>
          <w:tcPr>
            <w:tcW w:w="2802" w:type="dxa"/>
            <w:vMerge/>
            <w:shd w:val="clear" w:color="auto" w:fill="auto"/>
            <w:vAlign w:val="center"/>
          </w:tcPr>
          <w:p w14:paraId="28947F4F" w14:textId="77777777" w:rsidR="008E188B" w:rsidRPr="00462817" w:rsidRDefault="008E188B" w:rsidP="009B0CEF">
            <w:pPr>
              <w:rPr>
                <w:rFonts w:ascii="Arial" w:eastAsia="Calibri" w:hAnsi="Arial" w:cs="Arial"/>
                <w:sz w:val="18"/>
                <w:szCs w:val="18"/>
                <w:lang w:eastAsia="en-US"/>
              </w:rPr>
            </w:pPr>
          </w:p>
        </w:tc>
        <w:tc>
          <w:tcPr>
            <w:tcW w:w="2551" w:type="dxa"/>
            <w:shd w:val="clear" w:color="auto" w:fill="auto"/>
            <w:vAlign w:val="center"/>
          </w:tcPr>
          <w:p w14:paraId="63E4B1BE" w14:textId="77777777" w:rsidR="008E188B" w:rsidRPr="0095617C" w:rsidRDefault="008E188B" w:rsidP="009B0CEF">
            <w:pPr>
              <w:rPr>
                <w:rFonts w:ascii="Arial" w:eastAsia="Calibri" w:hAnsi="Arial" w:cs="Arial"/>
                <w:sz w:val="18"/>
                <w:szCs w:val="18"/>
                <w:lang w:eastAsia="en-US"/>
              </w:rPr>
            </w:pPr>
            <w:r w:rsidRPr="0095617C">
              <w:rPr>
                <w:noProof/>
                <w:lang w:val="en-US" w:eastAsia="en-US"/>
              </w:rPr>
              <mc:AlternateContent>
                <mc:Choice Requires="wps">
                  <w:drawing>
                    <wp:anchor distT="0" distB="0" distL="114300" distR="114300" simplePos="0" relativeHeight="251691008" behindDoc="0" locked="0" layoutInCell="1" allowOverlap="1" wp14:anchorId="5840C1DF" wp14:editId="475A7A0D">
                      <wp:simplePos x="0" y="0"/>
                      <wp:positionH relativeFrom="column">
                        <wp:posOffset>1437640</wp:posOffset>
                      </wp:positionH>
                      <wp:positionV relativeFrom="paragraph">
                        <wp:posOffset>207645</wp:posOffset>
                      </wp:positionV>
                      <wp:extent cx="106680" cy="1193800"/>
                      <wp:effectExtent l="0" t="0" r="7620" b="6350"/>
                      <wp:wrapNone/>
                      <wp:docPr id="2057" name="Abrir llav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1193800"/>
                              </a:xfrm>
                              <a:prstGeom prst="leftBrace">
                                <a:avLst>
                                  <a:gd name="adj1" fmla="val 10866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E212EC8" id="Abrir llave 25" o:spid="_x0000_s1026" type="#_x0000_t87" style="position:absolute;margin-left:113.2pt;margin-top:16.35pt;width:8.4pt;height:9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" adj="2097"/>
                  </w:pict>
                </mc:Fallback>
              </mc:AlternateContent>
            </w:r>
          </w:p>
        </w:tc>
        <w:tc>
          <w:tcPr>
            <w:tcW w:w="3843" w:type="dxa"/>
            <w:shd w:val="clear" w:color="auto" w:fill="auto"/>
          </w:tcPr>
          <w:p w14:paraId="5783C121" w14:textId="77777777" w:rsidR="008E188B" w:rsidRPr="0095617C" w:rsidRDefault="008E188B" w:rsidP="009B0CEF">
            <w:pPr>
              <w:rPr>
                <w:rFonts w:ascii="Arial" w:hAnsi="Arial" w:cs="Arial"/>
                <w:sz w:val="18"/>
                <w:szCs w:val="18"/>
              </w:rPr>
            </w:pPr>
          </w:p>
          <w:p w14:paraId="7494F989" w14:textId="77777777" w:rsidR="008E188B" w:rsidRPr="00462817" w:rsidRDefault="008E188B" w:rsidP="009B0CEF">
            <w:pPr>
              <w:rPr>
                <w:rFonts w:ascii="Arial" w:hAnsi="Arial" w:cs="Arial"/>
                <w:sz w:val="18"/>
                <w:szCs w:val="18"/>
              </w:rPr>
            </w:pPr>
          </w:p>
        </w:tc>
      </w:tr>
      <w:tr w:rsidR="008E188B" w:rsidRPr="00462817" w14:paraId="4EABC99C" w14:textId="77777777" w:rsidTr="009B0CEF">
        <w:tc>
          <w:tcPr>
            <w:tcW w:w="2802" w:type="dxa"/>
            <w:vMerge/>
            <w:shd w:val="clear" w:color="auto" w:fill="auto"/>
            <w:vAlign w:val="center"/>
          </w:tcPr>
          <w:p w14:paraId="38261D05" w14:textId="77777777" w:rsidR="008E188B" w:rsidRPr="00462817" w:rsidRDefault="008E188B" w:rsidP="009B0CEF">
            <w:pPr>
              <w:rPr>
                <w:rFonts w:ascii="Arial" w:eastAsia="Calibri" w:hAnsi="Arial" w:cs="Arial"/>
                <w:sz w:val="18"/>
                <w:szCs w:val="18"/>
                <w:lang w:eastAsia="en-US"/>
              </w:rPr>
            </w:pPr>
          </w:p>
        </w:tc>
        <w:tc>
          <w:tcPr>
            <w:tcW w:w="2551" w:type="dxa"/>
            <w:vMerge w:val="restart"/>
            <w:shd w:val="clear" w:color="auto" w:fill="auto"/>
            <w:vAlign w:val="center"/>
          </w:tcPr>
          <w:p w14:paraId="293424D4" w14:textId="77777777" w:rsidR="008E188B" w:rsidRPr="00462817" w:rsidRDefault="008E188B" w:rsidP="009B0CEF">
            <w:pPr>
              <w:ind w:hanging="114"/>
              <w:rPr>
                <w:rFonts w:ascii="Arial" w:eastAsia="Calibri" w:hAnsi="Arial" w:cs="Arial"/>
                <w:sz w:val="18"/>
                <w:szCs w:val="18"/>
                <w:lang w:eastAsia="en-US"/>
              </w:rPr>
            </w:pPr>
            <w:r w:rsidRPr="00462817">
              <w:rPr>
                <w:rFonts w:ascii="Arial" w:eastAsia="Calibri" w:hAnsi="Arial" w:cs="Arial"/>
                <w:sz w:val="18"/>
                <w:szCs w:val="18"/>
              </w:rPr>
              <w:t>2 Presupuesto de Egresos</w:t>
            </w:r>
          </w:p>
        </w:tc>
        <w:tc>
          <w:tcPr>
            <w:tcW w:w="3843" w:type="dxa"/>
            <w:shd w:val="clear" w:color="auto" w:fill="auto"/>
          </w:tcPr>
          <w:p w14:paraId="5075B4F4" w14:textId="77777777" w:rsidR="008E188B" w:rsidRPr="00462817" w:rsidRDefault="008E188B" w:rsidP="009B0CEF">
            <w:pPr>
              <w:rPr>
                <w:rFonts w:ascii="Arial" w:hAnsi="Arial" w:cs="Arial"/>
                <w:sz w:val="18"/>
                <w:szCs w:val="18"/>
              </w:rPr>
            </w:pPr>
            <w:r w:rsidRPr="00462817">
              <w:rPr>
                <w:rFonts w:ascii="Arial" w:eastAsia="Calibri" w:hAnsi="Arial" w:cs="Arial"/>
                <w:sz w:val="18"/>
                <w:szCs w:val="18"/>
              </w:rPr>
              <w:t>1 Presupuesto de Egresos Aprobado</w:t>
            </w:r>
          </w:p>
        </w:tc>
      </w:tr>
      <w:tr w:rsidR="008E188B" w:rsidRPr="00462817" w14:paraId="60B4AF21" w14:textId="77777777" w:rsidTr="009B0CEF">
        <w:tc>
          <w:tcPr>
            <w:tcW w:w="2802" w:type="dxa"/>
            <w:vMerge/>
            <w:shd w:val="clear" w:color="auto" w:fill="auto"/>
            <w:vAlign w:val="center"/>
          </w:tcPr>
          <w:p w14:paraId="2F623EC3" w14:textId="77777777" w:rsidR="008E188B" w:rsidRPr="00462817" w:rsidRDefault="008E188B" w:rsidP="009B0CEF">
            <w:pPr>
              <w:rPr>
                <w:rFonts w:ascii="Arial" w:eastAsia="Calibri" w:hAnsi="Arial" w:cs="Arial"/>
                <w:sz w:val="18"/>
                <w:szCs w:val="18"/>
                <w:lang w:eastAsia="en-US"/>
              </w:rPr>
            </w:pPr>
          </w:p>
        </w:tc>
        <w:tc>
          <w:tcPr>
            <w:tcW w:w="2551" w:type="dxa"/>
            <w:vMerge/>
            <w:shd w:val="clear" w:color="auto" w:fill="auto"/>
            <w:vAlign w:val="center"/>
          </w:tcPr>
          <w:p w14:paraId="670E978E" w14:textId="77777777" w:rsidR="008E188B" w:rsidRPr="00462817" w:rsidRDefault="008E188B" w:rsidP="009B0CEF">
            <w:pPr>
              <w:rPr>
                <w:rFonts w:ascii="Arial" w:eastAsia="Calibri" w:hAnsi="Arial" w:cs="Arial"/>
                <w:sz w:val="18"/>
                <w:szCs w:val="18"/>
                <w:lang w:eastAsia="en-US"/>
              </w:rPr>
            </w:pPr>
          </w:p>
        </w:tc>
        <w:tc>
          <w:tcPr>
            <w:tcW w:w="3843" w:type="dxa"/>
            <w:shd w:val="clear" w:color="auto" w:fill="auto"/>
          </w:tcPr>
          <w:p w14:paraId="35D8FED3" w14:textId="77777777" w:rsidR="008E188B" w:rsidRPr="00462817" w:rsidRDefault="008E188B" w:rsidP="009B0CEF">
            <w:pPr>
              <w:rPr>
                <w:rFonts w:ascii="Arial" w:hAnsi="Arial" w:cs="Arial"/>
                <w:sz w:val="18"/>
                <w:szCs w:val="18"/>
              </w:rPr>
            </w:pPr>
            <w:r w:rsidRPr="00462817">
              <w:rPr>
                <w:rFonts w:ascii="Arial" w:eastAsia="Calibri" w:hAnsi="Arial" w:cs="Arial"/>
                <w:sz w:val="18"/>
                <w:szCs w:val="18"/>
              </w:rPr>
              <w:t>2 Presupuesto de Egresos por Ejercer</w:t>
            </w:r>
          </w:p>
        </w:tc>
      </w:tr>
      <w:tr w:rsidR="008E188B" w:rsidRPr="00462817" w14:paraId="5C7C0EFF" w14:textId="77777777" w:rsidTr="009B0CEF">
        <w:tc>
          <w:tcPr>
            <w:tcW w:w="2802" w:type="dxa"/>
            <w:vMerge/>
            <w:shd w:val="clear" w:color="auto" w:fill="auto"/>
            <w:vAlign w:val="center"/>
          </w:tcPr>
          <w:p w14:paraId="0EAF73F6" w14:textId="77777777" w:rsidR="008E188B" w:rsidRPr="00462817" w:rsidRDefault="008E188B" w:rsidP="009B0CEF">
            <w:pPr>
              <w:rPr>
                <w:rFonts w:ascii="Arial" w:eastAsia="Calibri" w:hAnsi="Arial" w:cs="Arial"/>
                <w:sz w:val="18"/>
                <w:szCs w:val="18"/>
                <w:lang w:eastAsia="en-US"/>
              </w:rPr>
            </w:pPr>
          </w:p>
        </w:tc>
        <w:tc>
          <w:tcPr>
            <w:tcW w:w="2551" w:type="dxa"/>
            <w:vMerge/>
            <w:shd w:val="clear" w:color="auto" w:fill="auto"/>
            <w:vAlign w:val="center"/>
          </w:tcPr>
          <w:p w14:paraId="7C005837" w14:textId="77777777" w:rsidR="008E188B" w:rsidRPr="00462817" w:rsidRDefault="008E188B" w:rsidP="009B0CEF">
            <w:pPr>
              <w:rPr>
                <w:rFonts w:ascii="Arial" w:eastAsia="Calibri" w:hAnsi="Arial" w:cs="Arial"/>
                <w:sz w:val="18"/>
                <w:szCs w:val="18"/>
                <w:lang w:eastAsia="en-US"/>
              </w:rPr>
            </w:pPr>
          </w:p>
        </w:tc>
        <w:tc>
          <w:tcPr>
            <w:tcW w:w="3843" w:type="dxa"/>
            <w:shd w:val="clear" w:color="auto" w:fill="auto"/>
          </w:tcPr>
          <w:p w14:paraId="34452A7F" w14:textId="77777777" w:rsidR="008E188B" w:rsidRPr="00462817" w:rsidRDefault="008E188B" w:rsidP="009B0CEF">
            <w:pPr>
              <w:ind w:left="142" w:hanging="142"/>
              <w:rPr>
                <w:rFonts w:ascii="Arial" w:hAnsi="Arial" w:cs="Arial"/>
                <w:sz w:val="18"/>
                <w:szCs w:val="18"/>
              </w:rPr>
            </w:pPr>
            <w:r w:rsidRPr="00462817">
              <w:rPr>
                <w:rFonts w:ascii="Arial" w:eastAsia="Calibri" w:hAnsi="Arial" w:cs="Arial"/>
                <w:sz w:val="18"/>
                <w:szCs w:val="18"/>
              </w:rPr>
              <w:t>3 Modificaciones al Presupuesto de Egresos Aprobado</w:t>
            </w:r>
          </w:p>
        </w:tc>
      </w:tr>
      <w:tr w:rsidR="008E188B" w:rsidRPr="00462817" w14:paraId="407BB47B" w14:textId="77777777" w:rsidTr="009B0CEF">
        <w:tc>
          <w:tcPr>
            <w:tcW w:w="2802" w:type="dxa"/>
            <w:vMerge/>
            <w:shd w:val="clear" w:color="auto" w:fill="auto"/>
            <w:vAlign w:val="center"/>
          </w:tcPr>
          <w:p w14:paraId="1E5823B5" w14:textId="77777777" w:rsidR="008E188B" w:rsidRPr="00462817" w:rsidRDefault="008E188B" w:rsidP="009B0CEF">
            <w:pPr>
              <w:rPr>
                <w:rFonts w:ascii="Arial" w:eastAsia="Calibri" w:hAnsi="Arial" w:cs="Arial"/>
                <w:sz w:val="18"/>
                <w:szCs w:val="18"/>
                <w:lang w:eastAsia="en-US"/>
              </w:rPr>
            </w:pPr>
          </w:p>
        </w:tc>
        <w:tc>
          <w:tcPr>
            <w:tcW w:w="2551" w:type="dxa"/>
            <w:vMerge/>
            <w:shd w:val="clear" w:color="auto" w:fill="auto"/>
            <w:vAlign w:val="center"/>
          </w:tcPr>
          <w:p w14:paraId="365E8CC7" w14:textId="77777777" w:rsidR="008E188B" w:rsidRPr="00462817" w:rsidRDefault="008E188B" w:rsidP="009B0CEF">
            <w:pPr>
              <w:rPr>
                <w:rFonts w:ascii="Arial" w:eastAsia="Calibri" w:hAnsi="Arial" w:cs="Arial"/>
                <w:sz w:val="18"/>
                <w:szCs w:val="18"/>
                <w:lang w:eastAsia="en-US"/>
              </w:rPr>
            </w:pPr>
          </w:p>
        </w:tc>
        <w:tc>
          <w:tcPr>
            <w:tcW w:w="3843" w:type="dxa"/>
            <w:shd w:val="clear" w:color="auto" w:fill="auto"/>
          </w:tcPr>
          <w:p w14:paraId="644B86B5" w14:textId="77777777" w:rsidR="008E188B" w:rsidRPr="00462817" w:rsidRDefault="008E188B" w:rsidP="009B0CEF">
            <w:pPr>
              <w:rPr>
                <w:rFonts w:ascii="Arial" w:hAnsi="Arial" w:cs="Arial"/>
                <w:sz w:val="18"/>
                <w:szCs w:val="18"/>
              </w:rPr>
            </w:pPr>
            <w:r w:rsidRPr="00462817">
              <w:rPr>
                <w:rFonts w:ascii="Arial" w:eastAsia="Calibri" w:hAnsi="Arial" w:cs="Arial"/>
                <w:sz w:val="18"/>
                <w:szCs w:val="18"/>
              </w:rPr>
              <w:t>4 Presupuesto de Egresos Comprometido</w:t>
            </w:r>
          </w:p>
        </w:tc>
      </w:tr>
      <w:tr w:rsidR="008E188B" w:rsidRPr="00462817" w14:paraId="78C6FD41" w14:textId="77777777" w:rsidTr="009B0CEF">
        <w:tc>
          <w:tcPr>
            <w:tcW w:w="2802" w:type="dxa"/>
            <w:vMerge/>
            <w:shd w:val="clear" w:color="auto" w:fill="auto"/>
            <w:vAlign w:val="center"/>
          </w:tcPr>
          <w:p w14:paraId="64C7ADA5" w14:textId="77777777" w:rsidR="008E188B" w:rsidRPr="00462817" w:rsidRDefault="008E188B" w:rsidP="009B0CEF">
            <w:pPr>
              <w:rPr>
                <w:rFonts w:ascii="Arial" w:eastAsia="Calibri" w:hAnsi="Arial" w:cs="Arial"/>
                <w:sz w:val="18"/>
                <w:szCs w:val="18"/>
                <w:lang w:eastAsia="en-US"/>
              </w:rPr>
            </w:pPr>
          </w:p>
        </w:tc>
        <w:tc>
          <w:tcPr>
            <w:tcW w:w="2551" w:type="dxa"/>
            <w:vMerge/>
            <w:shd w:val="clear" w:color="auto" w:fill="auto"/>
            <w:vAlign w:val="center"/>
          </w:tcPr>
          <w:p w14:paraId="5B5D8069" w14:textId="77777777" w:rsidR="008E188B" w:rsidRPr="00462817" w:rsidRDefault="008E188B" w:rsidP="009B0CEF">
            <w:pPr>
              <w:rPr>
                <w:rFonts w:ascii="Arial" w:eastAsia="Calibri" w:hAnsi="Arial" w:cs="Arial"/>
                <w:sz w:val="18"/>
                <w:szCs w:val="18"/>
                <w:lang w:eastAsia="en-US"/>
              </w:rPr>
            </w:pPr>
          </w:p>
        </w:tc>
        <w:tc>
          <w:tcPr>
            <w:tcW w:w="3843" w:type="dxa"/>
            <w:shd w:val="clear" w:color="auto" w:fill="auto"/>
          </w:tcPr>
          <w:p w14:paraId="2D142472" w14:textId="77777777" w:rsidR="008E188B" w:rsidRPr="00462817" w:rsidRDefault="008E188B" w:rsidP="009B0CEF">
            <w:pPr>
              <w:rPr>
                <w:rFonts w:ascii="Arial" w:hAnsi="Arial" w:cs="Arial"/>
                <w:sz w:val="18"/>
                <w:szCs w:val="18"/>
              </w:rPr>
            </w:pPr>
            <w:r w:rsidRPr="00462817">
              <w:rPr>
                <w:rFonts w:ascii="Arial" w:eastAsia="Calibri" w:hAnsi="Arial" w:cs="Arial"/>
                <w:sz w:val="18"/>
                <w:szCs w:val="18"/>
              </w:rPr>
              <w:t xml:space="preserve">5 Presupuesto de Egresos Devengado </w:t>
            </w:r>
          </w:p>
        </w:tc>
      </w:tr>
      <w:tr w:rsidR="008E188B" w:rsidRPr="00462817" w14:paraId="3806A407" w14:textId="77777777" w:rsidTr="009B0CEF">
        <w:tc>
          <w:tcPr>
            <w:tcW w:w="2802" w:type="dxa"/>
            <w:vMerge/>
            <w:shd w:val="clear" w:color="auto" w:fill="auto"/>
            <w:vAlign w:val="center"/>
          </w:tcPr>
          <w:p w14:paraId="04EEB0A3" w14:textId="77777777" w:rsidR="008E188B" w:rsidRPr="00462817" w:rsidRDefault="008E188B" w:rsidP="009B0CEF">
            <w:pPr>
              <w:rPr>
                <w:rFonts w:ascii="Arial" w:eastAsia="Calibri" w:hAnsi="Arial" w:cs="Arial"/>
                <w:sz w:val="18"/>
                <w:szCs w:val="18"/>
                <w:lang w:eastAsia="en-US"/>
              </w:rPr>
            </w:pPr>
          </w:p>
        </w:tc>
        <w:tc>
          <w:tcPr>
            <w:tcW w:w="2551" w:type="dxa"/>
            <w:vMerge/>
            <w:shd w:val="clear" w:color="auto" w:fill="auto"/>
            <w:vAlign w:val="center"/>
          </w:tcPr>
          <w:p w14:paraId="53FB00CE" w14:textId="77777777" w:rsidR="008E188B" w:rsidRPr="00462817" w:rsidRDefault="008E188B" w:rsidP="009B0CEF">
            <w:pPr>
              <w:rPr>
                <w:rFonts w:ascii="Arial" w:eastAsia="Calibri" w:hAnsi="Arial" w:cs="Arial"/>
                <w:sz w:val="18"/>
                <w:szCs w:val="18"/>
                <w:lang w:eastAsia="en-US"/>
              </w:rPr>
            </w:pPr>
          </w:p>
        </w:tc>
        <w:tc>
          <w:tcPr>
            <w:tcW w:w="3843" w:type="dxa"/>
            <w:shd w:val="clear" w:color="auto" w:fill="auto"/>
          </w:tcPr>
          <w:p w14:paraId="5F5AC363" w14:textId="77777777" w:rsidR="008E188B" w:rsidRPr="00462817" w:rsidRDefault="008E188B" w:rsidP="009B0CEF">
            <w:pPr>
              <w:rPr>
                <w:rFonts w:ascii="Arial" w:hAnsi="Arial" w:cs="Arial"/>
                <w:sz w:val="18"/>
                <w:szCs w:val="18"/>
              </w:rPr>
            </w:pPr>
            <w:r w:rsidRPr="00462817">
              <w:rPr>
                <w:rFonts w:ascii="Arial" w:eastAsia="Calibri" w:hAnsi="Arial" w:cs="Arial"/>
                <w:sz w:val="18"/>
                <w:szCs w:val="18"/>
              </w:rPr>
              <w:t>6 Presupuesto de Egresos Ejercido</w:t>
            </w:r>
          </w:p>
        </w:tc>
      </w:tr>
      <w:tr w:rsidR="008E188B" w:rsidRPr="00462817" w14:paraId="27B038A9" w14:textId="77777777" w:rsidTr="009B0CEF">
        <w:tc>
          <w:tcPr>
            <w:tcW w:w="2802" w:type="dxa"/>
            <w:vMerge/>
            <w:shd w:val="clear" w:color="auto" w:fill="auto"/>
            <w:vAlign w:val="center"/>
          </w:tcPr>
          <w:p w14:paraId="71CF6C11" w14:textId="77777777" w:rsidR="008E188B" w:rsidRPr="00462817" w:rsidRDefault="008E188B" w:rsidP="009B0CEF">
            <w:pPr>
              <w:rPr>
                <w:rFonts w:ascii="Arial" w:eastAsia="Calibri" w:hAnsi="Arial" w:cs="Arial"/>
                <w:sz w:val="18"/>
                <w:szCs w:val="18"/>
                <w:lang w:eastAsia="en-US"/>
              </w:rPr>
            </w:pPr>
          </w:p>
        </w:tc>
        <w:tc>
          <w:tcPr>
            <w:tcW w:w="2551" w:type="dxa"/>
            <w:vMerge/>
            <w:shd w:val="clear" w:color="auto" w:fill="auto"/>
            <w:vAlign w:val="center"/>
          </w:tcPr>
          <w:p w14:paraId="3D71CBFA" w14:textId="77777777" w:rsidR="008E188B" w:rsidRPr="00462817" w:rsidRDefault="008E188B" w:rsidP="009B0CEF">
            <w:pPr>
              <w:rPr>
                <w:rFonts w:ascii="Arial" w:eastAsia="Calibri" w:hAnsi="Arial" w:cs="Arial"/>
                <w:sz w:val="18"/>
                <w:szCs w:val="18"/>
                <w:lang w:eastAsia="en-US"/>
              </w:rPr>
            </w:pPr>
          </w:p>
        </w:tc>
        <w:tc>
          <w:tcPr>
            <w:tcW w:w="3843" w:type="dxa"/>
            <w:shd w:val="clear" w:color="auto" w:fill="auto"/>
          </w:tcPr>
          <w:p w14:paraId="51AAFCC7" w14:textId="77777777" w:rsidR="008E188B" w:rsidRPr="00462817" w:rsidRDefault="008E188B" w:rsidP="009B0CEF">
            <w:pPr>
              <w:rPr>
                <w:rFonts w:ascii="Arial" w:hAnsi="Arial" w:cs="Arial"/>
                <w:sz w:val="18"/>
                <w:szCs w:val="18"/>
              </w:rPr>
            </w:pPr>
            <w:r w:rsidRPr="00462817">
              <w:rPr>
                <w:rFonts w:ascii="Arial" w:eastAsia="Calibri" w:hAnsi="Arial" w:cs="Arial"/>
                <w:sz w:val="18"/>
                <w:szCs w:val="18"/>
              </w:rPr>
              <w:t>7 Presupuesto de Egresos Pagado</w:t>
            </w:r>
          </w:p>
        </w:tc>
      </w:tr>
      <w:tr w:rsidR="008E188B" w:rsidRPr="00462817" w14:paraId="5F970A64" w14:textId="77777777" w:rsidTr="009B0CEF">
        <w:tc>
          <w:tcPr>
            <w:tcW w:w="2802" w:type="dxa"/>
            <w:shd w:val="clear" w:color="auto" w:fill="auto"/>
            <w:vAlign w:val="center"/>
          </w:tcPr>
          <w:p w14:paraId="2E7A611F" w14:textId="77777777" w:rsidR="008E188B" w:rsidRPr="0095617C" w:rsidRDefault="008E188B" w:rsidP="009B0CEF">
            <w:pPr>
              <w:rPr>
                <w:rFonts w:ascii="Arial" w:eastAsia="Calibri" w:hAnsi="Arial" w:cs="Arial"/>
                <w:sz w:val="18"/>
                <w:szCs w:val="18"/>
                <w:lang w:eastAsia="en-US"/>
              </w:rPr>
            </w:pPr>
            <w:r w:rsidRPr="0095617C">
              <w:rPr>
                <w:noProof/>
                <w:lang w:val="en-US" w:eastAsia="en-US"/>
              </w:rPr>
              <mc:AlternateContent>
                <mc:Choice Requires="wps">
                  <w:drawing>
                    <wp:anchor distT="0" distB="0" distL="114300" distR="114300" simplePos="0" relativeHeight="251692032" behindDoc="1" locked="0" layoutInCell="1" allowOverlap="1" wp14:anchorId="75093018" wp14:editId="7C86EDB8">
                      <wp:simplePos x="0" y="0"/>
                      <wp:positionH relativeFrom="column">
                        <wp:posOffset>1430655</wp:posOffset>
                      </wp:positionH>
                      <wp:positionV relativeFrom="paragraph">
                        <wp:posOffset>342265</wp:posOffset>
                      </wp:positionV>
                      <wp:extent cx="168275" cy="633730"/>
                      <wp:effectExtent l="0" t="0" r="3175" b="0"/>
                      <wp:wrapNone/>
                      <wp:docPr id="2058" name="Abrir llav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275" cy="633730"/>
                              </a:xfrm>
                              <a:prstGeom prst="leftBrace">
                                <a:avLst>
                                  <a:gd name="adj1" fmla="val 3138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04DA799" id="Abrir llave 24" o:spid="_x0000_s1026" type="#_x0000_t87" style="position:absolute;margin-left:112.65pt;margin-top:26.95pt;width:13.25pt;height:49.9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"/>
                  </w:pict>
                </mc:Fallback>
              </mc:AlternateContent>
            </w:r>
          </w:p>
        </w:tc>
        <w:tc>
          <w:tcPr>
            <w:tcW w:w="2551" w:type="dxa"/>
            <w:shd w:val="clear" w:color="auto" w:fill="auto"/>
            <w:vAlign w:val="center"/>
          </w:tcPr>
          <w:p w14:paraId="27EC9ECE" w14:textId="77777777" w:rsidR="008E188B" w:rsidRPr="0095617C" w:rsidRDefault="008E188B" w:rsidP="009B0CEF">
            <w:pPr>
              <w:rPr>
                <w:rFonts w:ascii="Arial" w:eastAsia="Calibri" w:hAnsi="Arial" w:cs="Arial"/>
                <w:sz w:val="18"/>
                <w:szCs w:val="18"/>
                <w:lang w:eastAsia="en-US"/>
              </w:rPr>
            </w:pPr>
          </w:p>
          <w:p w14:paraId="3B9515AF" w14:textId="77777777" w:rsidR="008E188B" w:rsidRPr="00462817" w:rsidRDefault="008E188B" w:rsidP="009B0CEF">
            <w:pPr>
              <w:rPr>
                <w:rFonts w:ascii="Arial" w:eastAsia="Calibri" w:hAnsi="Arial" w:cs="Arial"/>
                <w:sz w:val="18"/>
                <w:szCs w:val="18"/>
                <w:lang w:eastAsia="en-US"/>
              </w:rPr>
            </w:pPr>
          </w:p>
          <w:p w14:paraId="616DB409" w14:textId="77777777" w:rsidR="008E188B" w:rsidRPr="00462817" w:rsidRDefault="008E188B" w:rsidP="009B0CEF">
            <w:pPr>
              <w:rPr>
                <w:rFonts w:ascii="Arial" w:eastAsia="Calibri" w:hAnsi="Arial" w:cs="Arial"/>
                <w:sz w:val="18"/>
                <w:szCs w:val="18"/>
                <w:lang w:eastAsia="en-US"/>
              </w:rPr>
            </w:pPr>
          </w:p>
          <w:p w14:paraId="48A0B8D3" w14:textId="77777777" w:rsidR="008E188B" w:rsidRPr="00462817" w:rsidRDefault="008E188B" w:rsidP="009B0CEF">
            <w:pPr>
              <w:rPr>
                <w:rFonts w:ascii="Arial" w:eastAsia="Calibri" w:hAnsi="Arial" w:cs="Arial"/>
                <w:sz w:val="18"/>
                <w:szCs w:val="18"/>
                <w:lang w:eastAsia="en-US"/>
              </w:rPr>
            </w:pPr>
          </w:p>
        </w:tc>
        <w:tc>
          <w:tcPr>
            <w:tcW w:w="3843" w:type="dxa"/>
            <w:shd w:val="clear" w:color="auto" w:fill="auto"/>
          </w:tcPr>
          <w:p w14:paraId="58DF64A5" w14:textId="77777777" w:rsidR="008E188B" w:rsidRPr="00462817" w:rsidRDefault="008E188B" w:rsidP="009B0CEF">
            <w:pPr>
              <w:rPr>
                <w:rFonts w:ascii="Arial" w:eastAsia="Calibri" w:hAnsi="Arial" w:cs="Arial"/>
                <w:sz w:val="18"/>
                <w:szCs w:val="18"/>
              </w:rPr>
            </w:pPr>
          </w:p>
          <w:p w14:paraId="0D2500A9" w14:textId="77777777" w:rsidR="008E188B" w:rsidRPr="00462817" w:rsidRDefault="008E188B" w:rsidP="009B0CEF">
            <w:pPr>
              <w:rPr>
                <w:rFonts w:ascii="Arial" w:eastAsia="Calibri" w:hAnsi="Arial" w:cs="Arial"/>
                <w:sz w:val="18"/>
                <w:szCs w:val="18"/>
              </w:rPr>
            </w:pPr>
          </w:p>
        </w:tc>
      </w:tr>
      <w:tr w:rsidR="008E188B" w:rsidRPr="00462817" w14:paraId="594C2E19" w14:textId="77777777" w:rsidTr="009B0CEF">
        <w:tc>
          <w:tcPr>
            <w:tcW w:w="2802" w:type="dxa"/>
            <w:vMerge w:val="restart"/>
            <w:shd w:val="clear" w:color="auto" w:fill="auto"/>
            <w:vAlign w:val="center"/>
          </w:tcPr>
          <w:p w14:paraId="4076849B" w14:textId="77777777" w:rsidR="008E188B" w:rsidRPr="00462817" w:rsidRDefault="008E188B" w:rsidP="009B0CEF">
            <w:pPr>
              <w:spacing w:line="240" w:lineRule="exact"/>
              <w:ind w:left="142" w:hanging="142"/>
              <w:rPr>
                <w:rFonts w:ascii="Arial" w:eastAsia="Calibri" w:hAnsi="Arial" w:cs="Arial"/>
                <w:b/>
                <w:sz w:val="18"/>
                <w:szCs w:val="18"/>
                <w:lang w:eastAsia="en-US"/>
              </w:rPr>
            </w:pPr>
            <w:r w:rsidRPr="00462817">
              <w:rPr>
                <w:rFonts w:ascii="Arial" w:eastAsia="Calibri" w:hAnsi="Arial" w:cs="Arial"/>
                <w:b/>
                <w:sz w:val="18"/>
                <w:szCs w:val="18"/>
              </w:rPr>
              <w:t>9 CUENTAS DE CIERRE PRESUPUESTARIO</w:t>
            </w:r>
          </w:p>
        </w:tc>
        <w:tc>
          <w:tcPr>
            <w:tcW w:w="2551" w:type="dxa"/>
            <w:shd w:val="clear" w:color="auto" w:fill="auto"/>
            <w:vAlign w:val="center"/>
          </w:tcPr>
          <w:p w14:paraId="1DCA05D4" w14:textId="77777777" w:rsidR="008E188B" w:rsidRPr="00462817" w:rsidRDefault="008E188B" w:rsidP="009B0CEF">
            <w:pPr>
              <w:ind w:hanging="114"/>
              <w:rPr>
                <w:rFonts w:ascii="Arial" w:hAnsi="Arial" w:cs="Arial"/>
                <w:sz w:val="18"/>
                <w:szCs w:val="18"/>
              </w:rPr>
            </w:pPr>
            <w:r w:rsidRPr="00462817">
              <w:rPr>
                <w:rFonts w:ascii="Arial" w:eastAsia="Calibri" w:hAnsi="Arial" w:cs="Arial"/>
                <w:sz w:val="18"/>
                <w:szCs w:val="18"/>
              </w:rPr>
              <w:t>1 Superávit Financiero</w:t>
            </w:r>
          </w:p>
        </w:tc>
        <w:tc>
          <w:tcPr>
            <w:tcW w:w="3843" w:type="dxa"/>
            <w:shd w:val="clear" w:color="auto" w:fill="auto"/>
          </w:tcPr>
          <w:p w14:paraId="6A4E4F7C" w14:textId="77777777" w:rsidR="008E188B" w:rsidRPr="00462817" w:rsidRDefault="008E188B" w:rsidP="009B0CEF">
            <w:pPr>
              <w:rPr>
                <w:rFonts w:ascii="Arial" w:hAnsi="Arial" w:cs="Arial"/>
                <w:sz w:val="18"/>
                <w:szCs w:val="18"/>
              </w:rPr>
            </w:pPr>
          </w:p>
        </w:tc>
      </w:tr>
      <w:tr w:rsidR="008E188B" w:rsidRPr="00462817" w14:paraId="57676F2B" w14:textId="77777777" w:rsidTr="009B0CEF">
        <w:tc>
          <w:tcPr>
            <w:tcW w:w="2802" w:type="dxa"/>
            <w:vMerge/>
            <w:shd w:val="clear" w:color="auto" w:fill="auto"/>
          </w:tcPr>
          <w:p w14:paraId="5A915E0E" w14:textId="77777777" w:rsidR="008E188B" w:rsidRPr="00462817" w:rsidRDefault="008E188B" w:rsidP="009B0CEF">
            <w:pPr>
              <w:rPr>
                <w:rFonts w:ascii="Arial" w:eastAsia="Calibri" w:hAnsi="Arial" w:cs="Arial"/>
                <w:sz w:val="18"/>
                <w:szCs w:val="18"/>
                <w:lang w:eastAsia="en-US"/>
              </w:rPr>
            </w:pPr>
          </w:p>
        </w:tc>
        <w:tc>
          <w:tcPr>
            <w:tcW w:w="2551" w:type="dxa"/>
            <w:shd w:val="clear" w:color="auto" w:fill="auto"/>
            <w:vAlign w:val="center"/>
          </w:tcPr>
          <w:p w14:paraId="15D22B49" w14:textId="77777777" w:rsidR="008E188B" w:rsidRPr="00462817" w:rsidRDefault="008E188B" w:rsidP="009B0CEF">
            <w:pPr>
              <w:ind w:hanging="114"/>
              <w:rPr>
                <w:rFonts w:ascii="Arial" w:hAnsi="Arial" w:cs="Arial"/>
                <w:sz w:val="18"/>
                <w:szCs w:val="18"/>
              </w:rPr>
            </w:pPr>
            <w:r w:rsidRPr="00462817">
              <w:rPr>
                <w:rFonts w:ascii="Arial" w:eastAsia="Calibri" w:hAnsi="Arial" w:cs="Arial"/>
                <w:sz w:val="18"/>
                <w:szCs w:val="18"/>
              </w:rPr>
              <w:t>2 Déficit Financiero</w:t>
            </w:r>
          </w:p>
        </w:tc>
        <w:tc>
          <w:tcPr>
            <w:tcW w:w="3843" w:type="dxa"/>
            <w:shd w:val="clear" w:color="auto" w:fill="auto"/>
          </w:tcPr>
          <w:p w14:paraId="3AD34E16" w14:textId="77777777" w:rsidR="008E188B" w:rsidRPr="00462817" w:rsidRDefault="008E188B" w:rsidP="009B0CEF">
            <w:pPr>
              <w:rPr>
                <w:rFonts w:ascii="Arial" w:hAnsi="Arial" w:cs="Arial"/>
                <w:sz w:val="18"/>
                <w:szCs w:val="18"/>
              </w:rPr>
            </w:pPr>
          </w:p>
        </w:tc>
      </w:tr>
      <w:tr w:rsidR="008E188B" w:rsidRPr="00462817" w14:paraId="431F1C7E" w14:textId="77777777" w:rsidTr="009B0CEF">
        <w:tc>
          <w:tcPr>
            <w:tcW w:w="2802" w:type="dxa"/>
            <w:vMerge/>
            <w:shd w:val="clear" w:color="auto" w:fill="auto"/>
          </w:tcPr>
          <w:p w14:paraId="3620A1E8" w14:textId="77777777" w:rsidR="008E188B" w:rsidRPr="00462817" w:rsidRDefault="008E188B" w:rsidP="009B0CEF">
            <w:pPr>
              <w:rPr>
                <w:rFonts w:ascii="Arial" w:eastAsia="Calibri" w:hAnsi="Arial" w:cs="Arial"/>
                <w:sz w:val="18"/>
                <w:szCs w:val="18"/>
                <w:lang w:eastAsia="en-US"/>
              </w:rPr>
            </w:pPr>
          </w:p>
        </w:tc>
        <w:tc>
          <w:tcPr>
            <w:tcW w:w="6394" w:type="dxa"/>
            <w:gridSpan w:val="2"/>
            <w:shd w:val="clear" w:color="auto" w:fill="auto"/>
            <w:vAlign w:val="center"/>
          </w:tcPr>
          <w:p w14:paraId="1CF02098" w14:textId="77777777" w:rsidR="008E188B" w:rsidRPr="00462817" w:rsidRDefault="008E188B" w:rsidP="009B0CEF">
            <w:pPr>
              <w:ind w:left="-114"/>
              <w:rPr>
                <w:rFonts w:ascii="Arial" w:hAnsi="Arial" w:cs="Arial"/>
                <w:sz w:val="18"/>
                <w:szCs w:val="18"/>
              </w:rPr>
            </w:pPr>
            <w:r w:rsidRPr="00462817">
              <w:rPr>
                <w:rFonts w:ascii="Arial" w:eastAsia="Calibri" w:hAnsi="Arial" w:cs="Arial"/>
                <w:sz w:val="18"/>
                <w:szCs w:val="18"/>
                <w:lang w:eastAsia="en-US"/>
              </w:rPr>
              <w:t xml:space="preserve">3 </w:t>
            </w:r>
            <w:r w:rsidRPr="00462817">
              <w:rPr>
                <w:rFonts w:ascii="Arial" w:eastAsia="Calibri" w:hAnsi="Arial" w:cs="Arial"/>
                <w:sz w:val="18"/>
                <w:szCs w:val="18"/>
              </w:rPr>
              <w:t>Adeudos</w:t>
            </w:r>
            <w:r w:rsidRPr="00462817">
              <w:rPr>
                <w:rFonts w:ascii="Arial" w:eastAsia="Calibri" w:hAnsi="Arial" w:cs="Arial"/>
                <w:sz w:val="18"/>
                <w:szCs w:val="18"/>
                <w:lang w:eastAsia="en-US"/>
              </w:rPr>
              <w:t xml:space="preserve"> de Ejercicios Fiscales Anteriores</w:t>
            </w:r>
          </w:p>
        </w:tc>
      </w:tr>
    </w:tbl>
    <w:p w14:paraId="169DB7D0" w14:textId="3BA162CE" w:rsidR="007B40F6" w:rsidRDefault="007B40F6" w:rsidP="007B40F6"/>
    <w:p w14:paraId="3958542D" w14:textId="0CA205F0" w:rsidR="007B40F6" w:rsidRDefault="007B40F6" w:rsidP="007B40F6"/>
    <w:p w14:paraId="2F8DD8D6" w14:textId="77777777" w:rsidR="008332DF" w:rsidRDefault="008332DF" w:rsidP="00D32794">
      <w:pPr>
        <w:pStyle w:val="Texto"/>
        <w:ind w:firstLine="0"/>
        <w:jc w:val="center"/>
        <w:rPr>
          <w:b/>
          <w:smallCaps/>
        </w:rPr>
      </w:pPr>
    </w:p>
    <w:p w14:paraId="0D22DE3B" w14:textId="799A4D21" w:rsidR="00D32794" w:rsidRPr="00462817" w:rsidRDefault="00D32794" w:rsidP="00D32794">
      <w:pPr>
        <w:pStyle w:val="Texto"/>
        <w:ind w:firstLine="0"/>
        <w:jc w:val="center"/>
        <w:rPr>
          <w:b/>
          <w:smallCaps/>
        </w:rPr>
      </w:pPr>
      <w:r>
        <w:rPr>
          <w:b/>
          <w:smallCaps/>
        </w:rPr>
        <w:lastRenderedPageBreak/>
        <w:t xml:space="preserve">Lista de cuentas y sus </w:t>
      </w:r>
      <w:r w:rsidRPr="00462817">
        <w:rPr>
          <w:b/>
          <w:smallCaps/>
        </w:rPr>
        <w:t>Definici</w:t>
      </w:r>
      <w:r>
        <w:rPr>
          <w:b/>
          <w:smallCaps/>
        </w:rPr>
        <w:t>o</w:t>
      </w:r>
      <w:r w:rsidRPr="00462817">
        <w:rPr>
          <w:b/>
          <w:smallCaps/>
        </w:rPr>
        <w:t>n</w:t>
      </w:r>
      <w:r>
        <w:rPr>
          <w:b/>
          <w:smallCaps/>
        </w:rPr>
        <w:t>es</w:t>
      </w:r>
    </w:p>
    <w:p w14:paraId="0DB43A6E" w14:textId="4DF0CCDF" w:rsidR="00D32794" w:rsidRDefault="00D32794" w:rsidP="00D32794">
      <w:pPr>
        <w:pStyle w:val="Texto"/>
        <w:spacing w:line="218" w:lineRule="exact"/>
      </w:pPr>
      <w:r w:rsidRPr="00462817">
        <w:rPr>
          <w:b/>
        </w:rPr>
        <w:t xml:space="preserve">1 ACTIVO: </w:t>
      </w:r>
      <w:r w:rsidRPr="000D698E">
        <w:rPr>
          <w:bCs/>
        </w:rPr>
        <w:t>Es</w:t>
      </w:r>
      <w:r>
        <w:t xml:space="preserve"> un r</w:t>
      </w:r>
      <w:r w:rsidRPr="00462817">
        <w:t xml:space="preserve">ecurso </w:t>
      </w:r>
      <w:r>
        <w:t xml:space="preserve">actualmente </w:t>
      </w:r>
      <w:r w:rsidRPr="00462817">
        <w:t xml:space="preserve">controlado por </w:t>
      </w:r>
      <w:r>
        <w:t>este organismo operador</w:t>
      </w:r>
      <w:r w:rsidRPr="00462817">
        <w:t xml:space="preserve"> </w:t>
      </w:r>
      <w:r>
        <w:t>como consecuencia</w:t>
      </w:r>
      <w:r w:rsidRPr="00462817">
        <w:t xml:space="preserve"> de </w:t>
      </w:r>
      <w:r>
        <w:t>un suceso</w:t>
      </w:r>
      <w:r w:rsidRPr="00462817">
        <w:t xml:space="preserve"> pasado.</w:t>
      </w:r>
    </w:p>
    <w:p w14:paraId="603080EE" w14:textId="77777777" w:rsidR="00D32794" w:rsidRDefault="00D32794" w:rsidP="00D32794">
      <w:pPr>
        <w:pStyle w:val="Texto"/>
        <w:spacing w:line="218" w:lineRule="exact"/>
        <w:rPr>
          <w:b/>
        </w:rPr>
      </w:pPr>
      <w:r w:rsidRPr="00462817">
        <w:rPr>
          <w:b/>
        </w:rPr>
        <w:t xml:space="preserve">1.1 ACTIVO CIRCULANTE: </w:t>
      </w:r>
      <w:r w:rsidRPr="000D698E">
        <w:rPr>
          <w:bCs/>
        </w:rPr>
        <w:t>Es un recurso que se espera realizar o se mantiene para vender, consumir o negociar, o bien se trate de efectivo u otro medio equivalente al efectivo, cuya utilización no esté restringida, para ser intercambiado o usado para cancelar un pasivo</w:t>
      </w:r>
      <w:r w:rsidRPr="00462817">
        <w:t xml:space="preserve">, </w:t>
      </w:r>
      <w:bookmarkStart w:id="5" w:name="_Hlk183610165"/>
      <w:r>
        <w:t>al menos dentro</w:t>
      </w:r>
      <w:bookmarkEnd w:id="5"/>
      <w:r w:rsidRPr="00462817">
        <w:t xml:space="preserve"> </w:t>
      </w:r>
      <w:r>
        <w:t xml:space="preserve">de los </w:t>
      </w:r>
      <w:r w:rsidRPr="00462817">
        <w:t>doce meses</w:t>
      </w:r>
      <w:r>
        <w:t xml:space="preserve"> siguientes a la fecha de presentación</w:t>
      </w:r>
      <w:r w:rsidRPr="00462817">
        <w:t>.</w:t>
      </w:r>
    </w:p>
    <w:p w14:paraId="0388D3C9" w14:textId="77777777" w:rsidR="00D32794" w:rsidRPr="00462817" w:rsidRDefault="00D32794" w:rsidP="00D32794">
      <w:pPr>
        <w:pStyle w:val="Texto"/>
        <w:spacing w:line="218" w:lineRule="exact"/>
      </w:pPr>
      <w:r w:rsidRPr="00462817">
        <w:rPr>
          <w:b/>
        </w:rPr>
        <w:t>1.1.1 Efectivo y Equivalentes:</w:t>
      </w:r>
      <w:r w:rsidRPr="00462817">
        <w:t xml:space="preserve"> Recursos a corto plazo de gran liquidez que son fácilmente convertibles en importes determinados de efectivo, estando sujetos a un riesgo mínimo de cambio en su valor.</w:t>
      </w:r>
    </w:p>
    <w:p w14:paraId="333189D5" w14:textId="0960D319" w:rsidR="00D32794" w:rsidRDefault="00D32794" w:rsidP="00D32794">
      <w:pPr>
        <w:pStyle w:val="Texto"/>
        <w:spacing w:line="218" w:lineRule="exact"/>
      </w:pPr>
      <w:r w:rsidRPr="00462817">
        <w:rPr>
          <w:b/>
        </w:rPr>
        <w:t>1.1.1.1 Efectivo</w:t>
      </w:r>
      <w:r w:rsidRPr="00462817">
        <w:t>: Representa el monto en dinero propiedad de</w:t>
      </w:r>
      <w:r w:rsidR="00F31CBC">
        <w:t xml:space="preserve"> este organismo operador</w:t>
      </w:r>
      <w:r w:rsidRPr="00462817">
        <w:t xml:space="preserve"> recibido en </w:t>
      </w:r>
      <w:r w:rsidR="001005DC">
        <w:t xml:space="preserve">las </w:t>
      </w:r>
      <w:r w:rsidRPr="00462817">
        <w:t>caja</w:t>
      </w:r>
      <w:r w:rsidR="00BE0E60">
        <w:t>s</w:t>
      </w:r>
      <w:r w:rsidR="001005DC">
        <w:t xml:space="preserve"> recaudadoras</w:t>
      </w:r>
      <w:r w:rsidRPr="00462817">
        <w:t xml:space="preserve"> y aquél que está a su cuidado y administración.</w:t>
      </w:r>
    </w:p>
    <w:p w14:paraId="7098A60E" w14:textId="3969BDF9" w:rsidR="00661AA2" w:rsidRDefault="00F31CBC" w:rsidP="00D32794">
      <w:pPr>
        <w:pStyle w:val="Texto"/>
        <w:spacing w:line="218" w:lineRule="exact"/>
      </w:pPr>
      <w:r w:rsidRPr="0044214A">
        <w:rPr>
          <w:u w:val="single"/>
        </w:rPr>
        <w:t>1.1.1.1.1</w:t>
      </w:r>
      <w:r w:rsidR="0044214A">
        <w:rPr>
          <w:u w:val="single"/>
        </w:rPr>
        <w:t xml:space="preserve"> </w:t>
      </w:r>
      <w:r w:rsidRPr="0044214A">
        <w:rPr>
          <w:u w:val="single"/>
        </w:rPr>
        <w:t>Caja</w:t>
      </w:r>
      <w:r w:rsidR="00661AA2" w:rsidRPr="0044214A">
        <w:rPr>
          <w:u w:val="single"/>
        </w:rPr>
        <w:t>:</w:t>
      </w:r>
      <w:r w:rsidR="00661AA2">
        <w:rPr>
          <w:b/>
          <w:bCs/>
        </w:rPr>
        <w:t xml:space="preserve"> </w:t>
      </w:r>
      <w:r w:rsidR="00661AA2">
        <w:t>Representa el monto en dinero entregado a los servidores públicos que cobran en las cajas recaudadoras “cajeros” para morralla.</w:t>
      </w:r>
    </w:p>
    <w:p w14:paraId="2A13C47C" w14:textId="28A9DBD7" w:rsidR="00F31CBC" w:rsidRPr="00661AA2" w:rsidRDefault="00661AA2" w:rsidP="00D32794">
      <w:pPr>
        <w:pStyle w:val="Texto"/>
        <w:spacing w:line="218" w:lineRule="exact"/>
        <w:rPr>
          <w:b/>
          <w:bCs/>
        </w:rPr>
      </w:pPr>
      <w:r w:rsidRPr="0044214A">
        <w:rPr>
          <w:u w:val="single"/>
        </w:rPr>
        <w:t>1.1.1.1.2</w:t>
      </w:r>
      <w:r w:rsidR="0044214A">
        <w:rPr>
          <w:u w:val="single"/>
        </w:rPr>
        <w:t xml:space="preserve"> </w:t>
      </w:r>
      <w:r w:rsidRPr="0044214A">
        <w:rPr>
          <w:u w:val="single"/>
        </w:rPr>
        <w:t>Fondos Fijos de Caja</w:t>
      </w:r>
      <w:r>
        <w:rPr>
          <w:b/>
          <w:bCs/>
        </w:rPr>
        <w:t>:</w:t>
      </w:r>
      <w:r w:rsidR="00FB61CA">
        <w:rPr>
          <w:b/>
          <w:bCs/>
        </w:rPr>
        <w:t xml:space="preserve"> </w:t>
      </w:r>
      <w:r w:rsidR="00FB61CA">
        <w:t>Representa</w:t>
      </w:r>
      <w:r w:rsidR="00FB61CA">
        <w:rPr>
          <w:b/>
          <w:bCs/>
        </w:rPr>
        <w:t xml:space="preserve"> </w:t>
      </w:r>
      <w:r w:rsidR="00FB61CA" w:rsidRPr="00FB61CA">
        <w:t>el</w:t>
      </w:r>
      <w:r w:rsidR="00FB61CA">
        <w:t xml:space="preserve"> monto en dinero entregado a los servidores públicos para gastos emergentes.</w:t>
      </w:r>
    </w:p>
    <w:p w14:paraId="0E81729E" w14:textId="408EF06E" w:rsidR="00D32794" w:rsidRDefault="00D32794" w:rsidP="00D32794">
      <w:pPr>
        <w:pStyle w:val="Texto"/>
        <w:spacing w:line="218" w:lineRule="exact"/>
      </w:pPr>
      <w:r w:rsidRPr="00462817">
        <w:rPr>
          <w:b/>
        </w:rPr>
        <w:t xml:space="preserve">1.1.1.2 Bancos/Tesorería: </w:t>
      </w:r>
      <w:r w:rsidRPr="00462817">
        <w:t xml:space="preserve">Representa el monto de efectivo disponible propiedad del </w:t>
      </w:r>
      <w:r w:rsidR="000615FE">
        <w:t>organismo operador</w:t>
      </w:r>
      <w:r w:rsidRPr="00462817">
        <w:t>, en instituciones bancarias.</w:t>
      </w:r>
    </w:p>
    <w:p w14:paraId="3548CCA9" w14:textId="0C82DCD7" w:rsidR="000615FE" w:rsidRDefault="000615FE" w:rsidP="00D32794">
      <w:pPr>
        <w:pStyle w:val="Texto"/>
        <w:spacing w:line="218" w:lineRule="exact"/>
      </w:pPr>
      <w:r w:rsidRPr="0044214A">
        <w:rPr>
          <w:u w:val="single"/>
        </w:rPr>
        <w:t>1.1.1.2.1 Banco Moneda Nacional</w:t>
      </w:r>
      <w:r w:rsidRPr="000615FE">
        <w:rPr>
          <w:b/>
          <w:bCs/>
        </w:rPr>
        <w:t>:</w:t>
      </w:r>
      <w:r w:rsidRPr="000615FE">
        <w:t xml:space="preserve"> </w:t>
      </w:r>
      <w:r w:rsidRPr="00462817">
        <w:t xml:space="preserve">Representa el monto de efectivo disponible propiedad del </w:t>
      </w:r>
      <w:r>
        <w:t>organismo operador</w:t>
      </w:r>
      <w:r w:rsidRPr="00462817">
        <w:t>, en instituciones bancarias.</w:t>
      </w:r>
    </w:p>
    <w:p w14:paraId="7A89700E" w14:textId="77777777" w:rsidR="0023292B" w:rsidRPr="00462817" w:rsidRDefault="0023292B" w:rsidP="0023292B">
      <w:pPr>
        <w:pStyle w:val="Texto"/>
        <w:spacing w:line="218" w:lineRule="exact"/>
      </w:pPr>
      <w:r w:rsidRPr="00462817">
        <w:rPr>
          <w:b/>
        </w:rPr>
        <w:t xml:space="preserve">1.1.1.3 Bancos/Dependencias y Otros: </w:t>
      </w:r>
      <w:r w:rsidRPr="00462817">
        <w:t>Representa el monto de efectivo disponible propiedad de las dependencias y otros, en instituciones bancarias.</w:t>
      </w:r>
    </w:p>
    <w:p w14:paraId="63B91F48" w14:textId="70175ABE" w:rsidR="00D32794" w:rsidRDefault="00D32794" w:rsidP="00D32794">
      <w:pPr>
        <w:pStyle w:val="Texto"/>
        <w:spacing w:line="218" w:lineRule="exact"/>
      </w:pPr>
      <w:r w:rsidRPr="00462817">
        <w:rPr>
          <w:b/>
        </w:rPr>
        <w:t xml:space="preserve">1.1.1.4 Inversiones Temporales (Hasta 3 meses): </w:t>
      </w:r>
      <w:r w:rsidRPr="00462817">
        <w:t xml:space="preserve">Representa el monto excedente de efectivo invertido por el </w:t>
      </w:r>
      <w:r w:rsidR="000615FE">
        <w:t>organismo operador</w:t>
      </w:r>
      <w:r w:rsidRPr="00462817">
        <w:t>, cuya recuperación se efectuará en un plazo inferior a tres meses.</w:t>
      </w:r>
    </w:p>
    <w:p w14:paraId="223B6892" w14:textId="1951909E" w:rsidR="000615FE" w:rsidRDefault="000615FE" w:rsidP="00D32794">
      <w:pPr>
        <w:pStyle w:val="Texto"/>
        <w:spacing w:line="218" w:lineRule="exact"/>
      </w:pPr>
      <w:r w:rsidRPr="0044214A">
        <w:rPr>
          <w:u w:val="single"/>
        </w:rPr>
        <w:t>1.1.1.4.1 Inversiones Temporales M.N.</w:t>
      </w:r>
      <w:r w:rsidRPr="0044214A">
        <w:rPr>
          <w:b/>
          <w:bCs/>
        </w:rPr>
        <w:t>:</w:t>
      </w:r>
      <w:r>
        <w:rPr>
          <w:b/>
        </w:rPr>
        <w:t xml:space="preserve"> </w:t>
      </w:r>
      <w:r w:rsidRPr="00462817">
        <w:t xml:space="preserve">Representa el monto excedente de efectivo invertido por el </w:t>
      </w:r>
      <w:r>
        <w:t>organismo operador</w:t>
      </w:r>
      <w:r w:rsidRPr="00462817">
        <w:t>, cuya recuperación se efectuará en un plazo inferior a tres meses.</w:t>
      </w:r>
    </w:p>
    <w:p w14:paraId="7DBD8DF2" w14:textId="77777777" w:rsidR="0023292B" w:rsidRPr="00462817" w:rsidRDefault="0023292B" w:rsidP="0023292B">
      <w:pPr>
        <w:pStyle w:val="Texto"/>
        <w:spacing w:line="218" w:lineRule="exact"/>
        <w:rPr>
          <w:b/>
        </w:rPr>
      </w:pPr>
      <w:r w:rsidRPr="00462817">
        <w:rPr>
          <w:b/>
        </w:rPr>
        <w:t xml:space="preserve">1.1.1.5 Fondos con Afectación Específica: </w:t>
      </w:r>
      <w:r w:rsidRPr="00462817">
        <w:t>Representan el monto de los fondos con afectación específica que deben financiar determinados gastos o actividades.</w:t>
      </w:r>
    </w:p>
    <w:p w14:paraId="6BFB6BE1" w14:textId="5F63643E" w:rsidR="0023292B" w:rsidRPr="00462817" w:rsidRDefault="0023292B" w:rsidP="0023292B">
      <w:pPr>
        <w:pStyle w:val="Texto"/>
        <w:spacing w:line="218" w:lineRule="exact"/>
      </w:pPr>
      <w:r w:rsidRPr="00462817">
        <w:rPr>
          <w:b/>
        </w:rPr>
        <w:t xml:space="preserve">1.1.1.6 Depósitos de Fondos de Terceros en Garantía y/o Administración: </w:t>
      </w:r>
      <w:r w:rsidRPr="00462817">
        <w:t xml:space="preserve">Representa los recursos propiedad de terceros que se encuentran en poder del </w:t>
      </w:r>
      <w:r>
        <w:t>organismo operador</w:t>
      </w:r>
      <w:r w:rsidRPr="00462817">
        <w:t>, en garantía del cumplimiento de obligaciones contractuales o legales o para su administración.</w:t>
      </w:r>
    </w:p>
    <w:p w14:paraId="1E836C24" w14:textId="77777777" w:rsidR="0023292B" w:rsidRPr="00462817" w:rsidRDefault="0023292B" w:rsidP="0023292B">
      <w:pPr>
        <w:pStyle w:val="Texto"/>
        <w:spacing w:line="218" w:lineRule="exact"/>
      </w:pPr>
      <w:r w:rsidRPr="00462817">
        <w:rPr>
          <w:b/>
        </w:rPr>
        <w:t>1.1.1.9 Otros Efectivos y Equivalentes:</w:t>
      </w:r>
      <w:r w:rsidRPr="00462817">
        <w:t xml:space="preserve"> Representa el monto de otros efectivos y equivalentes del ente público, no incluidos en las cuentas anteriores.</w:t>
      </w:r>
    </w:p>
    <w:p w14:paraId="5356970F" w14:textId="36ADE4F1" w:rsidR="00D32794" w:rsidRDefault="00D32794" w:rsidP="00D32794">
      <w:pPr>
        <w:pStyle w:val="Texto"/>
        <w:spacing w:line="218" w:lineRule="exact"/>
      </w:pPr>
      <w:r w:rsidRPr="00462817">
        <w:rPr>
          <w:b/>
        </w:rPr>
        <w:t xml:space="preserve">1.1.2 Derechos a Recibir Efectivo o Equivalentes: </w:t>
      </w:r>
      <w:r w:rsidRPr="00462817">
        <w:t xml:space="preserve">Representan los derechos de cobro originados en el desarrollo de las actividades del </w:t>
      </w:r>
      <w:r w:rsidR="008300F3">
        <w:t>organismo operador</w:t>
      </w:r>
      <w:r w:rsidRPr="00462817">
        <w:t>, de los cuales se espera recibir una contraprestación representada en recursos, bienes o servicios; en un plazo menor o igual a doce meses.</w:t>
      </w:r>
    </w:p>
    <w:p w14:paraId="2A942236" w14:textId="4D44864F" w:rsidR="002958C0" w:rsidRPr="00462817" w:rsidRDefault="002958C0" w:rsidP="002958C0">
      <w:pPr>
        <w:pStyle w:val="Texto"/>
        <w:spacing w:line="218" w:lineRule="exact"/>
      </w:pPr>
      <w:r w:rsidRPr="00462817">
        <w:rPr>
          <w:b/>
        </w:rPr>
        <w:t xml:space="preserve">1.1.2.1 Inversiones Financieras de Corto Plazo: </w:t>
      </w:r>
      <w:r w:rsidRPr="00462817">
        <w:t xml:space="preserve">Representa el monto de los recursos excedentes del </w:t>
      </w:r>
      <w:r>
        <w:t>organismo operador</w:t>
      </w:r>
      <w:r w:rsidRPr="00462817">
        <w:t>, invertidos en títulos, valores y demás instrumentos financieros, cuya recuperación se efectuará en un plazo menor o igual a doce meses.</w:t>
      </w:r>
    </w:p>
    <w:p w14:paraId="354B3ACB" w14:textId="33F03618" w:rsidR="00D32794" w:rsidRDefault="00D32794" w:rsidP="00D32794">
      <w:pPr>
        <w:pStyle w:val="Texto"/>
        <w:spacing w:line="218" w:lineRule="exact"/>
      </w:pPr>
      <w:r w:rsidRPr="00462817">
        <w:rPr>
          <w:b/>
        </w:rPr>
        <w:t xml:space="preserve">1.1.2.2 Cuentas por Cobrar a Corto Plazo: </w:t>
      </w:r>
      <w:r w:rsidRPr="00462817">
        <w:t xml:space="preserve">Representa el monto de los derechos de cobro a favor del </w:t>
      </w:r>
      <w:r w:rsidR="008300F3">
        <w:t xml:space="preserve">organismo operador, por los servicios prestados por agua potable, alcantarillado y saneamiento que serán </w:t>
      </w:r>
      <w:r w:rsidRPr="00462817">
        <w:t>exigibles en un plazo menor o igual a doce meses.</w:t>
      </w:r>
    </w:p>
    <w:p w14:paraId="25394268" w14:textId="6DA3C81A" w:rsidR="00CF3A73" w:rsidRDefault="008300F3" w:rsidP="00CF3A73">
      <w:pPr>
        <w:pStyle w:val="Texto"/>
        <w:spacing w:line="218" w:lineRule="exact"/>
      </w:pPr>
      <w:r w:rsidRPr="0044214A">
        <w:rPr>
          <w:u w:val="single"/>
        </w:rPr>
        <w:t>1.1.2.2.1 Cuentas por cobrar por venta de bienes y prestación de servicios:</w:t>
      </w:r>
      <w:r w:rsidR="00CF3A73" w:rsidRPr="00CF3A73">
        <w:t xml:space="preserve"> </w:t>
      </w:r>
      <w:r w:rsidR="00CF3A73" w:rsidRPr="00462817">
        <w:t xml:space="preserve">Representa el monto de los derechos de cobro a favor del </w:t>
      </w:r>
      <w:r w:rsidR="00CF3A73">
        <w:t xml:space="preserve">organismo operador, por los servicios prestados por agua potable, alcantarillado y saneamiento que serán </w:t>
      </w:r>
      <w:r w:rsidR="00CF3A73" w:rsidRPr="00462817">
        <w:t>exigibles en un plazo menor o igual a doce meses.</w:t>
      </w:r>
    </w:p>
    <w:p w14:paraId="6139B714" w14:textId="2DEEFCF9" w:rsidR="0044214A" w:rsidRDefault="0044214A" w:rsidP="00CF3A73">
      <w:pPr>
        <w:pStyle w:val="Texto"/>
        <w:spacing w:line="218" w:lineRule="exact"/>
      </w:pPr>
      <w:r w:rsidRPr="0044214A">
        <w:rPr>
          <w:u w:val="single"/>
        </w:rPr>
        <w:t>1.1.2.2.9 Otras cuentas por cobrar</w:t>
      </w:r>
      <w:r>
        <w:t xml:space="preserve">: Representa el importe de los recursos que recibe directa o indirecta el organismo operador municipal por concepto de devolución del ISR, PRODDER. </w:t>
      </w:r>
    </w:p>
    <w:p w14:paraId="221B447B" w14:textId="7BB7589A" w:rsidR="00D32794" w:rsidRDefault="00D32794" w:rsidP="00D32794">
      <w:pPr>
        <w:pStyle w:val="Texto"/>
        <w:spacing w:line="218" w:lineRule="exact"/>
      </w:pPr>
      <w:r w:rsidRPr="00462817">
        <w:rPr>
          <w:b/>
        </w:rPr>
        <w:lastRenderedPageBreak/>
        <w:t xml:space="preserve">1.1.2.3 Deudores Diversos por Cobrar a Corto Plazo: </w:t>
      </w:r>
      <w:r w:rsidRPr="00462817">
        <w:t>Representa el monto de los derechos de cobro a favor del ente público por responsabilidades y gastos por comprobar, entre otros.</w:t>
      </w:r>
    </w:p>
    <w:p w14:paraId="43CF0BB3" w14:textId="5A06E7B5" w:rsidR="00466B2F" w:rsidRDefault="00466B2F" w:rsidP="00D32794">
      <w:pPr>
        <w:pStyle w:val="Texto"/>
        <w:spacing w:line="218" w:lineRule="exact"/>
      </w:pPr>
      <w:r w:rsidRPr="00D512DE">
        <w:rPr>
          <w:u w:val="single"/>
        </w:rPr>
        <w:t xml:space="preserve">1.1.2.3.0 </w:t>
      </w:r>
      <w:r w:rsidRPr="00D512DE">
        <w:rPr>
          <w:bCs/>
          <w:u w:val="single"/>
        </w:rPr>
        <w:t>Deudores Diversos por Cobrar a Corto Plazo</w:t>
      </w:r>
      <w:r>
        <w:rPr>
          <w:bCs/>
        </w:rPr>
        <w:t xml:space="preserve">: Representa el monto de los derechos de cobro a favor del organismo operador, por </w:t>
      </w:r>
      <w:r w:rsidR="00D512DE">
        <w:rPr>
          <w:bCs/>
        </w:rPr>
        <w:t>responsabilidades y gastos por comprobar, entre otros.</w:t>
      </w:r>
    </w:p>
    <w:p w14:paraId="0B1EE825" w14:textId="689E169E" w:rsidR="00D32794" w:rsidRDefault="00D32794" w:rsidP="00D32794">
      <w:pPr>
        <w:pStyle w:val="Texto"/>
        <w:spacing w:line="218" w:lineRule="exact"/>
      </w:pPr>
      <w:r w:rsidRPr="00462817">
        <w:rPr>
          <w:b/>
        </w:rPr>
        <w:t xml:space="preserve">1.1.2.4 Ingresos por Recuperar a Corto Plazo: </w:t>
      </w:r>
      <w:r w:rsidRPr="00462817">
        <w:t>Representa el monto a favor por los adeudos que tienen las personas físicas y morales derivados de los Ingresos por las contribuciones, productos y aprovechamientos que percibe el Estado.</w:t>
      </w:r>
    </w:p>
    <w:p w14:paraId="13D6A084" w14:textId="16853567" w:rsidR="001005DC" w:rsidRDefault="001005DC" w:rsidP="00D32794">
      <w:pPr>
        <w:pStyle w:val="Texto"/>
        <w:spacing w:line="218" w:lineRule="exact"/>
      </w:pPr>
      <w:r w:rsidRPr="001005DC">
        <w:rPr>
          <w:u w:val="single"/>
        </w:rPr>
        <w:t>1.1.2.4.4 Productos por cobrar</w:t>
      </w:r>
      <w:r>
        <w:t>: Representa el importe de los recursos por Intereses ganados en cuentas corrientes y cuentas por inversión de este organismo operador.</w:t>
      </w:r>
    </w:p>
    <w:p w14:paraId="339B34D2" w14:textId="77777777" w:rsidR="00041787" w:rsidRPr="00462817" w:rsidRDefault="00041787" w:rsidP="00041787">
      <w:pPr>
        <w:pStyle w:val="Texto"/>
        <w:spacing w:line="218" w:lineRule="exact"/>
      </w:pPr>
      <w:r w:rsidRPr="00462817">
        <w:rPr>
          <w:b/>
        </w:rPr>
        <w:t xml:space="preserve">1.1.2.5 Deudores por Anticipos de la Tesorería a Corto Plazo: </w:t>
      </w:r>
      <w:r w:rsidRPr="00462817">
        <w:t>Representa el monto de anticipos de fondos por parte de la Tesorería.</w:t>
      </w:r>
    </w:p>
    <w:p w14:paraId="64462E69" w14:textId="77777777" w:rsidR="00041787" w:rsidRPr="00462817" w:rsidRDefault="00041787" w:rsidP="00041787">
      <w:pPr>
        <w:pStyle w:val="Texto"/>
        <w:spacing w:line="218" w:lineRule="exact"/>
      </w:pPr>
      <w:r w:rsidRPr="00462817">
        <w:rPr>
          <w:b/>
        </w:rPr>
        <w:t xml:space="preserve">1.1.2.6 Préstamos Otorgados a Corto Plazo: </w:t>
      </w:r>
      <w:r w:rsidRPr="00462817">
        <w:t>Representa el monto de los préstamos otorgados al Sector Público, Privado y Externo, con el cobro de un interés, siendo exigible en un plazo menor o igual a doce meses.</w:t>
      </w:r>
    </w:p>
    <w:p w14:paraId="2C6DA311" w14:textId="1AC04470" w:rsidR="00D32794" w:rsidRDefault="00D32794" w:rsidP="00D32794">
      <w:pPr>
        <w:pStyle w:val="Texto"/>
        <w:spacing w:line="218" w:lineRule="exact"/>
      </w:pPr>
      <w:r w:rsidRPr="00462817">
        <w:rPr>
          <w:b/>
        </w:rPr>
        <w:t xml:space="preserve">1.1.2.9 Otros Derechos a Recibir Efectivo o Equivalentes a Corto Plazo: </w:t>
      </w:r>
      <w:r w:rsidRPr="00462817">
        <w:t xml:space="preserve">Representan los derechos de cobro originados en el desarrollo de las actividades del </w:t>
      </w:r>
      <w:r w:rsidR="001005DC">
        <w:t>organismo operador</w:t>
      </w:r>
      <w:r w:rsidRPr="00462817">
        <w:t>, de los cuales se espera recibir una contraprestación representada en recursos, bienes o servicios; en un plazo menor o igual a doce meses, no incluidos en las cuentas anteriores.</w:t>
      </w:r>
    </w:p>
    <w:p w14:paraId="0122ABF2" w14:textId="7E837277" w:rsidR="00761E20" w:rsidRDefault="001005DC" w:rsidP="00761E20">
      <w:pPr>
        <w:pStyle w:val="Texto"/>
        <w:spacing w:line="218" w:lineRule="exact"/>
      </w:pPr>
      <w:r w:rsidRPr="00761E20">
        <w:rPr>
          <w:u w:val="single"/>
        </w:rPr>
        <w:t xml:space="preserve">1.1.2.9.1 </w:t>
      </w:r>
      <w:r w:rsidRPr="00761E20">
        <w:rPr>
          <w:bCs/>
          <w:u w:val="single"/>
        </w:rPr>
        <w:t>Otros Derechos a Recibir Efectivo o Equivalentes a Corto Plazo</w:t>
      </w:r>
      <w:r>
        <w:rPr>
          <w:bCs/>
        </w:rPr>
        <w:t xml:space="preserve">: </w:t>
      </w:r>
      <w:r w:rsidR="00761E20" w:rsidRPr="00462817">
        <w:t xml:space="preserve">Representan los derechos de cobro originados en el desarrollo de las actividades del </w:t>
      </w:r>
      <w:r w:rsidR="00761E20">
        <w:t>organismo operador</w:t>
      </w:r>
      <w:r w:rsidR="00761E20" w:rsidRPr="00462817">
        <w:t xml:space="preserve">, </w:t>
      </w:r>
      <w:r w:rsidR="00761E20">
        <w:t>como el IVA, Subsidio al empleo,</w:t>
      </w:r>
      <w:r w:rsidR="00761E20" w:rsidRPr="00761E20">
        <w:t xml:space="preserve"> </w:t>
      </w:r>
      <w:r w:rsidR="00761E20" w:rsidRPr="00462817">
        <w:t>de los cuales se espera recibir una contraprestación representada en recursos, bienes o servicios; en un plazo menor o igual a doce meses</w:t>
      </w:r>
      <w:r w:rsidR="00761E20">
        <w:t>.</w:t>
      </w:r>
    </w:p>
    <w:p w14:paraId="05158DBC" w14:textId="33A3D3EB" w:rsidR="00D32794" w:rsidRDefault="00D32794" w:rsidP="00D32794">
      <w:pPr>
        <w:pStyle w:val="Texto"/>
        <w:spacing w:line="218" w:lineRule="exact"/>
      </w:pPr>
      <w:r w:rsidRPr="00462817">
        <w:rPr>
          <w:b/>
        </w:rPr>
        <w:t xml:space="preserve">1.1.3 Derechos a Recibir Bienes o Servicios: </w:t>
      </w:r>
      <w:r w:rsidRPr="00462817">
        <w:t>Representa los anticipos entregados previo a la recepción parcial o total de bienes o prestación de servicios, que serán exigibles en un plazo menor o igual a doce meses.</w:t>
      </w:r>
    </w:p>
    <w:p w14:paraId="34050E63" w14:textId="75E83A28" w:rsidR="006C2993" w:rsidRDefault="006C2993" w:rsidP="006C2993">
      <w:pPr>
        <w:pStyle w:val="Texto"/>
        <w:spacing w:line="218" w:lineRule="exact"/>
      </w:pPr>
      <w:r w:rsidRPr="00462817">
        <w:rPr>
          <w:b/>
        </w:rPr>
        <w:t xml:space="preserve">1.1.3.1 Anticipo a Proveedores por Adquisición de Bienes y Prestación de Servicios a Corto Plazo: </w:t>
      </w:r>
      <w:r w:rsidRPr="00462817">
        <w:t>Representa los anticipos entregados a proveedores por adquisición de bienes y prestación de servicios, previo a la recepción parcial o total, que serán exigibles en un plazo menor o igual a doce meses.</w:t>
      </w:r>
    </w:p>
    <w:p w14:paraId="7ADCAA3B" w14:textId="5CDC99B0" w:rsidR="00BD12FF" w:rsidRDefault="00BD12FF" w:rsidP="00BD12FF">
      <w:pPr>
        <w:pStyle w:val="Texto"/>
        <w:spacing w:line="218" w:lineRule="exact"/>
      </w:pPr>
      <w:r w:rsidRPr="00BD12FF">
        <w:rPr>
          <w:u w:val="single"/>
        </w:rPr>
        <w:t xml:space="preserve">1.1.3.1.0 </w:t>
      </w:r>
      <w:r w:rsidRPr="00BD12FF">
        <w:rPr>
          <w:bCs/>
          <w:u w:val="single"/>
        </w:rPr>
        <w:t>Anticipo a Proveedores por Adquisición de Bienes y Prestación de Servicios a Corto Plazo</w:t>
      </w:r>
      <w:r>
        <w:rPr>
          <w:bCs/>
        </w:rPr>
        <w:t xml:space="preserve">: </w:t>
      </w:r>
      <w:r w:rsidRPr="00462817">
        <w:t>Representa los anticipos entregados</w:t>
      </w:r>
      <w:r>
        <w:t xml:space="preserve"> por este organismo operador </w:t>
      </w:r>
      <w:r w:rsidRPr="00462817">
        <w:t>a proveedores por adquisición de bienes y prestación de servicios, previo a la recepción parcial o total, que serán exigibles en un plazo menor o igual a doce meses.</w:t>
      </w:r>
    </w:p>
    <w:p w14:paraId="4105CE7F" w14:textId="77777777" w:rsidR="006C2993" w:rsidRPr="00462817" w:rsidRDefault="006C2993" w:rsidP="006C2993">
      <w:pPr>
        <w:pStyle w:val="Texto"/>
        <w:spacing w:line="226" w:lineRule="exact"/>
        <w:rPr>
          <w:b/>
        </w:rPr>
      </w:pPr>
      <w:r w:rsidRPr="00462817">
        <w:rPr>
          <w:b/>
        </w:rPr>
        <w:t xml:space="preserve">1.1.3.2 Anticipo a Proveedores por Adquisición de Bienes Inmuebles y Muebles a Corto Plazo: </w:t>
      </w:r>
      <w:r w:rsidRPr="00462817">
        <w:t>Representa los anticipos entregados a proveedores por adquisición de bienes inmuebles y muebles, previo a la recepción parcial o total, que serán exigibles en un plazo menor o igual a doce meses.</w:t>
      </w:r>
    </w:p>
    <w:p w14:paraId="16CFB282" w14:textId="77777777" w:rsidR="006C2993" w:rsidRPr="00462817" w:rsidRDefault="006C2993" w:rsidP="006C2993">
      <w:pPr>
        <w:pStyle w:val="Texto"/>
        <w:spacing w:line="226" w:lineRule="exact"/>
        <w:rPr>
          <w:b/>
        </w:rPr>
      </w:pPr>
      <w:r w:rsidRPr="00462817">
        <w:rPr>
          <w:b/>
        </w:rPr>
        <w:t xml:space="preserve">1.1.3.3 Anticipo a Proveedores por Adquisición de Bienes Intangibles a Corto Plazo: </w:t>
      </w:r>
      <w:r w:rsidRPr="00462817">
        <w:t>Representa los anticipos entregados a proveedores por adquisición de bienes intangibles, previo a la recepción parcial o total, que serán exigibles en un plazo menor o igual a doce meses.</w:t>
      </w:r>
    </w:p>
    <w:p w14:paraId="38FFECEF" w14:textId="25973389" w:rsidR="006C2993" w:rsidRDefault="006C2993" w:rsidP="006C2993">
      <w:pPr>
        <w:pStyle w:val="Texto"/>
        <w:spacing w:line="226" w:lineRule="exact"/>
      </w:pPr>
      <w:r w:rsidRPr="00462817">
        <w:rPr>
          <w:b/>
        </w:rPr>
        <w:t xml:space="preserve">1.1.3.4 Anticipo a Contratistas por Obras Públicas a Corto Plazo: </w:t>
      </w:r>
      <w:r w:rsidRPr="00462817">
        <w:t>Representa los anticipos entregados a contratistas por obras públicas, previo a la recepción parcial o total, que serán exigibles en un plazo menor o igual a doce meses.</w:t>
      </w:r>
    </w:p>
    <w:p w14:paraId="32A73CA5" w14:textId="0B741662" w:rsidR="006C2993" w:rsidRDefault="006C2993" w:rsidP="006C2993">
      <w:pPr>
        <w:pStyle w:val="Texto"/>
        <w:spacing w:line="226" w:lineRule="exact"/>
      </w:pPr>
      <w:r w:rsidRPr="006C2993">
        <w:rPr>
          <w:u w:val="single"/>
        </w:rPr>
        <w:t>1.1.3.4.1Anticipo a Contratistas por obras públicas a corto plazo</w:t>
      </w:r>
      <w:r>
        <w:t>:</w:t>
      </w:r>
      <w:r w:rsidRPr="006C2993">
        <w:t xml:space="preserve"> </w:t>
      </w:r>
      <w:r w:rsidRPr="00462817">
        <w:t>Representa los anticipos entregados a contratistas por obras públicas, previo a la recepción parcial o total, que serán exigibles en un plazo menor o igual a doce meses.</w:t>
      </w:r>
    </w:p>
    <w:p w14:paraId="7A4244AE" w14:textId="7C68C9FA" w:rsidR="006C2993" w:rsidRPr="00462817" w:rsidRDefault="006C2993" w:rsidP="006C2993">
      <w:pPr>
        <w:pStyle w:val="Texto"/>
        <w:spacing w:line="226" w:lineRule="exact"/>
      </w:pPr>
      <w:r w:rsidRPr="00462817">
        <w:rPr>
          <w:b/>
        </w:rPr>
        <w:t xml:space="preserve">1.1.4 Inventarios: </w:t>
      </w:r>
      <w:r w:rsidRPr="00462817">
        <w:t xml:space="preserve">Representa el valor de los bienes propiedad del </w:t>
      </w:r>
      <w:r>
        <w:t>organismo operador</w:t>
      </w:r>
      <w:r w:rsidRPr="00462817">
        <w:t xml:space="preserve"> destinados a la venta, a la producción o para su utilización.</w:t>
      </w:r>
    </w:p>
    <w:p w14:paraId="5B51ADDD" w14:textId="3AA07973" w:rsidR="006C2993" w:rsidRDefault="006C2993" w:rsidP="006C2993">
      <w:pPr>
        <w:pStyle w:val="Texto"/>
        <w:spacing w:line="226" w:lineRule="exact"/>
      </w:pPr>
      <w:r w:rsidRPr="00462817">
        <w:rPr>
          <w:b/>
        </w:rPr>
        <w:t xml:space="preserve">1.1.4.1 Inventario de Mercancías para Venta: </w:t>
      </w:r>
      <w:r w:rsidRPr="00462817">
        <w:t>Representa el valor de artículos o bienes no duraderos que adquiere el ente público para destinarlos a la comercialización.</w:t>
      </w:r>
    </w:p>
    <w:p w14:paraId="395FFD94" w14:textId="15E9A32F" w:rsidR="00041787" w:rsidRPr="00462817" w:rsidRDefault="00041787" w:rsidP="006C2993">
      <w:pPr>
        <w:pStyle w:val="Texto"/>
        <w:spacing w:line="226" w:lineRule="exact"/>
      </w:pPr>
      <w:r w:rsidRPr="00041787">
        <w:rPr>
          <w:u w:val="single"/>
        </w:rPr>
        <w:t>1.1.4.1.1</w:t>
      </w:r>
      <w:r w:rsidRPr="00041787">
        <w:rPr>
          <w:b/>
          <w:u w:val="single"/>
        </w:rPr>
        <w:t xml:space="preserve"> </w:t>
      </w:r>
      <w:r w:rsidRPr="00041787">
        <w:rPr>
          <w:bCs/>
          <w:u w:val="single"/>
        </w:rPr>
        <w:t>Inventario de Mercancías para Venta</w:t>
      </w:r>
      <w:r w:rsidRPr="00041787">
        <w:rPr>
          <w:bCs/>
        </w:rPr>
        <w:t>:</w:t>
      </w:r>
      <w:r>
        <w:rPr>
          <w:bCs/>
        </w:rPr>
        <w:t xml:space="preserve"> Representa el valor de los medidores para su comercialización.</w:t>
      </w:r>
    </w:p>
    <w:p w14:paraId="6787CB6D" w14:textId="77777777" w:rsidR="006C2993" w:rsidRPr="00462817" w:rsidRDefault="006C2993" w:rsidP="006C2993">
      <w:pPr>
        <w:pStyle w:val="Texto"/>
        <w:spacing w:line="226" w:lineRule="exact"/>
        <w:rPr>
          <w:b/>
        </w:rPr>
      </w:pPr>
      <w:r w:rsidRPr="00462817">
        <w:rPr>
          <w:b/>
        </w:rPr>
        <w:t xml:space="preserve">1.1.4.2 Inventario de Mercancías Terminadas: </w:t>
      </w:r>
      <w:r w:rsidRPr="00462817">
        <w:t>Representa el valor de las existencias de mercancía, una vez concluido el proceso de producción y está lista para su uso o comercialización.</w:t>
      </w:r>
    </w:p>
    <w:p w14:paraId="5F941420" w14:textId="77777777" w:rsidR="006C2993" w:rsidRPr="00462817" w:rsidRDefault="006C2993" w:rsidP="006C2993">
      <w:pPr>
        <w:pStyle w:val="Texto"/>
        <w:spacing w:line="226" w:lineRule="exact"/>
      </w:pPr>
      <w:r w:rsidRPr="00462817">
        <w:rPr>
          <w:b/>
        </w:rPr>
        <w:t xml:space="preserve">1.1.4.3 Inventario de Mercancías en Proceso de Elaboración: </w:t>
      </w:r>
      <w:r w:rsidRPr="00462817">
        <w:t>Representa el valor de la existencia de la mercancía que está en proceso de elaboración o transformación.</w:t>
      </w:r>
    </w:p>
    <w:p w14:paraId="4ED4EF4F" w14:textId="77777777" w:rsidR="006C2993" w:rsidRPr="00462817" w:rsidRDefault="006C2993" w:rsidP="006C2993">
      <w:pPr>
        <w:pStyle w:val="Texto"/>
        <w:spacing w:line="226" w:lineRule="exact"/>
      </w:pPr>
      <w:r w:rsidRPr="00462817">
        <w:rPr>
          <w:b/>
        </w:rPr>
        <w:lastRenderedPageBreak/>
        <w:t>1.1.4.4 Inventario de Materias Primas, Materiales y Suministros para Producción:</w:t>
      </w:r>
      <w:r w:rsidRPr="00462817">
        <w:t xml:space="preserve"> Representa el valor de las existencias de toda clase de materias primas en estado natural, transformadas o </w:t>
      </w:r>
      <w:proofErr w:type="spellStart"/>
      <w:r w:rsidRPr="00462817">
        <w:t>semi</w:t>
      </w:r>
      <w:proofErr w:type="spellEnd"/>
      <w:r w:rsidRPr="00462817">
        <w:t>-transformadas de naturaleza vegetal, animal y mineral, materiales y suministros que se utilizan en los procesos productivos.</w:t>
      </w:r>
    </w:p>
    <w:p w14:paraId="59ED81D0" w14:textId="77777777" w:rsidR="006C2993" w:rsidRPr="00462817" w:rsidRDefault="006C2993" w:rsidP="006C2993">
      <w:pPr>
        <w:pStyle w:val="Texto"/>
        <w:spacing w:line="226" w:lineRule="exact"/>
      </w:pPr>
      <w:r w:rsidRPr="00462817">
        <w:rPr>
          <w:b/>
        </w:rPr>
        <w:t xml:space="preserve">1.1.4.5 Bienes en Tránsito: </w:t>
      </w:r>
      <w:r w:rsidRPr="00462817">
        <w:t>Representa el valor de las mercancías para venta, materias primas, materiales y suministros propiedad del ente público, las cuales se trasladan por cuenta y riesgo del mismo.</w:t>
      </w:r>
    </w:p>
    <w:p w14:paraId="0799F9C8" w14:textId="501B2B60" w:rsidR="006C2993" w:rsidRPr="00462817" w:rsidRDefault="006C2993" w:rsidP="006C2993">
      <w:pPr>
        <w:pStyle w:val="Texto"/>
        <w:spacing w:line="226" w:lineRule="exact"/>
      </w:pPr>
      <w:r w:rsidRPr="00462817">
        <w:rPr>
          <w:b/>
        </w:rPr>
        <w:t xml:space="preserve">1.1.5 Almacenes: </w:t>
      </w:r>
      <w:r w:rsidRPr="00462817">
        <w:t xml:space="preserve">Representa el valor de la existencia de materiales y suministros de consumo para el desempeño de las actividades del </w:t>
      </w:r>
      <w:r w:rsidR="002958C0">
        <w:t>organismo operador</w:t>
      </w:r>
      <w:r w:rsidRPr="00462817">
        <w:t>.</w:t>
      </w:r>
    </w:p>
    <w:p w14:paraId="25CFE807" w14:textId="37CA4FF8" w:rsidR="006C2993" w:rsidRDefault="006C2993" w:rsidP="006C2993">
      <w:pPr>
        <w:pStyle w:val="Texto"/>
        <w:spacing w:line="218" w:lineRule="exact"/>
      </w:pPr>
      <w:r w:rsidRPr="00462817">
        <w:rPr>
          <w:b/>
        </w:rPr>
        <w:t xml:space="preserve">1.1.5.1 Almacén de Materiales y Suministros de Consumo: </w:t>
      </w:r>
      <w:r w:rsidRPr="00462817">
        <w:t xml:space="preserve">Representa el valor de la existencia de toda clase de materiales y suministros de consumo, requeridos para la prestación de bienes y servicios y para el desempeño de las actividades administrativas del </w:t>
      </w:r>
      <w:r w:rsidR="002958C0">
        <w:t>organismo operador</w:t>
      </w:r>
      <w:r w:rsidRPr="00462817">
        <w:t>.</w:t>
      </w:r>
    </w:p>
    <w:p w14:paraId="676A9FC7" w14:textId="105E2232" w:rsidR="00BE0E60" w:rsidRDefault="00BE0E60" w:rsidP="006C2993">
      <w:pPr>
        <w:pStyle w:val="Texto"/>
        <w:spacing w:line="218" w:lineRule="exact"/>
        <w:rPr>
          <w:szCs w:val="18"/>
        </w:rPr>
      </w:pPr>
      <w:r w:rsidRPr="00FB3A71">
        <w:rPr>
          <w:szCs w:val="18"/>
          <w:u w:val="single"/>
        </w:rPr>
        <w:t>1.1.5.1.1</w:t>
      </w:r>
      <w:r w:rsidR="000B00DD" w:rsidRPr="00FB3A71">
        <w:rPr>
          <w:szCs w:val="18"/>
          <w:u w:val="single"/>
        </w:rPr>
        <w:t xml:space="preserve"> Materiales de Administración, Emisión de documentos y artículos oficiales</w:t>
      </w:r>
      <w:r w:rsidR="000B00DD" w:rsidRPr="000B00DD">
        <w:rPr>
          <w:szCs w:val="18"/>
        </w:rPr>
        <w:t xml:space="preserve">: </w:t>
      </w:r>
      <w:r w:rsidR="002F519E">
        <w:rPr>
          <w:szCs w:val="18"/>
        </w:rPr>
        <w:t>A</w:t>
      </w:r>
      <w:r w:rsidR="000B00DD" w:rsidRPr="000B00DD">
        <w:rPr>
          <w:szCs w:val="18"/>
        </w:rPr>
        <w:t>dquisición de materiales y útiles de oficina, limpieza, impresión y reproducción, para el procesamiento en equipos y bienes informáticos; materiales estadísticos, geográficos, de apoyo informativo y didáctico para centros de enseñanza e investigación; materiales requeridos para el registro e identificación en trámites oficiales y servicios a la población.</w:t>
      </w:r>
    </w:p>
    <w:p w14:paraId="0006EACC" w14:textId="1BAE1A86" w:rsidR="002F519E" w:rsidRDefault="000B00DD" w:rsidP="002F519E">
      <w:pPr>
        <w:pStyle w:val="Texto"/>
        <w:spacing w:before="50" w:after="50" w:line="220" w:lineRule="exact"/>
      </w:pPr>
      <w:r w:rsidRPr="00FB3A71">
        <w:rPr>
          <w:szCs w:val="18"/>
          <w:u w:val="single"/>
        </w:rPr>
        <w:t>1.1.5.1.</w:t>
      </w:r>
      <w:r w:rsidR="002F519E" w:rsidRPr="00FB3A71">
        <w:rPr>
          <w:szCs w:val="18"/>
          <w:u w:val="single"/>
        </w:rPr>
        <w:t>3</w:t>
      </w:r>
      <w:r w:rsidRPr="00FB3A71">
        <w:rPr>
          <w:szCs w:val="18"/>
          <w:u w:val="single"/>
        </w:rPr>
        <w:t xml:space="preserve"> </w:t>
      </w:r>
      <w:r w:rsidR="002F519E" w:rsidRPr="00FB3A71">
        <w:rPr>
          <w:color w:val="000000"/>
          <w:szCs w:val="18"/>
          <w:u w:val="single"/>
        </w:rPr>
        <w:t>Materiales y Artículos de Construcción y de Reparación</w:t>
      </w:r>
      <w:r w:rsidR="002F519E">
        <w:rPr>
          <w:color w:val="000000"/>
          <w:szCs w:val="18"/>
        </w:rPr>
        <w:t>: A</w:t>
      </w:r>
      <w:r w:rsidR="002F519E">
        <w:t>dquisición de materiales y artículos utilizados en la construcción, reconstrucción, ampliación, adaptación, mejora, conservación, reparación y mantenimiento de bienes inmuebles.</w:t>
      </w:r>
    </w:p>
    <w:p w14:paraId="013C5476" w14:textId="2CEF0826" w:rsidR="002F519E" w:rsidRDefault="002F519E" w:rsidP="002F519E">
      <w:pPr>
        <w:pStyle w:val="Texto"/>
        <w:spacing w:before="50" w:after="50" w:line="220" w:lineRule="exact"/>
      </w:pPr>
      <w:r w:rsidRPr="00FB3A71">
        <w:rPr>
          <w:u w:val="single"/>
        </w:rPr>
        <w:t>1.1.5.1.4</w:t>
      </w:r>
      <w:r w:rsidRPr="00FB3A71">
        <w:rPr>
          <w:szCs w:val="18"/>
          <w:u w:val="single"/>
        </w:rPr>
        <w:t xml:space="preserve"> </w:t>
      </w:r>
      <w:r w:rsidRPr="00FB3A71">
        <w:rPr>
          <w:color w:val="000000"/>
          <w:szCs w:val="18"/>
          <w:u w:val="single"/>
        </w:rPr>
        <w:t>Productos Químicos, Farmacéuticos y de Laboratorio</w:t>
      </w:r>
      <w:r>
        <w:rPr>
          <w:color w:val="000000"/>
          <w:szCs w:val="18"/>
        </w:rPr>
        <w:t xml:space="preserve">: </w:t>
      </w:r>
      <w:r w:rsidR="0049116A">
        <w:rPr>
          <w:color w:val="000000"/>
          <w:szCs w:val="18"/>
        </w:rPr>
        <w:t>A</w:t>
      </w:r>
      <w:r w:rsidR="0049116A">
        <w:t>dquisición de sustancias, productos químicos y farmacéuticos de aplicación humana o animal; así como toda clase de materiales y suministros médicos y de laboratorio.</w:t>
      </w:r>
    </w:p>
    <w:p w14:paraId="691851C6" w14:textId="40BB0665" w:rsidR="0049116A" w:rsidRDefault="0049116A" w:rsidP="002F519E">
      <w:pPr>
        <w:pStyle w:val="Texto"/>
        <w:spacing w:before="50" w:after="50" w:line="220" w:lineRule="exact"/>
      </w:pPr>
      <w:r w:rsidRPr="00FB3A71">
        <w:rPr>
          <w:u w:val="single"/>
        </w:rPr>
        <w:t xml:space="preserve">1.1.5.1.5 </w:t>
      </w:r>
      <w:r w:rsidR="00F87207" w:rsidRPr="00FB3A71">
        <w:rPr>
          <w:color w:val="000000"/>
          <w:szCs w:val="18"/>
          <w:u w:val="single"/>
        </w:rPr>
        <w:t>Combustibles, Lubricantes y Aditivos</w:t>
      </w:r>
      <w:r w:rsidR="00F87207">
        <w:rPr>
          <w:color w:val="000000"/>
          <w:szCs w:val="18"/>
        </w:rPr>
        <w:t xml:space="preserve">: </w:t>
      </w:r>
      <w:r w:rsidR="008577F2">
        <w:t>Adquisición de combustibles, lubricantes y aditivos de todo tipo, necesarios para el funcionamiento de vehículos de transporte terrestres, aéreos, marítimos, lacustres y fluviales; así como de maquinaria y equipo.</w:t>
      </w:r>
    </w:p>
    <w:p w14:paraId="61F13937" w14:textId="7F671D09" w:rsidR="008577F2" w:rsidRDefault="008577F2" w:rsidP="002F519E">
      <w:pPr>
        <w:pStyle w:val="Texto"/>
        <w:spacing w:before="50" w:after="50" w:line="220" w:lineRule="exact"/>
      </w:pPr>
      <w:r w:rsidRPr="00FB3A71">
        <w:rPr>
          <w:u w:val="single"/>
        </w:rPr>
        <w:t xml:space="preserve">1.1.5.1.6 </w:t>
      </w:r>
      <w:r w:rsidR="003C6EF1" w:rsidRPr="00FB3A71">
        <w:rPr>
          <w:color w:val="000000"/>
          <w:szCs w:val="18"/>
          <w:u w:val="single"/>
        </w:rPr>
        <w:t>Vestuario, Blancos, Prendas de Protección y Artículos Deportivos</w:t>
      </w:r>
      <w:r w:rsidR="003C6EF1" w:rsidRPr="003C6EF1">
        <w:rPr>
          <w:color w:val="000000"/>
          <w:szCs w:val="18"/>
        </w:rPr>
        <w:t>:</w:t>
      </w:r>
      <w:r w:rsidR="003C6EF1">
        <w:rPr>
          <w:color w:val="000000"/>
          <w:sz w:val="16"/>
          <w:szCs w:val="16"/>
        </w:rPr>
        <w:t xml:space="preserve"> </w:t>
      </w:r>
      <w:r w:rsidR="003C6EF1">
        <w:t>Adquisición de vestuario y sus accesorios, blancos, artículos deportivos; así como prendas de protección personal diferentes a las de seguridad.</w:t>
      </w:r>
    </w:p>
    <w:p w14:paraId="31D1EF9F" w14:textId="2810A433" w:rsidR="003C6EF1" w:rsidRDefault="003C6EF1" w:rsidP="002F519E">
      <w:pPr>
        <w:pStyle w:val="Texto"/>
        <w:spacing w:before="50" w:after="50" w:line="220" w:lineRule="exact"/>
      </w:pPr>
      <w:r w:rsidRPr="00FB3A71">
        <w:rPr>
          <w:u w:val="single"/>
        </w:rPr>
        <w:t xml:space="preserve">1.1.5.1.8 </w:t>
      </w:r>
      <w:r w:rsidR="00FB3A71" w:rsidRPr="00FB3A71">
        <w:rPr>
          <w:color w:val="000000"/>
          <w:szCs w:val="18"/>
          <w:u w:val="single"/>
        </w:rPr>
        <w:t>Herramientas, Refacciones y Accesorios Menores</w:t>
      </w:r>
      <w:r w:rsidR="00FB3A71">
        <w:rPr>
          <w:color w:val="000000"/>
          <w:szCs w:val="18"/>
        </w:rPr>
        <w:t xml:space="preserve">: </w:t>
      </w:r>
      <w:r w:rsidR="00FB3A71">
        <w:t>Adquisición de toda clase de refacciones, accesorios, herramientas menores, y demás bienes de consumo del mismo género, necesarios para la conservación de los bienes muebles e inmuebles.</w:t>
      </w:r>
    </w:p>
    <w:p w14:paraId="296C8063" w14:textId="77777777" w:rsidR="00BE0E60" w:rsidRPr="00462817" w:rsidRDefault="00BE0E60" w:rsidP="00BE0E60">
      <w:pPr>
        <w:pStyle w:val="Texto"/>
        <w:spacing w:line="226" w:lineRule="exact"/>
      </w:pPr>
      <w:r w:rsidRPr="00462817">
        <w:rPr>
          <w:b/>
        </w:rPr>
        <w:t xml:space="preserve">1.1.6 Estimación por Pérdida o Deterioro de Activos Circulantes: </w:t>
      </w:r>
      <w:r w:rsidRPr="00462817">
        <w:t>Representa el monto acumulado de la estimación que se establece anualmente por concepto de las pérdidas esperadas por deterioro de activos circulantes.</w:t>
      </w:r>
    </w:p>
    <w:p w14:paraId="2E74FF93" w14:textId="04CE4416" w:rsidR="00BE0E60" w:rsidRDefault="00BE0E60" w:rsidP="00BE0E60">
      <w:pPr>
        <w:pStyle w:val="Texto"/>
        <w:spacing w:line="226" w:lineRule="exact"/>
      </w:pPr>
      <w:r w:rsidRPr="00462817">
        <w:rPr>
          <w:b/>
        </w:rPr>
        <w:t xml:space="preserve">1.1.6.1 Estimaciones para Cuentas Incobrables por Derechos a Recibir Efectivo o Equivalentes: </w:t>
      </w:r>
      <w:r w:rsidRPr="00462817">
        <w:t>Representa el monto acumulado de la estimación que se establece anualmente por concepto de pérdidas crediticias esperadas de las cuentas incobrables por derechos a recibir efectivo o equivalentes.</w:t>
      </w:r>
    </w:p>
    <w:p w14:paraId="7816B257" w14:textId="51C568F2" w:rsidR="00BF12B6" w:rsidRPr="00462817" w:rsidRDefault="00BF12B6" w:rsidP="00BE0E60">
      <w:pPr>
        <w:pStyle w:val="Texto"/>
        <w:spacing w:line="226" w:lineRule="exact"/>
      </w:pPr>
      <w:r w:rsidRPr="00BF12B6">
        <w:rPr>
          <w:u w:val="single"/>
        </w:rPr>
        <w:t>1.1.6.1.3 Estimación de cuentas incobrables por Ingresos de venta de bienes y prestación de servicios</w:t>
      </w:r>
      <w:r>
        <w:t>:</w:t>
      </w:r>
      <w:r w:rsidRPr="00BF12B6">
        <w:t xml:space="preserve"> </w:t>
      </w:r>
      <w:r w:rsidRPr="00462817">
        <w:t xml:space="preserve">Representa el monto acumulado de la estimación que se establece anualmente por concepto de pérdidas crediticias esperadas de las cuentas incobrables </w:t>
      </w:r>
      <w:r>
        <w:t>por la prestación de servicios.</w:t>
      </w:r>
    </w:p>
    <w:p w14:paraId="3B3F1EA0" w14:textId="77777777" w:rsidR="00BE0E60" w:rsidRPr="00462817" w:rsidRDefault="00BE0E60" w:rsidP="00BE0E60">
      <w:pPr>
        <w:pStyle w:val="Texto"/>
        <w:spacing w:line="226" w:lineRule="exact"/>
      </w:pPr>
      <w:r w:rsidRPr="00462817">
        <w:rPr>
          <w:b/>
        </w:rPr>
        <w:t xml:space="preserve">1.1.6.2 Estimación por Deterioro de Inventarios: </w:t>
      </w:r>
      <w:r w:rsidRPr="00462817">
        <w:t>Representa el monto acumulado de la estimación que se establece anualmente por concepto de pérdidas por deterioro esperado de los inventarios.</w:t>
      </w:r>
    </w:p>
    <w:p w14:paraId="6C06C804" w14:textId="77777777" w:rsidR="00BE0E60" w:rsidRPr="00462817" w:rsidRDefault="00BE0E60" w:rsidP="00BE0E60">
      <w:pPr>
        <w:pStyle w:val="Texto"/>
        <w:spacing w:line="226" w:lineRule="exact"/>
      </w:pPr>
      <w:r w:rsidRPr="00462817">
        <w:rPr>
          <w:b/>
        </w:rPr>
        <w:t xml:space="preserve">1.1.9 Otros Activos Circulantes: </w:t>
      </w:r>
      <w:r w:rsidRPr="00462817">
        <w:t>Representa el monto de otros bienes, valores y derechos, que razonablemente espera se conviertan en efectivo en un plazo menor o igual a doce meses, no incluidos en los rubros anteriores.</w:t>
      </w:r>
    </w:p>
    <w:p w14:paraId="5B3431EB" w14:textId="77777777" w:rsidR="00BE0E60" w:rsidRPr="00462817" w:rsidRDefault="00BE0E60" w:rsidP="00BE0E60">
      <w:pPr>
        <w:pStyle w:val="Texto"/>
        <w:spacing w:line="226" w:lineRule="exact"/>
      </w:pPr>
      <w:r w:rsidRPr="00462817">
        <w:rPr>
          <w:b/>
        </w:rPr>
        <w:t xml:space="preserve">1.1.9.1 Valores en Garantía: </w:t>
      </w:r>
      <w:r w:rsidRPr="00462817">
        <w:t>Representa el monto de los valores y títulos de crédito que reflejan derechos parciales para afianzar o asegurar el cobro, en un plazo menor o igual doce meses.</w:t>
      </w:r>
    </w:p>
    <w:p w14:paraId="7C6BF6EF" w14:textId="77777777" w:rsidR="00BE0E60" w:rsidRPr="00462817" w:rsidRDefault="00BE0E60" w:rsidP="00BE0E60">
      <w:pPr>
        <w:pStyle w:val="Texto"/>
        <w:spacing w:line="226" w:lineRule="exact"/>
        <w:rPr>
          <w:b/>
        </w:rPr>
      </w:pPr>
      <w:r w:rsidRPr="00462817">
        <w:rPr>
          <w:b/>
        </w:rPr>
        <w:t xml:space="preserve">1.1.9.2 Bienes en Garantía (excluye depósitos de fondos): </w:t>
      </w:r>
      <w:r w:rsidRPr="00462817">
        <w:t>Representa el monto de los documentos que avalan la propiedad de los bienes que reflejan derechos parciales para afianzar o asegurar su cobro, excepto los depósitos de fondos en un plazo menor o igual a doce meses.</w:t>
      </w:r>
    </w:p>
    <w:p w14:paraId="54ED249C" w14:textId="77777777" w:rsidR="00BE0E60" w:rsidRPr="00462817" w:rsidRDefault="00BE0E60" w:rsidP="00BE0E60">
      <w:pPr>
        <w:pStyle w:val="Texto"/>
        <w:spacing w:line="226" w:lineRule="exact"/>
      </w:pPr>
      <w:r w:rsidRPr="00462817">
        <w:rPr>
          <w:b/>
        </w:rPr>
        <w:t xml:space="preserve">1.1.9.3 Bienes Derivados de Embargos, Decomisos, Aseguramientos y Dación en Pago: </w:t>
      </w:r>
      <w:r w:rsidRPr="00462817">
        <w:t>Representa el monto de los bienes derivados de embargos, decomisos, aseguramientos y dación en pago obtenidos para liquidar créditos fiscales o deudas de terceros.</w:t>
      </w:r>
    </w:p>
    <w:p w14:paraId="28A26331" w14:textId="77777777" w:rsidR="00BE0E60" w:rsidRPr="00462817" w:rsidRDefault="00BE0E60" w:rsidP="00BE0E60">
      <w:pPr>
        <w:pStyle w:val="Texto"/>
        <w:spacing w:line="245" w:lineRule="exact"/>
      </w:pPr>
      <w:r w:rsidRPr="00462817">
        <w:rPr>
          <w:b/>
        </w:rPr>
        <w:lastRenderedPageBreak/>
        <w:t xml:space="preserve">1.1.9.4 Adquisición con Fondos de Terceros: </w:t>
      </w:r>
      <w:r w:rsidRPr="00462817">
        <w:t>Representa el monto de las adquisiciones de bienes y/o servicios realizadas con fondos de terceros, que se tendrán que comprobar, justificar y/o entregar, según sea el caso, a su titular o beneficiario designado, de conformidad con el convenio o contrato según corresponda.</w:t>
      </w:r>
    </w:p>
    <w:p w14:paraId="2FE2B45A" w14:textId="272DA974" w:rsidR="00EC55C9" w:rsidRDefault="00EC55C9" w:rsidP="007B40F6"/>
    <w:p w14:paraId="1DCA88EE" w14:textId="7DF3D85E" w:rsidR="00EC55C9" w:rsidRDefault="00EC55C9" w:rsidP="007B40F6"/>
    <w:p w14:paraId="0EC07A0C" w14:textId="0916E76B" w:rsidR="00EC55C9" w:rsidRDefault="00EC55C9" w:rsidP="007B40F6"/>
    <w:p w14:paraId="2F625214" w14:textId="77777777" w:rsidR="00DB3954" w:rsidRDefault="00DB3954" w:rsidP="00DB3954">
      <w:pPr>
        <w:pStyle w:val="Texto"/>
        <w:spacing w:line="224" w:lineRule="exact"/>
      </w:pPr>
      <w:r w:rsidRPr="00462817">
        <w:rPr>
          <w:b/>
        </w:rPr>
        <w:t xml:space="preserve">1.2 ACTIVO NO CIRCULANTE: </w:t>
      </w:r>
      <w:r w:rsidRPr="000D698E">
        <w:rPr>
          <w:bCs/>
        </w:rPr>
        <w:t>Son todos los demás activos que no puedan ser clasificados como circulantes</w:t>
      </w:r>
      <w:r>
        <w:rPr>
          <w:bCs/>
        </w:rPr>
        <w:t>,</w:t>
      </w:r>
      <w:r w:rsidRPr="00AA68C3">
        <w:t xml:space="preserve"> </w:t>
      </w:r>
      <w:r w:rsidRPr="00462817">
        <w:t>cuya realización o disponibilidad se considera en un plazo mayor a doce meses.</w:t>
      </w:r>
    </w:p>
    <w:p w14:paraId="402FF23A" w14:textId="4CCA0CE0" w:rsidR="00DB3954" w:rsidRPr="00462817" w:rsidRDefault="00DB3954" w:rsidP="00DB3954">
      <w:pPr>
        <w:pStyle w:val="Texto"/>
        <w:spacing w:line="224" w:lineRule="exact"/>
      </w:pPr>
      <w:r w:rsidRPr="00462817">
        <w:rPr>
          <w:b/>
        </w:rPr>
        <w:t xml:space="preserve">1.2.1 Inversiones Financieras a Largo Plazo: </w:t>
      </w:r>
      <w:r w:rsidRPr="00462817">
        <w:t xml:space="preserve">Representa el monto de los recursos excedentes del </w:t>
      </w:r>
      <w:r>
        <w:t>organismo operador</w:t>
      </w:r>
      <w:r w:rsidRPr="00462817">
        <w:t>, invertidos en títulos, valores y demás instrumentos financieros, cuya recuperación se efectuará en un plazo mayor a doce meses.</w:t>
      </w:r>
    </w:p>
    <w:p w14:paraId="0A6C6939" w14:textId="56D2810F" w:rsidR="00DB3954" w:rsidRPr="00462817" w:rsidRDefault="00DB3954" w:rsidP="00DB3954">
      <w:pPr>
        <w:pStyle w:val="Texto"/>
        <w:spacing w:line="224" w:lineRule="exact"/>
        <w:rPr>
          <w:b/>
        </w:rPr>
      </w:pPr>
      <w:r w:rsidRPr="00462817">
        <w:rPr>
          <w:b/>
        </w:rPr>
        <w:t xml:space="preserve">1.2.1.1 Inversiones a Largo Plazo: </w:t>
      </w:r>
      <w:r w:rsidRPr="00462817">
        <w:t xml:space="preserve">Representa el monto de los recursos excedentes del </w:t>
      </w:r>
      <w:r>
        <w:t>organismo operador</w:t>
      </w:r>
      <w:r w:rsidRPr="00462817">
        <w:t>, en inversiones, cuya recuperación se efectuará en un plazo mayor a doce meses.</w:t>
      </w:r>
    </w:p>
    <w:p w14:paraId="7C0D747D" w14:textId="13E47D6B" w:rsidR="00DB3954" w:rsidRPr="00462817" w:rsidRDefault="00DB3954" w:rsidP="00DB3954">
      <w:pPr>
        <w:pStyle w:val="Texto"/>
        <w:spacing w:line="224" w:lineRule="exact"/>
        <w:rPr>
          <w:b/>
        </w:rPr>
      </w:pPr>
      <w:r w:rsidRPr="00462817">
        <w:rPr>
          <w:b/>
        </w:rPr>
        <w:t xml:space="preserve">1.2.1.2 Títulos y Valores a Largo Plazo: </w:t>
      </w:r>
      <w:r w:rsidRPr="00462817">
        <w:t xml:space="preserve">Representa el monto de los recursos excedentes del </w:t>
      </w:r>
      <w:r>
        <w:t>organismo operador</w:t>
      </w:r>
      <w:r w:rsidRPr="00462817">
        <w:t xml:space="preserve"> invertidos en bonos, valores representativos de deuda, obligaciones negociables, entre otros, en un plazo mayor a doce meses.</w:t>
      </w:r>
    </w:p>
    <w:p w14:paraId="2B3AD5E0" w14:textId="77777777" w:rsidR="00DB3954" w:rsidRPr="00462817" w:rsidRDefault="00DB3954" w:rsidP="00DB3954">
      <w:pPr>
        <w:pStyle w:val="Texto"/>
        <w:spacing w:line="224" w:lineRule="exact"/>
      </w:pPr>
      <w:r w:rsidRPr="00462817">
        <w:rPr>
          <w:b/>
        </w:rPr>
        <w:t xml:space="preserve">1.2.1.3 Fideicomisos, Mandatos y </w:t>
      </w:r>
      <w:r w:rsidRPr="00462817">
        <w:rPr>
          <w:b/>
          <w:lang w:val="es-MX"/>
        </w:rPr>
        <w:t>Contratos</w:t>
      </w:r>
      <w:r w:rsidRPr="00462817">
        <w:rPr>
          <w:b/>
        </w:rPr>
        <w:t xml:space="preserve"> Análogos: </w:t>
      </w:r>
      <w:r w:rsidRPr="00462817">
        <w:t>Representa el monto de los recursos destinados a fideicomisos, mandatos y contratos análogos para el ejercicio de las funciones encomendadas.</w:t>
      </w:r>
    </w:p>
    <w:p w14:paraId="0B2BAC99" w14:textId="77777777" w:rsidR="00DB3954" w:rsidRPr="00462817" w:rsidRDefault="00DB3954" w:rsidP="00DB3954">
      <w:pPr>
        <w:pStyle w:val="Texto"/>
        <w:spacing w:line="224" w:lineRule="exact"/>
        <w:rPr>
          <w:b/>
        </w:rPr>
      </w:pPr>
      <w:r w:rsidRPr="00462817">
        <w:rPr>
          <w:b/>
        </w:rPr>
        <w:t xml:space="preserve">1.2.1.4 Participaciones y Aportaciones de Capital: </w:t>
      </w:r>
      <w:r w:rsidRPr="00462817">
        <w:t>Representa el monto de las participaciones y aportaciones de capital directo o mediante la adquisición de acciones u otros valores representativos de capital en los sectores público, privado y externo.</w:t>
      </w:r>
    </w:p>
    <w:p w14:paraId="2589223B" w14:textId="06C22FF8" w:rsidR="00DB3954" w:rsidRPr="00462817" w:rsidRDefault="00DB3954" w:rsidP="00DB3954">
      <w:pPr>
        <w:pStyle w:val="Texto"/>
        <w:spacing w:line="224" w:lineRule="exact"/>
      </w:pPr>
      <w:r w:rsidRPr="00462817">
        <w:rPr>
          <w:b/>
        </w:rPr>
        <w:t xml:space="preserve">1.2.2 Derechos a Recibir Efectivo o Equivalentes a Largo Plazo: </w:t>
      </w:r>
      <w:r w:rsidRPr="00462817">
        <w:t xml:space="preserve">Representan los derechos de cobro originados en el desarrollo de las actividades del </w:t>
      </w:r>
      <w:r w:rsidR="00D7740D">
        <w:t>organismo operador</w:t>
      </w:r>
      <w:r w:rsidRPr="00462817">
        <w:t>, de los cuales se espera recibir una contraprestación representada en recursos, bienes o servicios; exigibles en un plazo mayor a doce meses.</w:t>
      </w:r>
    </w:p>
    <w:p w14:paraId="18F2F133" w14:textId="325ED0CF" w:rsidR="00DB3954" w:rsidRPr="00462817" w:rsidRDefault="00DB3954" w:rsidP="00DB3954">
      <w:pPr>
        <w:pStyle w:val="Texto"/>
        <w:spacing w:line="224" w:lineRule="exact"/>
      </w:pPr>
      <w:r w:rsidRPr="00462817">
        <w:rPr>
          <w:b/>
        </w:rPr>
        <w:t xml:space="preserve">1.2.2.1 Documentos por Cobrar a Largo Plazo: </w:t>
      </w:r>
      <w:r w:rsidRPr="00462817">
        <w:t xml:space="preserve">Representa el monto de los derechos de cobro respaldados en documentos mercantiles negociables, a favor del </w:t>
      </w:r>
      <w:r w:rsidR="00D7740D">
        <w:t>organismo operador</w:t>
      </w:r>
      <w:r w:rsidRPr="00462817">
        <w:t>, cuyo origen es distinto de los ingresos por contribuciones, productos y aprovechamientos, que serán exigibles en un plazo mayor a doce meses.</w:t>
      </w:r>
    </w:p>
    <w:p w14:paraId="3B1BFB1C" w14:textId="6760F22D" w:rsidR="00DB3954" w:rsidRPr="00462817" w:rsidRDefault="00DB3954" w:rsidP="00DB3954">
      <w:pPr>
        <w:pStyle w:val="Texto"/>
        <w:spacing w:line="224" w:lineRule="exact"/>
      </w:pPr>
      <w:r w:rsidRPr="00462817">
        <w:rPr>
          <w:b/>
        </w:rPr>
        <w:t xml:space="preserve">1.2.2.2 Deudores Diversos a Largo Plazo: </w:t>
      </w:r>
      <w:r w:rsidRPr="00462817">
        <w:t xml:space="preserve">Representa el monto de los derechos de cobro a favor del </w:t>
      </w:r>
      <w:r w:rsidR="00D7740D">
        <w:t>organismo operador</w:t>
      </w:r>
      <w:r w:rsidRPr="00462817">
        <w:t xml:space="preserve"> por responsabilidades y gastos por comprobar, entre otros, que serán exigibles en un plazo mayor a doce meses.</w:t>
      </w:r>
    </w:p>
    <w:p w14:paraId="3B7D22E2" w14:textId="77777777" w:rsidR="00DB3954" w:rsidRPr="00462817" w:rsidRDefault="00DB3954" w:rsidP="00DB3954">
      <w:pPr>
        <w:pStyle w:val="Texto"/>
        <w:spacing w:line="224" w:lineRule="exact"/>
      </w:pPr>
      <w:r w:rsidRPr="00462817">
        <w:rPr>
          <w:b/>
        </w:rPr>
        <w:t xml:space="preserve">1.2.2.3 Ingresos por Recuperar a Largo Plazo: </w:t>
      </w:r>
      <w:r w:rsidRPr="00462817">
        <w:t>Representa el monto a favor por los adeudos que tienen las personas físicas y morales derivados de los Ingresos por las contribuciones, productos y aprovechamientos que percibe el Estado, que serán exigibles en un plazo mayor a doce meses.</w:t>
      </w:r>
    </w:p>
    <w:p w14:paraId="4AB01D67" w14:textId="77777777" w:rsidR="00DB3954" w:rsidRPr="00462817" w:rsidRDefault="00DB3954" w:rsidP="00DB3954">
      <w:pPr>
        <w:pStyle w:val="Texto"/>
        <w:spacing w:line="224" w:lineRule="exact"/>
      </w:pPr>
      <w:r w:rsidRPr="00462817">
        <w:rPr>
          <w:b/>
        </w:rPr>
        <w:t xml:space="preserve">1.2.2.4 Préstamos Otorgados a Largo Plazo: </w:t>
      </w:r>
      <w:r w:rsidRPr="00462817">
        <w:t>Representa el monto de los préstamos otorgados al Sector Público, Privado y Externo, con el cobro de interés, siendo exigibles en un plazo mayor a doce meses.</w:t>
      </w:r>
    </w:p>
    <w:p w14:paraId="6164E86F" w14:textId="00934DE8" w:rsidR="00DB3954" w:rsidRPr="00462817" w:rsidRDefault="00DB3954" w:rsidP="00DB3954">
      <w:pPr>
        <w:pStyle w:val="Texto"/>
        <w:spacing w:line="224" w:lineRule="exact"/>
      </w:pPr>
      <w:r w:rsidRPr="00462817">
        <w:rPr>
          <w:b/>
        </w:rPr>
        <w:t xml:space="preserve">1.2.2.9 Otros Derechos a Recibir Efectivo o Equivalentes a Largo Plazo: </w:t>
      </w:r>
      <w:r w:rsidRPr="00462817">
        <w:t xml:space="preserve">Representan los derechos de cobro originados en el desarrollo de las actividades del </w:t>
      </w:r>
      <w:r w:rsidR="00D7740D">
        <w:t>organismo operador</w:t>
      </w:r>
      <w:r w:rsidRPr="00462817">
        <w:t>, de los cuales se espera recibir una contraprestación representada en recursos, bienes o servicios; siendo exigibles en un plazo mayor a doce meses, no incluidos en las cuentas anteriores.</w:t>
      </w:r>
    </w:p>
    <w:p w14:paraId="7735D95D" w14:textId="77777777" w:rsidR="00DB3954" w:rsidRPr="00462817" w:rsidRDefault="00DB3954" w:rsidP="00DB3954">
      <w:pPr>
        <w:pStyle w:val="Texto"/>
        <w:spacing w:line="224" w:lineRule="exact"/>
        <w:rPr>
          <w:b/>
        </w:rPr>
      </w:pPr>
      <w:r w:rsidRPr="00462817">
        <w:rPr>
          <w:b/>
        </w:rPr>
        <w:t xml:space="preserve">1.2.3 Bienes Inmuebles, Infraestructura y Construcciones en Proceso: </w:t>
      </w:r>
      <w:r w:rsidRPr="00462817">
        <w:t>Representa el monto de todo tipo de bienes inmuebles, infraestructura y construcciones; así como los gastos derivados de actos de su adquisición, adjudicación, expropiación e indemnización y los que se generen por estudios de pre inversión, cuando se realicen por causas de interés público.</w:t>
      </w:r>
    </w:p>
    <w:p w14:paraId="67E0CC54" w14:textId="3BF20534" w:rsidR="00DB3954" w:rsidRDefault="00DB3954" w:rsidP="00DB3954">
      <w:pPr>
        <w:pStyle w:val="Texto"/>
        <w:spacing w:line="224" w:lineRule="exact"/>
      </w:pPr>
      <w:r w:rsidRPr="00462817">
        <w:rPr>
          <w:b/>
        </w:rPr>
        <w:t>1.2.3.1 Terrenos:</w:t>
      </w:r>
      <w:r w:rsidRPr="00462817">
        <w:t xml:space="preserve"> Representa el valor de tierras, terrenos y predios urbanos baldíos, campos con o sin mejoras necesarios para los usos propios del </w:t>
      </w:r>
      <w:r w:rsidR="00E261E7">
        <w:t>organismo operador</w:t>
      </w:r>
      <w:r w:rsidRPr="00462817">
        <w:t>.</w:t>
      </w:r>
    </w:p>
    <w:p w14:paraId="642E186A" w14:textId="77777777" w:rsidR="00E4434B" w:rsidRDefault="00E4434B" w:rsidP="00E4434B">
      <w:pPr>
        <w:pStyle w:val="Texto"/>
        <w:spacing w:line="224" w:lineRule="exact"/>
      </w:pPr>
      <w:r w:rsidRPr="00E4434B">
        <w:rPr>
          <w:u w:val="single"/>
        </w:rPr>
        <w:lastRenderedPageBreak/>
        <w:t xml:space="preserve">1.2.3.1.0 </w:t>
      </w:r>
      <w:r w:rsidRPr="00E4434B">
        <w:rPr>
          <w:bCs/>
          <w:u w:val="single"/>
        </w:rPr>
        <w:t>Terrenos</w:t>
      </w:r>
      <w:r w:rsidRPr="00462817">
        <w:rPr>
          <w:b/>
        </w:rPr>
        <w:t>:</w:t>
      </w:r>
      <w:r w:rsidRPr="00462817">
        <w:t xml:space="preserve"> Representa el valor de tierras, terrenos y predios urbanos baldíos, campos con o sin mejoras necesarios para los usos propios del </w:t>
      </w:r>
      <w:r>
        <w:t>organismo operador</w:t>
      </w:r>
      <w:r w:rsidRPr="00462817">
        <w:t>.</w:t>
      </w:r>
    </w:p>
    <w:p w14:paraId="360BA2FC" w14:textId="77777777" w:rsidR="00DB3954" w:rsidRPr="00462817" w:rsidRDefault="00DB3954" w:rsidP="00DB3954">
      <w:pPr>
        <w:pStyle w:val="Texto"/>
        <w:spacing w:line="224" w:lineRule="exact"/>
      </w:pPr>
      <w:r w:rsidRPr="00462817">
        <w:rPr>
          <w:b/>
        </w:rPr>
        <w:t xml:space="preserve">1.2.3.2 Viviendas: </w:t>
      </w:r>
      <w:r w:rsidRPr="00462817">
        <w:t>Representa el valor de viviendas que son edificadas principalmente como habitacionales requeridos por el ente público para sus actividades.</w:t>
      </w:r>
    </w:p>
    <w:p w14:paraId="777869AC" w14:textId="51F93961" w:rsidR="00DB3954" w:rsidRDefault="00DB3954" w:rsidP="00DB3954">
      <w:pPr>
        <w:pStyle w:val="Texto"/>
        <w:spacing w:line="224" w:lineRule="exact"/>
      </w:pPr>
      <w:r w:rsidRPr="00462817">
        <w:rPr>
          <w:b/>
        </w:rPr>
        <w:t xml:space="preserve">1.2.3.3 Edificios no Habitacionales: </w:t>
      </w:r>
      <w:r w:rsidRPr="00462817">
        <w:t>Representa el valor de edificios, tales como: oficinas, escuelas, hospitales, edificios industriales, comerciales y para la recreación pública, almacenes, hoteles y restaurantes que requiere el ente público para desarrollar sus actividades.</w:t>
      </w:r>
    </w:p>
    <w:p w14:paraId="611B2C02" w14:textId="0DCEF544" w:rsidR="00E4434B" w:rsidRPr="00462817" w:rsidRDefault="00E4434B" w:rsidP="00DB3954">
      <w:pPr>
        <w:pStyle w:val="Texto"/>
        <w:spacing w:line="224" w:lineRule="exact"/>
      </w:pPr>
      <w:r w:rsidRPr="006A6629">
        <w:rPr>
          <w:u w:val="single"/>
        </w:rPr>
        <w:t xml:space="preserve">1.2.3.3.0 </w:t>
      </w:r>
      <w:r w:rsidR="006A6629" w:rsidRPr="006A6629">
        <w:rPr>
          <w:bCs/>
          <w:u w:val="single"/>
        </w:rPr>
        <w:t>Edificios no Habitacionales</w:t>
      </w:r>
      <w:r w:rsidR="006A6629">
        <w:rPr>
          <w:bCs/>
        </w:rPr>
        <w:t>: Representa el valor de edificios, tales como: oficinas administrativas, comerciales, almacenes del organismo operador.</w:t>
      </w:r>
    </w:p>
    <w:p w14:paraId="617ADA4D" w14:textId="57A3E58D" w:rsidR="00DB3954" w:rsidRDefault="00DB3954" w:rsidP="00DB3954">
      <w:pPr>
        <w:pStyle w:val="Texto"/>
        <w:spacing w:line="224" w:lineRule="exact"/>
      </w:pPr>
      <w:r w:rsidRPr="00462817">
        <w:rPr>
          <w:b/>
        </w:rPr>
        <w:t xml:space="preserve">1.2.3.4 Infraestructura: </w:t>
      </w:r>
      <w:r w:rsidRPr="00462817">
        <w:t>Representa el valor de las inversiones físicas que se consideran necesarias para el desarrollo de una actividad productiva.</w:t>
      </w:r>
    </w:p>
    <w:p w14:paraId="45AA46BC" w14:textId="4483951D" w:rsidR="006A6629" w:rsidRPr="00462817" w:rsidRDefault="006A6629" w:rsidP="00DB3954">
      <w:pPr>
        <w:pStyle w:val="Texto"/>
        <w:spacing w:line="224" w:lineRule="exact"/>
      </w:pPr>
      <w:r w:rsidRPr="006A6629">
        <w:rPr>
          <w:u w:val="single"/>
        </w:rPr>
        <w:t>1.2.3.4.6 Infraestructura de Agua potable, saneamiento</w:t>
      </w:r>
      <w:r>
        <w:t xml:space="preserve">: Representa el valor de las inversiones físicas que se consideran necesarias para el desarrollo de la prestación del servicio tal como: plantas de tratamiento, rebombeos, </w:t>
      </w:r>
      <w:r w:rsidR="0058012D">
        <w:t>cárcamos</w:t>
      </w:r>
      <w:r>
        <w:t>, maquinaria y equipo de sistema de alcantarillado, planta potabilizadora.</w:t>
      </w:r>
    </w:p>
    <w:p w14:paraId="4115AEB0" w14:textId="7C00BAFB" w:rsidR="00DB3954" w:rsidRDefault="00DB3954" w:rsidP="00DB3954">
      <w:pPr>
        <w:pStyle w:val="Texto"/>
        <w:spacing w:line="224" w:lineRule="exact"/>
      </w:pPr>
      <w:r w:rsidRPr="00462817">
        <w:rPr>
          <w:b/>
        </w:rPr>
        <w:t xml:space="preserve">1.2.3.5 Construcciones en Proceso en Bienes de Dominio Público: </w:t>
      </w:r>
      <w:r w:rsidRPr="00462817">
        <w:t>Representa el monto de las construcciones en proceso de bienes de dominio público de acuerdo con lo establecido en la Ley General de Bienes Nacionales y otras leyes aplicables, incluye los gastos en estudios de pre-inversión y preparación de los proyectos.</w:t>
      </w:r>
    </w:p>
    <w:p w14:paraId="431227AB" w14:textId="0958066B" w:rsidR="00730644" w:rsidRDefault="00730644" w:rsidP="00DB3954">
      <w:pPr>
        <w:pStyle w:val="Texto"/>
        <w:spacing w:line="224" w:lineRule="exact"/>
        <w:rPr>
          <w:color w:val="000000"/>
          <w:szCs w:val="18"/>
        </w:rPr>
      </w:pPr>
      <w:r w:rsidRPr="00CB5BAB">
        <w:rPr>
          <w:u w:val="single"/>
        </w:rPr>
        <w:t>1.2.3.5.</w:t>
      </w:r>
      <w:r w:rsidR="0058012D" w:rsidRPr="00CB5BAB">
        <w:rPr>
          <w:u w:val="single"/>
        </w:rPr>
        <w:t>3 Construcción de obras para el abastecimiento</w:t>
      </w:r>
      <w:r w:rsidR="0058012D" w:rsidRPr="00CB5BAB">
        <w:rPr>
          <w:color w:val="000000"/>
          <w:szCs w:val="18"/>
          <w:u w:val="single"/>
        </w:rPr>
        <w:t xml:space="preserve"> de Agua, Petróleo, Gas, Electricidad y Telecomunicaciones en Proceso</w:t>
      </w:r>
      <w:r w:rsidR="0058012D">
        <w:rPr>
          <w:color w:val="000000"/>
          <w:szCs w:val="18"/>
        </w:rPr>
        <w:t xml:space="preserve">: </w:t>
      </w:r>
      <w:r w:rsidR="00CB5BAB">
        <w:rPr>
          <w:color w:val="000000"/>
          <w:szCs w:val="18"/>
        </w:rPr>
        <w:t xml:space="preserve">Representa el monto de las construcciones en proceso de bienes de dominio público de acuerdo con lo establecido en la Ley General de Bienes Nacionales y otras leyes aplicables, obras contratadas, obras programa </w:t>
      </w:r>
      <w:proofErr w:type="spellStart"/>
      <w:r w:rsidR="00CB5BAB">
        <w:rPr>
          <w:color w:val="000000"/>
          <w:szCs w:val="18"/>
        </w:rPr>
        <w:t>apazu</w:t>
      </w:r>
      <w:proofErr w:type="spellEnd"/>
      <w:r w:rsidR="00CB5BAB">
        <w:rPr>
          <w:color w:val="000000"/>
          <w:szCs w:val="18"/>
        </w:rPr>
        <w:t xml:space="preserve"> de este organismo operador.</w:t>
      </w:r>
    </w:p>
    <w:p w14:paraId="10FAFD62" w14:textId="58865010" w:rsidR="00402617" w:rsidRPr="0058012D" w:rsidRDefault="00402617" w:rsidP="00DB3954">
      <w:pPr>
        <w:pStyle w:val="Texto"/>
        <w:spacing w:line="224" w:lineRule="exact"/>
        <w:rPr>
          <w:szCs w:val="18"/>
        </w:rPr>
      </w:pPr>
      <w:r w:rsidRPr="00AC3F2F">
        <w:rPr>
          <w:color w:val="000000"/>
          <w:szCs w:val="18"/>
          <w:u w:val="single"/>
        </w:rPr>
        <w:t>1.2.3.5.4 División de Terrenos y Construcción de Obras de Urbanización en Proceso</w:t>
      </w:r>
      <w:r>
        <w:rPr>
          <w:color w:val="000000"/>
          <w:szCs w:val="18"/>
        </w:rPr>
        <w:t xml:space="preserve">: </w:t>
      </w:r>
      <w:r>
        <w:t>construcción de obras integrales para la dotación de servicios, tales como:  agua potable y alcantarillado. Incluye construcción nueva, ampliación, remodelación, mantenimiento o reparación integral de las construcciones y los gastos en estudios de pre inversión y preparación del proyecto.</w:t>
      </w:r>
    </w:p>
    <w:p w14:paraId="77DB734C" w14:textId="7B1B0FC2" w:rsidR="00DB3954" w:rsidRPr="00462817" w:rsidRDefault="00DB3954" w:rsidP="00DB3954">
      <w:pPr>
        <w:pStyle w:val="Texto"/>
        <w:spacing w:line="218" w:lineRule="exact"/>
        <w:rPr>
          <w:b/>
        </w:rPr>
      </w:pPr>
      <w:r w:rsidRPr="00462817">
        <w:rPr>
          <w:b/>
        </w:rPr>
        <w:t xml:space="preserve">1.2.3.6 Construcciones en Proceso en Bienes Propios: </w:t>
      </w:r>
      <w:r w:rsidRPr="00462817">
        <w:t xml:space="preserve">Representa el monto de las construcciones en proceso de bienes Inmuebles propiedad del </w:t>
      </w:r>
      <w:r w:rsidR="00780D09">
        <w:t>organismo operador</w:t>
      </w:r>
      <w:r w:rsidRPr="00462817">
        <w:t>, incluye los gastos en estudios de pre-inversión y preparación del proyecto.</w:t>
      </w:r>
    </w:p>
    <w:p w14:paraId="38E310E3" w14:textId="77777777" w:rsidR="00DB3954" w:rsidRPr="00462817" w:rsidRDefault="00DB3954" w:rsidP="00DB3954">
      <w:pPr>
        <w:pStyle w:val="Texto"/>
        <w:spacing w:line="218" w:lineRule="exact"/>
        <w:rPr>
          <w:b/>
        </w:rPr>
      </w:pPr>
      <w:r w:rsidRPr="00462817">
        <w:rPr>
          <w:b/>
        </w:rPr>
        <w:t xml:space="preserve">1.2.3.9 Otros Bienes Inmuebles: </w:t>
      </w:r>
      <w:r w:rsidRPr="00462817">
        <w:t>Representa el monto de las adquisiciones de todo tipo de bienes inmuebles, infraestructura y construcciones; así como los gastos derivados de actos de su adquisición, adjudicación, expropiación e indemnización y los que se generen por estudios de pre inversión, no incluidos en las cuentas anteriores.</w:t>
      </w:r>
    </w:p>
    <w:p w14:paraId="7A0BAC0E" w14:textId="71CEE26E" w:rsidR="00DB3954" w:rsidRPr="00462817" w:rsidRDefault="00DB3954" w:rsidP="00DB3954">
      <w:pPr>
        <w:pStyle w:val="Texto"/>
        <w:spacing w:line="218" w:lineRule="exact"/>
      </w:pPr>
      <w:r w:rsidRPr="00462817">
        <w:rPr>
          <w:b/>
        </w:rPr>
        <w:t xml:space="preserve">1.2.4 Bienes Muebles: </w:t>
      </w:r>
      <w:r w:rsidRPr="00462817">
        <w:t xml:space="preserve">Representa el monto de los bienes muebles requeridos en el desempeño de las actividades del </w:t>
      </w:r>
      <w:r w:rsidR="00780D09">
        <w:t>organismo operador.</w:t>
      </w:r>
    </w:p>
    <w:p w14:paraId="2CD47BE4" w14:textId="6C5697AF" w:rsidR="00DB3954" w:rsidRDefault="00DB3954" w:rsidP="00DB3954">
      <w:pPr>
        <w:pStyle w:val="Texto"/>
        <w:spacing w:line="226" w:lineRule="exact"/>
      </w:pPr>
      <w:r w:rsidRPr="00462817">
        <w:rPr>
          <w:b/>
        </w:rPr>
        <w:t xml:space="preserve">1.2.4.1 Mobiliario y Equipo de Administración: </w:t>
      </w:r>
      <w:r w:rsidRPr="00462817">
        <w:t>Representa</w:t>
      </w:r>
      <w:r w:rsidRPr="00462817">
        <w:rPr>
          <w:b/>
        </w:rPr>
        <w:t xml:space="preserve"> </w:t>
      </w:r>
      <w:r w:rsidRPr="00462817">
        <w:t xml:space="preserve">el monto de toda clase de mobiliario y equipo de administración, bienes informáticos y equipo de cómputo; así como las refacciones mayores correspondientes a este concepto. Incluye los pagos por adjudicación, expropiación e indemnización de bienes muebles a favor del </w:t>
      </w:r>
      <w:r w:rsidR="00780D09">
        <w:t>organismo operador</w:t>
      </w:r>
      <w:r w:rsidRPr="00462817">
        <w:t>.</w:t>
      </w:r>
    </w:p>
    <w:p w14:paraId="335CE0C7" w14:textId="2A65AAA1" w:rsidR="00A8221C" w:rsidRDefault="007F3485" w:rsidP="007F3485">
      <w:pPr>
        <w:pStyle w:val="Texto"/>
        <w:spacing w:line="226" w:lineRule="exact"/>
      </w:pPr>
      <w:r w:rsidRPr="007F3485">
        <w:rPr>
          <w:u w:val="single"/>
        </w:rPr>
        <w:t xml:space="preserve">1.2.4.1.1 Muebles de </w:t>
      </w:r>
      <w:r w:rsidR="00A8221C">
        <w:rPr>
          <w:u w:val="single"/>
        </w:rPr>
        <w:t>O</w:t>
      </w:r>
      <w:r w:rsidRPr="007F3485">
        <w:rPr>
          <w:u w:val="single"/>
        </w:rPr>
        <w:t xml:space="preserve">ficina y </w:t>
      </w:r>
      <w:r w:rsidR="00A8221C">
        <w:rPr>
          <w:u w:val="single"/>
        </w:rPr>
        <w:t>E</w:t>
      </w:r>
      <w:r w:rsidRPr="007F3485">
        <w:rPr>
          <w:u w:val="single"/>
        </w:rPr>
        <w:t>stantería</w:t>
      </w:r>
      <w:r>
        <w:t xml:space="preserve">: </w:t>
      </w:r>
      <w:r w:rsidR="00A8221C">
        <w:t xml:space="preserve">Adquisición de bienes muebles y sistemas modulares que requiera </w:t>
      </w:r>
      <w:r w:rsidR="006D5D73">
        <w:t>el organismo operador</w:t>
      </w:r>
      <w:r w:rsidR="00A8221C">
        <w:t xml:space="preserve"> para el desempeño de sus funciones, tales como: estantes, ficheros, percheros, escritorios, sillas, sillones, anaqueles, archiveros, libreros, mesas, pupitres, caballetes, restiradores, entre otros.</w:t>
      </w:r>
    </w:p>
    <w:p w14:paraId="5C9B55D2" w14:textId="229729F9" w:rsidR="00A8221C" w:rsidRDefault="00A8221C" w:rsidP="007F3485">
      <w:pPr>
        <w:pStyle w:val="Texto"/>
        <w:spacing w:line="226" w:lineRule="exact"/>
      </w:pPr>
      <w:r w:rsidRPr="006D5D73">
        <w:rPr>
          <w:u w:val="single"/>
        </w:rPr>
        <w:t>1.2.4.1.</w:t>
      </w:r>
      <w:r w:rsidR="001225AE" w:rsidRPr="006D5D73">
        <w:rPr>
          <w:u w:val="single"/>
        </w:rPr>
        <w:t>2</w:t>
      </w:r>
      <w:r w:rsidRPr="006D5D73">
        <w:rPr>
          <w:u w:val="single"/>
        </w:rPr>
        <w:t xml:space="preserve"> </w:t>
      </w:r>
      <w:r w:rsidRPr="006D5D73">
        <w:rPr>
          <w:color w:val="000000"/>
          <w:szCs w:val="18"/>
          <w:u w:val="single"/>
        </w:rPr>
        <w:t>Muebles, Excepto de Oficina y Estantería</w:t>
      </w:r>
      <w:r>
        <w:rPr>
          <w:color w:val="000000"/>
          <w:szCs w:val="18"/>
        </w:rPr>
        <w:t>:</w:t>
      </w:r>
      <w:r w:rsidRPr="00A8221C">
        <w:t xml:space="preserve"> </w:t>
      </w:r>
      <w:r>
        <w:t xml:space="preserve">Adquisición </w:t>
      </w:r>
      <w:r w:rsidR="001225AE">
        <w:t>de</w:t>
      </w:r>
      <w:r>
        <w:t xml:space="preserve"> todo tipo de muebles ensamblados, tapizados, sofás-cama, sillones reclinables, muebles de mimbre, ratán y bejuco y materiales similares, cocinas y sus partes. Excepto muebles de oficina y estantería</w:t>
      </w:r>
      <w:r w:rsidR="001225AE">
        <w:t>.</w:t>
      </w:r>
    </w:p>
    <w:p w14:paraId="1C320003" w14:textId="27AF3FA3" w:rsidR="001225AE" w:rsidRDefault="00A21E7E" w:rsidP="007F3485">
      <w:pPr>
        <w:pStyle w:val="Texto"/>
        <w:spacing w:line="226" w:lineRule="exact"/>
      </w:pPr>
      <w:r w:rsidRPr="006D5D73">
        <w:rPr>
          <w:u w:val="single"/>
        </w:rPr>
        <w:t xml:space="preserve">1.2.4.1.3 </w:t>
      </w:r>
      <w:r w:rsidR="006D5D73" w:rsidRPr="006D5D73">
        <w:rPr>
          <w:color w:val="000000"/>
          <w:szCs w:val="18"/>
          <w:u w:val="single"/>
        </w:rPr>
        <w:t>Equipo de Cómputo y de Tecnologías de la Información:</w:t>
      </w:r>
      <w:r w:rsidR="006D5D73">
        <w:rPr>
          <w:color w:val="000000"/>
          <w:szCs w:val="18"/>
        </w:rPr>
        <w:t xml:space="preserve"> </w:t>
      </w:r>
      <w:r w:rsidR="006D5D73">
        <w:t>Adquisición de equipos y aparatos de uso informático, para el procesamiento electrónico de datos y para el uso de redes, así como sus refacciones y accesorios mayores, tales como: servidores, computadoras, lectoras, terminales, monitores, procesadores, tableros de control, equipos de conectividad, unidades de almacenamiento, impresoras, lectores ópticos y magnéticos, monitores y componentes electrónicos como tarjetas simples o cargadas; circuitos, modem para computadora, fax y teléfono y arneses, entre otras.</w:t>
      </w:r>
    </w:p>
    <w:p w14:paraId="09292064" w14:textId="7083374A" w:rsidR="006D5D73" w:rsidRDefault="006D5D73" w:rsidP="007F3485">
      <w:pPr>
        <w:pStyle w:val="Texto"/>
        <w:spacing w:line="226" w:lineRule="exact"/>
      </w:pPr>
      <w:r>
        <w:lastRenderedPageBreak/>
        <w:t xml:space="preserve">1.2.4.1.9 </w:t>
      </w:r>
      <w:r w:rsidRPr="006D5D73">
        <w:rPr>
          <w:color w:val="000000"/>
          <w:sz w:val="16"/>
          <w:szCs w:val="16"/>
          <w:u w:val="single"/>
        </w:rPr>
        <w:t>Otros Mobiliarios y Equipos de Administración</w:t>
      </w:r>
      <w:r>
        <w:rPr>
          <w:color w:val="000000"/>
          <w:sz w:val="16"/>
          <w:szCs w:val="16"/>
        </w:rPr>
        <w:t xml:space="preserve">: </w:t>
      </w:r>
      <w:r>
        <w:t xml:space="preserve">Adquisición de equipos propios para el desarrollo de las actividades administrativas, productivas y demás instalaciones del organismo operador, tales como: máquinas de escribir, sumar, calcular y registrar; equipo de fotocopiadoras, aspiradoras, enceradoras, grabadoras, radios, televisores, microfilmadoras, circuito cerrado de T.V., equipos de detección de fuego, alarma y voceo, hornos de microondas y demás bienes considerados en los activos </w:t>
      </w:r>
      <w:r w:rsidR="00B04AC2">
        <w:t>no circulantes</w:t>
      </w:r>
      <w:r>
        <w:t xml:space="preserve"> del</w:t>
      </w:r>
      <w:r w:rsidR="00B04AC2">
        <w:t xml:space="preserve"> organismo operador</w:t>
      </w:r>
      <w:r>
        <w:t>.</w:t>
      </w:r>
    </w:p>
    <w:p w14:paraId="74ED06FE" w14:textId="77777777" w:rsidR="00FD6C2C" w:rsidRPr="00FD6C2C" w:rsidRDefault="00FD6C2C" w:rsidP="007F3485">
      <w:pPr>
        <w:pStyle w:val="Texto"/>
        <w:spacing w:line="226" w:lineRule="exact"/>
        <w:rPr>
          <w:sz w:val="16"/>
          <w:szCs w:val="16"/>
        </w:rPr>
      </w:pPr>
    </w:p>
    <w:p w14:paraId="47ED2D0A" w14:textId="3B08B7B3" w:rsidR="00DB3954" w:rsidRDefault="00DB3954" w:rsidP="00DB3954">
      <w:pPr>
        <w:pStyle w:val="Texto"/>
        <w:spacing w:line="218" w:lineRule="exact"/>
      </w:pPr>
      <w:r w:rsidRPr="00462817">
        <w:rPr>
          <w:b/>
        </w:rPr>
        <w:t xml:space="preserve">1.2.4.2 Mobiliario y Equipo Educacional y Recreativo: </w:t>
      </w:r>
      <w:r w:rsidRPr="00462817">
        <w:t>Representa el monto de equipos educacionales y recreativos. Incluye refacciones y accesorios mayores correspondientes a estos activos.</w:t>
      </w:r>
    </w:p>
    <w:p w14:paraId="587C19B4" w14:textId="2169C94B" w:rsidR="002D5FD2" w:rsidRDefault="002D5FD2" w:rsidP="00DB3954">
      <w:pPr>
        <w:pStyle w:val="Texto"/>
        <w:spacing w:line="218" w:lineRule="exact"/>
      </w:pPr>
      <w:r w:rsidRPr="002D5FD2">
        <w:rPr>
          <w:u w:val="single"/>
        </w:rPr>
        <w:t xml:space="preserve">1.2.4.2.1 </w:t>
      </w:r>
      <w:r w:rsidRPr="002D5FD2">
        <w:rPr>
          <w:color w:val="000000"/>
          <w:szCs w:val="18"/>
          <w:u w:val="single"/>
        </w:rPr>
        <w:t>Equipos y Aparatos Audiovisuales</w:t>
      </w:r>
      <w:r w:rsidRPr="002D5FD2">
        <w:rPr>
          <w:color w:val="000000"/>
          <w:szCs w:val="18"/>
        </w:rPr>
        <w:t>:</w:t>
      </w:r>
      <w:r>
        <w:rPr>
          <w:color w:val="000000"/>
          <w:sz w:val="16"/>
          <w:szCs w:val="16"/>
        </w:rPr>
        <w:t xml:space="preserve"> </w:t>
      </w:r>
      <w:r>
        <w:t>Adquisición de equipos, tales como: proyectores, micrófonos, grabadores, televisores, entre otros.</w:t>
      </w:r>
    </w:p>
    <w:p w14:paraId="725BF57F" w14:textId="717E1FCA" w:rsidR="001A1E17" w:rsidRDefault="001A1E17" w:rsidP="00DB3954">
      <w:pPr>
        <w:pStyle w:val="Texto"/>
        <w:spacing w:line="218" w:lineRule="exact"/>
      </w:pPr>
      <w:r w:rsidRPr="001A1E17">
        <w:rPr>
          <w:u w:val="single"/>
        </w:rPr>
        <w:t xml:space="preserve">1.2.4.2.2 </w:t>
      </w:r>
      <w:r w:rsidRPr="001A1E17">
        <w:rPr>
          <w:color w:val="000000"/>
          <w:szCs w:val="18"/>
          <w:u w:val="single"/>
        </w:rPr>
        <w:t>Aparatos Deportivos:</w:t>
      </w:r>
      <w:r w:rsidRPr="001A1E17">
        <w:rPr>
          <w:color w:val="000000"/>
          <w:szCs w:val="18"/>
        </w:rPr>
        <w:t xml:space="preserve"> </w:t>
      </w:r>
      <w:r>
        <w:t>Adquisición de aparatos, tales como: aparatos y equipos de gimnasia y prácticas deportivas, entro otros.</w:t>
      </w:r>
    </w:p>
    <w:p w14:paraId="0E966D9D" w14:textId="174EC982" w:rsidR="001A1E17" w:rsidRDefault="001A1E17" w:rsidP="00DB3954">
      <w:pPr>
        <w:pStyle w:val="Texto"/>
        <w:spacing w:line="218" w:lineRule="exact"/>
      </w:pPr>
      <w:r w:rsidRPr="001A1E17">
        <w:rPr>
          <w:u w:val="single"/>
        </w:rPr>
        <w:t xml:space="preserve">1.2.4.2.3 </w:t>
      </w:r>
      <w:r w:rsidRPr="001A1E17">
        <w:rPr>
          <w:color w:val="000000"/>
          <w:szCs w:val="18"/>
          <w:u w:val="single"/>
        </w:rPr>
        <w:t>Cámaras Fotográficas y de Video</w:t>
      </w:r>
      <w:r>
        <w:rPr>
          <w:color w:val="000000"/>
          <w:sz w:val="16"/>
          <w:szCs w:val="16"/>
        </w:rPr>
        <w:t xml:space="preserve">: </w:t>
      </w:r>
      <w:r>
        <w:t>Asignaciones destinadas a la adquisición de cámaras fotográficas, equipos y accesorios fotográficos y aparatos de proyección y de video, entre otros.</w:t>
      </w:r>
    </w:p>
    <w:p w14:paraId="44953DE5" w14:textId="09627DA8" w:rsidR="002E408D" w:rsidRDefault="002E408D" w:rsidP="00DB3954">
      <w:pPr>
        <w:pStyle w:val="Texto"/>
        <w:spacing w:line="218" w:lineRule="exact"/>
      </w:pPr>
      <w:r w:rsidRPr="002E408D">
        <w:rPr>
          <w:u w:val="single"/>
        </w:rPr>
        <w:t xml:space="preserve">1.2.4.2.9 </w:t>
      </w:r>
      <w:r w:rsidRPr="002E408D">
        <w:rPr>
          <w:color w:val="000000"/>
          <w:szCs w:val="18"/>
          <w:u w:val="single"/>
        </w:rPr>
        <w:t>Otro Mobiliario y Equipo Educacional y Recreativo</w:t>
      </w:r>
      <w:r>
        <w:rPr>
          <w:color w:val="000000"/>
          <w:sz w:val="16"/>
          <w:szCs w:val="16"/>
        </w:rPr>
        <w:t xml:space="preserve">: </w:t>
      </w:r>
      <w:r>
        <w:t>Adquisición de mobiliario y equipo educacional y recreativo, tales como: muebles especializados para uso escolar, aparatos para parques infantiles, mesas especiales de juegos, instrumentos musicales y otros equipos destinados a la educación y recreación.</w:t>
      </w:r>
    </w:p>
    <w:p w14:paraId="227B4743" w14:textId="77777777" w:rsidR="00FD6C2C" w:rsidRPr="00FD6C2C" w:rsidRDefault="00FD6C2C" w:rsidP="00DB3954">
      <w:pPr>
        <w:pStyle w:val="Texto"/>
        <w:spacing w:line="218" w:lineRule="exact"/>
        <w:rPr>
          <w:sz w:val="12"/>
          <w:szCs w:val="12"/>
        </w:rPr>
      </w:pPr>
    </w:p>
    <w:p w14:paraId="70E5C174" w14:textId="34F96AE2" w:rsidR="00DB3954" w:rsidRDefault="00DB3954" w:rsidP="00DB3954">
      <w:pPr>
        <w:pStyle w:val="Texto"/>
        <w:spacing w:line="218" w:lineRule="exact"/>
      </w:pPr>
      <w:r w:rsidRPr="00462817">
        <w:rPr>
          <w:b/>
        </w:rPr>
        <w:t xml:space="preserve">1.2.4.3 Equipo e Instrumental Médico y de Laboratorio: </w:t>
      </w:r>
      <w:r w:rsidRPr="00462817">
        <w:t>Representa el monto de equipo e instrumental médico y de laboratorio requerido para proporcionar los servicios médicos, hospitalarios y demás actividades de salud e investigación científica y técnica. Incluye refacciones y accesorios mayores correspondientes a estos activos.</w:t>
      </w:r>
    </w:p>
    <w:p w14:paraId="5F86252F" w14:textId="4B3CB1C8" w:rsidR="00D800C2" w:rsidRDefault="00D800C2" w:rsidP="00DB3954">
      <w:pPr>
        <w:pStyle w:val="Texto"/>
        <w:spacing w:line="218" w:lineRule="exact"/>
      </w:pPr>
      <w:r w:rsidRPr="00FD4DAF">
        <w:rPr>
          <w:u w:val="single"/>
        </w:rPr>
        <w:t xml:space="preserve">1.2.4.3.2 </w:t>
      </w:r>
      <w:r w:rsidRPr="00FD4DAF">
        <w:rPr>
          <w:color w:val="000000"/>
          <w:szCs w:val="18"/>
          <w:u w:val="single"/>
        </w:rPr>
        <w:t>Instrumental Médico y de Laboratorio</w:t>
      </w:r>
      <w:r>
        <w:rPr>
          <w:color w:val="000000"/>
          <w:sz w:val="16"/>
          <w:szCs w:val="16"/>
        </w:rPr>
        <w:t xml:space="preserve">: </w:t>
      </w:r>
      <w:r w:rsidR="00FD4DAF">
        <w:t>Adquisición de instrumentos, refacciones y accesorios mayores</w:t>
      </w:r>
      <w:r w:rsidR="007114CB">
        <w:t>.</w:t>
      </w:r>
      <w:r w:rsidR="00FD4DAF">
        <w:t xml:space="preserve"> Incluye el instrumental utilizado en los laboratorios de investigación científica e instrumental de medición.</w:t>
      </w:r>
    </w:p>
    <w:p w14:paraId="727D2423" w14:textId="77777777" w:rsidR="00FD6C2C" w:rsidRPr="00FD6C2C" w:rsidRDefault="00FD6C2C" w:rsidP="00DB3954">
      <w:pPr>
        <w:pStyle w:val="Texto"/>
        <w:spacing w:line="218" w:lineRule="exact"/>
        <w:rPr>
          <w:sz w:val="16"/>
          <w:szCs w:val="16"/>
        </w:rPr>
      </w:pPr>
    </w:p>
    <w:p w14:paraId="393B83C4" w14:textId="271093D1" w:rsidR="00DB3954" w:rsidRDefault="00DB3954" w:rsidP="00DB3954">
      <w:pPr>
        <w:pStyle w:val="Texto"/>
        <w:spacing w:after="40" w:line="218" w:lineRule="exact"/>
        <w:ind w:firstLine="289"/>
      </w:pPr>
      <w:r w:rsidRPr="00462817">
        <w:rPr>
          <w:b/>
        </w:rPr>
        <w:t xml:space="preserve">1.2.4.4 Vehículos y Equipo de Transporte: </w:t>
      </w:r>
      <w:r w:rsidRPr="00462817">
        <w:t>Representa el monto de toda clase de equipo de transporte terrestre, ferroviario, aéreo, aeroespacial, marítimo, lacustre, fluvial y auxiliar de transporte. Incluye refacciones y accesorios mayores correspondientes a estos activos.</w:t>
      </w:r>
    </w:p>
    <w:p w14:paraId="11175D34" w14:textId="2780D165" w:rsidR="00067A90" w:rsidRDefault="00067A90" w:rsidP="00067A90">
      <w:pPr>
        <w:pStyle w:val="Texto"/>
        <w:spacing w:before="40" w:after="40" w:line="220" w:lineRule="exact"/>
        <w:jc w:val="left"/>
      </w:pPr>
      <w:r>
        <w:t>1.2.4.4.1</w:t>
      </w:r>
      <w:r w:rsidRPr="00067A90">
        <w:rPr>
          <w:color w:val="000000"/>
          <w:sz w:val="16"/>
          <w:szCs w:val="16"/>
        </w:rPr>
        <w:t xml:space="preserve"> </w:t>
      </w:r>
      <w:r w:rsidRPr="00067A90">
        <w:rPr>
          <w:color w:val="000000"/>
          <w:szCs w:val="18"/>
        </w:rPr>
        <w:t>Vehículos y Equipo Terrestre</w:t>
      </w:r>
      <w:r>
        <w:rPr>
          <w:color w:val="000000"/>
          <w:sz w:val="16"/>
          <w:szCs w:val="16"/>
        </w:rPr>
        <w:t xml:space="preserve">: </w:t>
      </w:r>
      <w:r>
        <w:t>Adquisición de automóviles, camionetas de carga ligera, furgonetas, minivans, camiones de carga, de volteo, revolvedores y tractocamiones, entre otros</w:t>
      </w:r>
    </w:p>
    <w:p w14:paraId="292F42D9" w14:textId="11989C86" w:rsidR="00067A90" w:rsidRDefault="00067A90" w:rsidP="00067A90">
      <w:pPr>
        <w:pStyle w:val="Texto"/>
        <w:spacing w:before="40" w:after="40" w:line="220" w:lineRule="exact"/>
        <w:jc w:val="left"/>
      </w:pPr>
      <w:r w:rsidRPr="00067A90">
        <w:rPr>
          <w:u w:val="single"/>
        </w:rPr>
        <w:t xml:space="preserve">1.2.4.4.2 </w:t>
      </w:r>
      <w:r w:rsidRPr="00067A90">
        <w:rPr>
          <w:color w:val="000000"/>
          <w:szCs w:val="18"/>
          <w:u w:val="single"/>
        </w:rPr>
        <w:t>Carrocerías y Remolques</w:t>
      </w:r>
      <w:r>
        <w:rPr>
          <w:color w:val="000000"/>
          <w:sz w:val="16"/>
          <w:szCs w:val="16"/>
        </w:rPr>
        <w:t xml:space="preserve">: </w:t>
      </w:r>
      <w:r>
        <w:t xml:space="preserve">Adquisición de carrocerías ensambladas sobre chasises producidos en otro establecimiento, remolques y </w:t>
      </w:r>
      <w:proofErr w:type="spellStart"/>
      <w:r>
        <w:t>semi</w:t>
      </w:r>
      <w:proofErr w:type="spellEnd"/>
      <w:r>
        <w:t xml:space="preserve">-remolques para usos diversos, campers, casetas y toldos para </w:t>
      </w:r>
      <w:proofErr w:type="gramStart"/>
      <w:r>
        <w:t>camionetas,  remolques</w:t>
      </w:r>
      <w:proofErr w:type="gramEnd"/>
      <w:r>
        <w:t xml:space="preserve"> para automóviles y camionetas; adaptación de vehículos para usos especiales, mecanismos de levantamiento de camiones de volteo, compuertas de camiones de carga y la quinta rueda.</w:t>
      </w:r>
    </w:p>
    <w:p w14:paraId="1DB59208" w14:textId="6236A2F0" w:rsidR="007114CB" w:rsidRDefault="007114CB" w:rsidP="007114CB">
      <w:pPr>
        <w:pStyle w:val="Texto"/>
        <w:spacing w:before="40" w:after="40" w:line="242" w:lineRule="exact"/>
        <w:jc w:val="left"/>
      </w:pPr>
      <w:r w:rsidRPr="007D6916">
        <w:rPr>
          <w:u w:val="single"/>
        </w:rPr>
        <w:t xml:space="preserve">1.2.4.4.5 </w:t>
      </w:r>
      <w:r w:rsidRPr="007D6916">
        <w:rPr>
          <w:color w:val="000000"/>
          <w:szCs w:val="18"/>
          <w:u w:val="single"/>
        </w:rPr>
        <w:t>Embarcaciones</w:t>
      </w:r>
      <w:r>
        <w:rPr>
          <w:color w:val="000000"/>
          <w:sz w:val="16"/>
          <w:szCs w:val="16"/>
        </w:rPr>
        <w:t xml:space="preserve">: </w:t>
      </w:r>
      <w:r>
        <w:t xml:space="preserve">Adquisición de, embarcaciones de recreo y deportes, canoas y en general, embarcaciones, con o sin motor, diseñadas para la navegación marítima, costera, fluvial y lacustre. Incluye material para construcción de embarcaciones. </w:t>
      </w:r>
    </w:p>
    <w:p w14:paraId="6C37814C" w14:textId="6AFEFA24" w:rsidR="007D6916" w:rsidRPr="00B55B1C" w:rsidRDefault="007D6916" w:rsidP="007D6916">
      <w:pPr>
        <w:pStyle w:val="Texto"/>
        <w:spacing w:before="40" w:after="40" w:line="242" w:lineRule="exact"/>
        <w:jc w:val="left"/>
        <w:rPr>
          <w:color w:val="000000"/>
          <w:sz w:val="16"/>
          <w:szCs w:val="16"/>
          <w:lang w:val="es-MX"/>
        </w:rPr>
      </w:pPr>
      <w:r w:rsidRPr="007D6916">
        <w:rPr>
          <w:u w:val="single"/>
        </w:rPr>
        <w:t xml:space="preserve">1.2.4.4.9 </w:t>
      </w:r>
      <w:r w:rsidRPr="007D6916">
        <w:rPr>
          <w:color w:val="000000"/>
          <w:szCs w:val="18"/>
          <w:u w:val="single"/>
        </w:rPr>
        <w:t>Otros Equipos de Transporte</w:t>
      </w:r>
      <w:r>
        <w:rPr>
          <w:color w:val="000000"/>
          <w:sz w:val="16"/>
          <w:szCs w:val="16"/>
        </w:rPr>
        <w:t xml:space="preserve">: </w:t>
      </w:r>
      <w:r>
        <w:t>Adquisición de otros equipos de transporte no clasificados en las partidas anteriores, tales como: bicicletas, motocicletas, entre otros.</w:t>
      </w:r>
      <w:r w:rsidRPr="00B55B1C">
        <w:rPr>
          <w:color w:val="000000"/>
          <w:sz w:val="16"/>
          <w:szCs w:val="16"/>
        </w:rPr>
        <w:t xml:space="preserve"> </w:t>
      </w:r>
    </w:p>
    <w:p w14:paraId="5777A842" w14:textId="77777777" w:rsidR="00DB3954" w:rsidRPr="00462817" w:rsidRDefault="00DB3954" w:rsidP="00DB3954">
      <w:pPr>
        <w:pStyle w:val="Texto"/>
        <w:spacing w:line="218" w:lineRule="exact"/>
      </w:pPr>
      <w:r w:rsidRPr="00462817">
        <w:rPr>
          <w:b/>
        </w:rPr>
        <w:t xml:space="preserve">1.2.4.5 Equipo de Defensa y Seguridad: </w:t>
      </w:r>
      <w:r w:rsidRPr="00462817">
        <w:t>Representa el monto de maquinaria y equipo necesario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p>
    <w:p w14:paraId="247EC811" w14:textId="220774F7" w:rsidR="00DB3954" w:rsidRDefault="00DB3954" w:rsidP="00DB3954">
      <w:pPr>
        <w:pStyle w:val="Texto"/>
        <w:spacing w:line="218" w:lineRule="exact"/>
      </w:pPr>
      <w:r w:rsidRPr="00462817">
        <w:rPr>
          <w:b/>
        </w:rPr>
        <w:t xml:space="preserve">1.2.4.6 Maquinaria, Otros Equipos y Herramientas: </w:t>
      </w:r>
      <w:r w:rsidRPr="00462817">
        <w:t>Representa el monto de</w:t>
      </w:r>
      <w:r w:rsidRPr="00462817">
        <w:rPr>
          <w:b/>
        </w:rPr>
        <w:t xml:space="preserve"> </w:t>
      </w:r>
      <w:r w:rsidRPr="00462817">
        <w:t>toda clase de maquinaria y equipo no comprendidas en las cuentas anteriores. Incluye refacciones y accesorios mayores correspondientes a estos activos.</w:t>
      </w:r>
    </w:p>
    <w:p w14:paraId="131EFD60" w14:textId="5344036F" w:rsidR="00D9048F" w:rsidRDefault="00D9048F" w:rsidP="00DB3954">
      <w:pPr>
        <w:pStyle w:val="Texto"/>
        <w:spacing w:line="218" w:lineRule="exact"/>
      </w:pPr>
      <w:r w:rsidRPr="00FD6C2C">
        <w:rPr>
          <w:u w:val="single"/>
        </w:rPr>
        <w:t xml:space="preserve">1.2.4.6.2 </w:t>
      </w:r>
      <w:r w:rsidRPr="00FD6C2C">
        <w:rPr>
          <w:color w:val="000000"/>
          <w:szCs w:val="18"/>
          <w:u w:val="single"/>
        </w:rPr>
        <w:t>Maquinaria y Equipo Industrial</w:t>
      </w:r>
      <w:r>
        <w:rPr>
          <w:color w:val="000000"/>
          <w:sz w:val="16"/>
          <w:szCs w:val="16"/>
        </w:rPr>
        <w:t xml:space="preserve">: </w:t>
      </w:r>
      <w:r>
        <w:t xml:space="preserve">Adquisición de todo tipo de maquinaria y equipo industrial, así como sus refacciones y accesorios mayores, tales como:  motores, bombas </w:t>
      </w:r>
      <w:proofErr w:type="gramStart"/>
      <w:r>
        <w:t>industriales,  entre</w:t>
      </w:r>
      <w:proofErr w:type="gramEnd"/>
      <w:r>
        <w:t xml:space="preserve"> otros. Incluye la adquisición de toda clase de maquinaria y equipo de perforación y exploración de suelos.</w:t>
      </w:r>
    </w:p>
    <w:p w14:paraId="73449136" w14:textId="5C84DF9B" w:rsidR="00FD6C2C" w:rsidRDefault="00FD6C2C" w:rsidP="00DB3954">
      <w:pPr>
        <w:pStyle w:val="Texto"/>
        <w:spacing w:line="218" w:lineRule="exact"/>
      </w:pPr>
      <w:r w:rsidRPr="00FD6C2C">
        <w:rPr>
          <w:u w:val="single"/>
        </w:rPr>
        <w:lastRenderedPageBreak/>
        <w:t xml:space="preserve">1.2.4.6.3 </w:t>
      </w:r>
      <w:r w:rsidRPr="00FD6C2C">
        <w:rPr>
          <w:color w:val="000000"/>
          <w:szCs w:val="18"/>
          <w:u w:val="single"/>
        </w:rPr>
        <w:t>Maquinaria y Equipo de Construcción</w:t>
      </w:r>
      <w:r>
        <w:rPr>
          <w:color w:val="000000"/>
          <w:sz w:val="16"/>
          <w:szCs w:val="16"/>
        </w:rPr>
        <w:t xml:space="preserve">: </w:t>
      </w:r>
      <w:r>
        <w:t xml:space="preserve">Adquisición de maquinaria y equipo, refacciones y accesorios mayores utilizados en la construcción, tales como: quebradoras, revolvedoras, palas mecánicas, tractores oruga, </w:t>
      </w:r>
      <w:proofErr w:type="spellStart"/>
      <w:r>
        <w:t>motoconformadoras</w:t>
      </w:r>
      <w:proofErr w:type="spellEnd"/>
      <w:r>
        <w:t>, aplanadoras, excavadoras, grúas, dragas, máquinas para movimiento de tierra, bulldozers, mezcladoras de concreto, entre otros</w:t>
      </w:r>
    </w:p>
    <w:p w14:paraId="23DC68A2" w14:textId="521DDD85" w:rsidR="00D9048F" w:rsidRDefault="00FD6C2C" w:rsidP="00DB3954">
      <w:pPr>
        <w:pStyle w:val="Texto"/>
        <w:spacing w:line="218" w:lineRule="exact"/>
      </w:pPr>
      <w:r w:rsidRPr="00FD6C2C">
        <w:rPr>
          <w:u w:val="single"/>
        </w:rPr>
        <w:t xml:space="preserve">1.2.4.6.4 </w:t>
      </w:r>
      <w:r w:rsidRPr="00FD6C2C">
        <w:rPr>
          <w:color w:val="000000"/>
          <w:szCs w:val="18"/>
          <w:u w:val="single"/>
        </w:rPr>
        <w:t>Sistemas de Aire Acondicionado, Calefacción y de Refrigeración Industrial y Comercial</w:t>
      </w:r>
      <w:r>
        <w:rPr>
          <w:color w:val="000000"/>
          <w:sz w:val="16"/>
          <w:szCs w:val="16"/>
        </w:rPr>
        <w:t xml:space="preserve">: </w:t>
      </w:r>
      <w:r>
        <w:t>Adquisición de sistemas de aire acondicionado, calefacción de ambiente, ventilación y de refrigeración comercial e industrial. Incluye: estufas para calefacción, sistemas de purificación de aire ambiental y compresores para refrigeración y aire acondicionado. Excluye los calentadores industriales de agua, radiadores eléctricos, ventiladores domésticos y sistemas de aire acondicionado para equipo de transporte.</w:t>
      </w:r>
    </w:p>
    <w:p w14:paraId="5E8BD204" w14:textId="41D27978" w:rsidR="00782F14" w:rsidRPr="00B55B1C" w:rsidRDefault="00782F14" w:rsidP="00782F14">
      <w:pPr>
        <w:pStyle w:val="Texto"/>
        <w:spacing w:before="50" w:after="50" w:line="242" w:lineRule="exact"/>
        <w:rPr>
          <w:color w:val="000000"/>
          <w:sz w:val="16"/>
          <w:szCs w:val="16"/>
          <w:lang w:val="es-MX"/>
        </w:rPr>
      </w:pPr>
      <w:r w:rsidRPr="00782F14">
        <w:rPr>
          <w:u w:val="single"/>
        </w:rPr>
        <w:t xml:space="preserve">1.2.4.6.5 </w:t>
      </w:r>
      <w:r w:rsidRPr="00782F14">
        <w:rPr>
          <w:color w:val="000000"/>
          <w:szCs w:val="18"/>
          <w:u w:val="single"/>
        </w:rPr>
        <w:t>Equipo de Comunicación y Telecomunicación</w:t>
      </w:r>
      <w:r>
        <w:rPr>
          <w:color w:val="000000"/>
          <w:sz w:val="16"/>
          <w:szCs w:val="16"/>
        </w:rPr>
        <w:t>:</w:t>
      </w:r>
      <w:r w:rsidRPr="00782F14">
        <w:t xml:space="preserve"> </w:t>
      </w:r>
      <w:r>
        <w:t xml:space="preserve">Asignaciones destinadas a la adquisición de equipos y aparatos de comunicaciones y telecomunicaciones, refacciones y accesorios mayores, tales como: comunicación satelital, microondas, transmisores, receptores; equipos de </w:t>
      </w:r>
      <w:proofErr w:type="spellStart"/>
      <w:r>
        <w:t>telex</w:t>
      </w:r>
      <w:proofErr w:type="spellEnd"/>
      <w:r>
        <w:t>, radar, sonar, radionavegación y video; amplificadores, equipos telefónicos, telegráficos, fax y demás equipos y aparatos para el mismo fin.</w:t>
      </w:r>
    </w:p>
    <w:p w14:paraId="5B7B6FE3" w14:textId="73198A77" w:rsidR="00FD6C2C" w:rsidRDefault="00782F14" w:rsidP="00DB3954">
      <w:pPr>
        <w:pStyle w:val="Texto"/>
        <w:spacing w:line="218" w:lineRule="exact"/>
      </w:pPr>
      <w:r w:rsidRPr="00782F14">
        <w:rPr>
          <w:u w:val="single"/>
        </w:rPr>
        <w:t xml:space="preserve">1.2.4.6.6 </w:t>
      </w:r>
      <w:r w:rsidRPr="00782F14">
        <w:rPr>
          <w:color w:val="000000"/>
          <w:szCs w:val="18"/>
          <w:u w:val="single"/>
        </w:rPr>
        <w:t>Equipos de Generación Eléctrica, Aparatos y Accesorios Eléctricos</w:t>
      </w:r>
      <w:r>
        <w:rPr>
          <w:color w:val="000000"/>
          <w:sz w:val="16"/>
          <w:szCs w:val="16"/>
        </w:rPr>
        <w:t xml:space="preserve">: </w:t>
      </w:r>
      <w:r>
        <w:t xml:space="preserve">Adquisición de equipo de generación eléctrica, aparatos y accesorios electrónicos, tales como: generadoras de energía, plantas, moto-generadoras de energía eléctrica, transformadores, reguladores, equipo electrónico, tableros de transferencias, entre otros. </w:t>
      </w:r>
    </w:p>
    <w:p w14:paraId="35E1E227" w14:textId="6AEE32CA" w:rsidR="00782F14" w:rsidRDefault="00782F14" w:rsidP="00DB3954">
      <w:pPr>
        <w:pStyle w:val="Texto"/>
        <w:spacing w:line="218" w:lineRule="exact"/>
      </w:pPr>
      <w:r w:rsidRPr="00782F14">
        <w:rPr>
          <w:u w:val="single"/>
        </w:rPr>
        <w:t xml:space="preserve">1.2.4.6.7 </w:t>
      </w:r>
      <w:r w:rsidRPr="00782F14">
        <w:rPr>
          <w:color w:val="000000"/>
          <w:szCs w:val="18"/>
          <w:u w:val="single"/>
        </w:rPr>
        <w:t>Herramientas y Máquinas-Herramienta</w:t>
      </w:r>
      <w:r>
        <w:rPr>
          <w:color w:val="000000"/>
          <w:sz w:val="16"/>
          <w:szCs w:val="16"/>
        </w:rPr>
        <w:t xml:space="preserve">: </w:t>
      </w:r>
      <w:r>
        <w:t xml:space="preserve">Adquisición de herramientas eléctricas, neumáticas, máquinas-herramienta, refacciones y accesorios mayores, tales como: rectificadoras, </w:t>
      </w:r>
      <w:proofErr w:type="spellStart"/>
      <w:r>
        <w:t>cepilladoras</w:t>
      </w:r>
      <w:proofErr w:type="spellEnd"/>
      <w:r>
        <w:t xml:space="preserve">, </w:t>
      </w:r>
      <w:proofErr w:type="spellStart"/>
      <w:r>
        <w:t>mortajadoras</w:t>
      </w:r>
      <w:proofErr w:type="spellEnd"/>
      <w:r>
        <w:t>, pulidoras, lijadoras, sierras, taladros, martillos eléctricos, ensambladoras, fresadoras, encuadernadoras y demás herramientas consideradas en los activos fijos de los entes públicos.</w:t>
      </w:r>
    </w:p>
    <w:p w14:paraId="4F1F5B81" w14:textId="414DB725" w:rsidR="00782F14" w:rsidRPr="00462817" w:rsidRDefault="00782F14" w:rsidP="00DB3954">
      <w:pPr>
        <w:pStyle w:val="Texto"/>
        <w:spacing w:line="218" w:lineRule="exact"/>
      </w:pPr>
      <w:r w:rsidRPr="00782F14">
        <w:rPr>
          <w:u w:val="single"/>
        </w:rPr>
        <w:t>1.2.4.6.9</w:t>
      </w:r>
      <w:r w:rsidRPr="00782F14">
        <w:rPr>
          <w:szCs w:val="18"/>
          <w:u w:val="single"/>
        </w:rPr>
        <w:t xml:space="preserve"> </w:t>
      </w:r>
      <w:r w:rsidRPr="00782F14">
        <w:rPr>
          <w:color w:val="000000"/>
          <w:szCs w:val="18"/>
          <w:u w:val="single"/>
        </w:rPr>
        <w:t>Otros Equipos</w:t>
      </w:r>
      <w:r w:rsidRPr="00782F14">
        <w:rPr>
          <w:color w:val="000000"/>
          <w:szCs w:val="18"/>
        </w:rPr>
        <w:t>:</w:t>
      </w:r>
      <w:r>
        <w:rPr>
          <w:color w:val="000000"/>
          <w:sz w:val="16"/>
          <w:szCs w:val="16"/>
        </w:rPr>
        <w:t xml:space="preserve"> </w:t>
      </w:r>
      <w:r>
        <w:t>Asignaciones destinadas a cubrir el costo de los bienes muebles o maquinaria y equipos especializados adquiridos por el organi</w:t>
      </w:r>
      <w:r w:rsidR="005C3AF5">
        <w:t>s</w:t>
      </w:r>
      <w:r>
        <w:t>mo operador, no incluidos o especificados en los conceptos y partidas del presente capítulo, tales como:</w:t>
      </w:r>
      <w:r w:rsidR="005C3AF5">
        <w:t xml:space="preserve"> </w:t>
      </w:r>
      <w:r>
        <w:t>equipo contra incendio y maquinaria para protección al ambiente, entre otros.</w:t>
      </w:r>
    </w:p>
    <w:p w14:paraId="2ECDF0B8" w14:textId="77777777" w:rsidR="00DB3954" w:rsidRPr="00462817" w:rsidRDefault="00DB3954" w:rsidP="00DB3954">
      <w:pPr>
        <w:pStyle w:val="Texto"/>
        <w:spacing w:line="218" w:lineRule="exact"/>
      </w:pPr>
      <w:r w:rsidRPr="00462817">
        <w:rPr>
          <w:b/>
        </w:rPr>
        <w:t xml:space="preserve">1.2.4.7 Colecciones, Obras de Arte y Objetos Valiosos: </w:t>
      </w:r>
      <w:r w:rsidRPr="00462817">
        <w:t>Representa 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w:t>
      </w:r>
    </w:p>
    <w:p w14:paraId="5166C6C4" w14:textId="6773DC5A" w:rsidR="00DB3954" w:rsidRDefault="00DB3954" w:rsidP="00DB3954">
      <w:pPr>
        <w:pStyle w:val="Texto"/>
        <w:spacing w:line="218" w:lineRule="exact"/>
      </w:pPr>
      <w:r w:rsidRPr="00462817">
        <w:rPr>
          <w:b/>
        </w:rPr>
        <w:t xml:space="preserve">1.2.4.8 Activos Biológicos: </w:t>
      </w:r>
      <w:r w:rsidRPr="00462817">
        <w:t>Representa el monto de</w:t>
      </w:r>
      <w:r w:rsidRPr="00462817">
        <w:rPr>
          <w:b/>
        </w:rPr>
        <w:t xml:space="preserve"> </w:t>
      </w:r>
      <w:r w:rsidRPr="00462817">
        <w:t>toda clase de especies animales y otros seres vivos, tanto para su utilización en el trabajo como para su fomento, exhibición y reproducción.</w:t>
      </w:r>
    </w:p>
    <w:p w14:paraId="3F1F3AAC" w14:textId="77777777" w:rsidR="008F0DDC" w:rsidRDefault="008F0DDC" w:rsidP="00DB3954">
      <w:pPr>
        <w:pStyle w:val="Texto"/>
        <w:spacing w:line="218" w:lineRule="exact"/>
        <w:rPr>
          <w:b/>
        </w:rPr>
      </w:pPr>
    </w:p>
    <w:p w14:paraId="6EE42265" w14:textId="48534F8A" w:rsidR="00DB3954" w:rsidRPr="00462817" w:rsidRDefault="00DB3954" w:rsidP="00DB3954">
      <w:pPr>
        <w:pStyle w:val="Texto"/>
        <w:spacing w:line="218" w:lineRule="exact"/>
        <w:rPr>
          <w:b/>
        </w:rPr>
      </w:pPr>
      <w:r w:rsidRPr="00462817">
        <w:rPr>
          <w:b/>
        </w:rPr>
        <w:t xml:space="preserve">1.2.5 Activos Intangibles: </w:t>
      </w:r>
      <w:r w:rsidRPr="00462817">
        <w:t>Representa el monto de derechos por el uso de activos de propiedad industrial, comercial, intelectual y otros.</w:t>
      </w:r>
    </w:p>
    <w:p w14:paraId="41086AB0" w14:textId="2C1AB4A6" w:rsidR="00DB3954" w:rsidRDefault="00DB3954" w:rsidP="00DB3954">
      <w:pPr>
        <w:pStyle w:val="Texto"/>
        <w:spacing w:line="218" w:lineRule="exact"/>
      </w:pPr>
      <w:r w:rsidRPr="00462817">
        <w:rPr>
          <w:b/>
        </w:rPr>
        <w:t xml:space="preserve">1.2.5.1 Software: </w:t>
      </w:r>
      <w:r w:rsidRPr="00462817">
        <w:t>Representa el monto</w:t>
      </w:r>
      <w:r w:rsidRPr="00462817">
        <w:rPr>
          <w:b/>
        </w:rPr>
        <w:t xml:space="preserve"> </w:t>
      </w:r>
      <w:r w:rsidRPr="00462817">
        <w:t>de paquetes y programas de informática, para ser aplicados en los sistemas administrativos y operativos computarizados del ente público.</w:t>
      </w:r>
    </w:p>
    <w:p w14:paraId="179107D1" w14:textId="4A927BAD" w:rsidR="008F0DDC" w:rsidRPr="00462817" w:rsidRDefault="008F0DDC" w:rsidP="00DB3954">
      <w:pPr>
        <w:pStyle w:val="Texto"/>
        <w:spacing w:line="218" w:lineRule="exact"/>
      </w:pPr>
      <w:r w:rsidRPr="008F0DDC">
        <w:rPr>
          <w:u w:val="single"/>
        </w:rPr>
        <w:t>1.2.5.1.0 Software</w:t>
      </w:r>
      <w:r>
        <w:t xml:space="preserve">: </w:t>
      </w:r>
      <w:r w:rsidRPr="00462817">
        <w:t>Representa el monto</w:t>
      </w:r>
      <w:r w:rsidRPr="00462817">
        <w:rPr>
          <w:b/>
        </w:rPr>
        <w:t xml:space="preserve"> </w:t>
      </w:r>
      <w:r w:rsidRPr="00462817">
        <w:t xml:space="preserve">de paquetes y programas de informática, para ser aplicados en los sistemas administrativos y operativos computarizados del </w:t>
      </w:r>
      <w:r>
        <w:t>organismo operador</w:t>
      </w:r>
      <w:r w:rsidRPr="00462817">
        <w:t>.</w:t>
      </w:r>
    </w:p>
    <w:p w14:paraId="7AF1AE49" w14:textId="77777777" w:rsidR="00DB3954" w:rsidRPr="00462817" w:rsidRDefault="00DB3954" w:rsidP="00DB3954">
      <w:pPr>
        <w:pStyle w:val="Texto"/>
        <w:spacing w:line="218" w:lineRule="exact"/>
      </w:pPr>
      <w:r w:rsidRPr="00462817">
        <w:rPr>
          <w:b/>
        </w:rPr>
        <w:t xml:space="preserve">1.2.5.2 Patentes, Marcas y Derechos: </w:t>
      </w:r>
      <w:r w:rsidRPr="00462817">
        <w:t>Representa el monto de patentes, marcas y derechos, para el desarrollo de las funciones del ente público.</w:t>
      </w:r>
    </w:p>
    <w:p w14:paraId="24B82A3F" w14:textId="77777777" w:rsidR="00DB3954" w:rsidRPr="00462817" w:rsidRDefault="00DB3954" w:rsidP="00DB3954">
      <w:pPr>
        <w:pStyle w:val="Texto"/>
        <w:spacing w:line="218" w:lineRule="exact"/>
      </w:pPr>
      <w:r w:rsidRPr="00462817">
        <w:rPr>
          <w:b/>
        </w:rPr>
        <w:t xml:space="preserve">1.2.5.3 Concesiones y Franquicias: </w:t>
      </w:r>
      <w:r w:rsidRPr="00462817">
        <w:t>Representa el monto de derechos de explotación y franquicias para el uso del ente público.</w:t>
      </w:r>
    </w:p>
    <w:p w14:paraId="483972F3" w14:textId="4B111E48" w:rsidR="00DB3954" w:rsidRDefault="00DB3954" w:rsidP="00DB3954">
      <w:pPr>
        <w:pStyle w:val="Texto"/>
        <w:spacing w:line="218" w:lineRule="exact"/>
      </w:pPr>
      <w:r w:rsidRPr="00462817">
        <w:rPr>
          <w:b/>
        </w:rPr>
        <w:t xml:space="preserve">1.2.5.4 Licencias: </w:t>
      </w:r>
      <w:r w:rsidRPr="00462817">
        <w:t>Representa el monto de permisos informáticos e intelectuales</w:t>
      </w:r>
      <w:r w:rsidR="00AE1BC3">
        <w:t>,</w:t>
      </w:r>
      <w:r w:rsidRPr="00462817">
        <w:t xml:space="preserve"> así como permisos relacionados con negocios.</w:t>
      </w:r>
    </w:p>
    <w:p w14:paraId="12C4363D" w14:textId="36D438EC" w:rsidR="008F0DDC" w:rsidRDefault="008F0DDC" w:rsidP="008F0DDC">
      <w:pPr>
        <w:pStyle w:val="Texto"/>
        <w:spacing w:line="218" w:lineRule="exact"/>
      </w:pPr>
      <w:r w:rsidRPr="008F0DDC">
        <w:rPr>
          <w:u w:val="single"/>
        </w:rPr>
        <w:t>1.2.5.4.1 Licencias informáticas e intelectuales</w:t>
      </w:r>
      <w:r>
        <w:t xml:space="preserve">: </w:t>
      </w:r>
      <w:r w:rsidRPr="00462817">
        <w:t>Representa el monto de permisos informáticos e intelectuales</w:t>
      </w:r>
      <w:r>
        <w:t>.</w:t>
      </w:r>
    </w:p>
    <w:p w14:paraId="2E564AED" w14:textId="0C61860C" w:rsidR="008F0DDC" w:rsidRPr="00462817" w:rsidRDefault="008F0DDC" w:rsidP="00DB3954">
      <w:pPr>
        <w:pStyle w:val="Texto"/>
        <w:spacing w:line="218" w:lineRule="exact"/>
        <w:rPr>
          <w:b/>
        </w:rPr>
      </w:pPr>
    </w:p>
    <w:p w14:paraId="5EFBB9BB" w14:textId="77777777" w:rsidR="00DB3954" w:rsidRPr="00462817" w:rsidRDefault="00DB3954" w:rsidP="00DB3954">
      <w:pPr>
        <w:pStyle w:val="Texto"/>
        <w:spacing w:line="218" w:lineRule="exact"/>
      </w:pPr>
      <w:r w:rsidRPr="00462817">
        <w:rPr>
          <w:b/>
        </w:rPr>
        <w:t xml:space="preserve">1.2.5.9 Otros Activos Intangibles: </w:t>
      </w:r>
      <w:r w:rsidRPr="00462817">
        <w:t>Representa el monto de derechos por el uso de activos de la propiedad industrial, comercial, intelectual y otros, no incluidos en las cuentas anteriores.</w:t>
      </w:r>
    </w:p>
    <w:p w14:paraId="7A111286" w14:textId="77777777" w:rsidR="00DB3954" w:rsidRDefault="00DB3954" w:rsidP="00DB3954">
      <w:pPr>
        <w:pStyle w:val="Texto"/>
        <w:spacing w:line="218" w:lineRule="exact"/>
      </w:pPr>
      <w:r w:rsidRPr="00462817">
        <w:rPr>
          <w:b/>
        </w:rPr>
        <w:lastRenderedPageBreak/>
        <w:t xml:space="preserve">1.2.6 Depreciación, Deterioro y Amortización Acumulada de Bienes: </w:t>
      </w:r>
      <w:r w:rsidRPr="00462817">
        <w:t xml:space="preserve">Representa el monto de las depreciaciones, deterioro y amortizaciones de bienes e Intangibles </w:t>
      </w:r>
      <w:r w:rsidRPr="00E41BFD">
        <w:t xml:space="preserve">del ejercicio en curso y </w:t>
      </w:r>
      <w:r w:rsidRPr="00462817">
        <w:t>de ejercicios fiscales anteriores.</w:t>
      </w:r>
    </w:p>
    <w:p w14:paraId="3B0DA19E" w14:textId="0A5766B4" w:rsidR="00DB3954" w:rsidRDefault="00DB3954" w:rsidP="00DB3954">
      <w:pPr>
        <w:pStyle w:val="Texto"/>
        <w:spacing w:line="224" w:lineRule="exact"/>
      </w:pPr>
      <w:r w:rsidRPr="00462817">
        <w:rPr>
          <w:b/>
        </w:rPr>
        <w:t xml:space="preserve">1.2.6.1 Depreciación Acumulada de Bienes Inmuebles: </w:t>
      </w:r>
      <w:r w:rsidRPr="00462817">
        <w:t>Representa el monto de la depreciación de bienes inmuebles</w:t>
      </w:r>
      <w:r w:rsidRPr="006C6D70">
        <w:t xml:space="preserve"> del ejercicio en curso y</w:t>
      </w:r>
      <w:r w:rsidRPr="00462817">
        <w:t xml:space="preserve"> de ejercicios fiscales anteriores.</w:t>
      </w:r>
    </w:p>
    <w:p w14:paraId="560BCAC0" w14:textId="3DD07CAC" w:rsidR="001D73BA" w:rsidRDefault="001D73BA" w:rsidP="00DB3954">
      <w:pPr>
        <w:pStyle w:val="Texto"/>
        <w:spacing w:line="224" w:lineRule="exact"/>
      </w:pPr>
      <w:r w:rsidRPr="00867521">
        <w:rPr>
          <w:u w:val="single"/>
        </w:rPr>
        <w:t xml:space="preserve">1.2.6.1.2 Depreciación acumulada de edificios no </w:t>
      </w:r>
      <w:r w:rsidR="00867521" w:rsidRPr="00867521">
        <w:rPr>
          <w:u w:val="single"/>
        </w:rPr>
        <w:t>habitables</w:t>
      </w:r>
      <w:r w:rsidR="00867521">
        <w:t>:</w:t>
      </w:r>
    </w:p>
    <w:p w14:paraId="6C8B9125" w14:textId="024BAF40" w:rsidR="00DB3954" w:rsidRDefault="00DB3954" w:rsidP="00DB3954">
      <w:pPr>
        <w:pStyle w:val="Texto"/>
        <w:spacing w:line="225" w:lineRule="exact"/>
      </w:pPr>
      <w:r w:rsidRPr="00462817">
        <w:rPr>
          <w:b/>
        </w:rPr>
        <w:t xml:space="preserve">1.2.6.2 Depreciación Acumulada de Infraestructura: </w:t>
      </w:r>
      <w:r w:rsidRPr="00462817">
        <w:t>Representa el monto de la depreciación de infraestructura</w:t>
      </w:r>
      <w:r w:rsidRPr="006C6D70">
        <w:t xml:space="preserve"> del ejercicio en curso y</w:t>
      </w:r>
      <w:r w:rsidRPr="00462817">
        <w:t xml:space="preserve"> de ejercicios fiscales anteriores.</w:t>
      </w:r>
    </w:p>
    <w:p w14:paraId="2C8ED8C8" w14:textId="1F8F9CCB" w:rsidR="00867521" w:rsidRPr="00867521" w:rsidRDefault="00867521" w:rsidP="00DB3954">
      <w:pPr>
        <w:pStyle w:val="Texto"/>
        <w:spacing w:line="225" w:lineRule="exact"/>
        <w:rPr>
          <w:u w:val="single"/>
        </w:rPr>
      </w:pPr>
      <w:r w:rsidRPr="00867521">
        <w:rPr>
          <w:u w:val="single"/>
        </w:rPr>
        <w:t>1.2.6.2.6 Depreciación acumulada Infraestructura Saneamiento</w:t>
      </w:r>
    </w:p>
    <w:p w14:paraId="221ABB3A" w14:textId="637ED58F" w:rsidR="00DB3954" w:rsidRDefault="00DB3954" w:rsidP="00DB3954">
      <w:pPr>
        <w:pStyle w:val="Texto"/>
        <w:spacing w:line="225" w:lineRule="exact"/>
      </w:pPr>
      <w:r w:rsidRPr="00462817">
        <w:rPr>
          <w:b/>
        </w:rPr>
        <w:t xml:space="preserve">1.2.6.3 Depreciación Acumulada de Bienes Muebles: </w:t>
      </w:r>
      <w:r w:rsidRPr="00462817">
        <w:t>Representa el monto de la depreciación de bienes muebles</w:t>
      </w:r>
      <w:r w:rsidRPr="00592E12">
        <w:t xml:space="preserve"> del ejercicio en curso y</w:t>
      </w:r>
      <w:r w:rsidRPr="00462817">
        <w:t xml:space="preserve"> de ejercicios fiscales anteriores.</w:t>
      </w:r>
    </w:p>
    <w:p w14:paraId="13D3C989" w14:textId="609529C7" w:rsidR="00867521" w:rsidRPr="00867521" w:rsidRDefault="00867521" w:rsidP="00DB3954">
      <w:pPr>
        <w:pStyle w:val="Texto"/>
        <w:spacing w:line="225" w:lineRule="exact"/>
        <w:rPr>
          <w:u w:val="single"/>
        </w:rPr>
      </w:pPr>
      <w:r w:rsidRPr="00867521">
        <w:rPr>
          <w:u w:val="single"/>
        </w:rPr>
        <w:t>1.2.6.3.1 Depreciación acumulada de mobiliario y equipo de administración.</w:t>
      </w:r>
    </w:p>
    <w:p w14:paraId="55709241" w14:textId="6DB58269" w:rsidR="00867521" w:rsidRPr="00867521" w:rsidRDefault="00867521" w:rsidP="00DB3954">
      <w:pPr>
        <w:pStyle w:val="Texto"/>
        <w:spacing w:line="225" w:lineRule="exact"/>
        <w:rPr>
          <w:u w:val="single"/>
        </w:rPr>
      </w:pPr>
      <w:r w:rsidRPr="00867521">
        <w:rPr>
          <w:u w:val="single"/>
        </w:rPr>
        <w:t>1.2.6.3.2 Depreciación acumulada de mobiliario y equipo educacional y recreativo.</w:t>
      </w:r>
    </w:p>
    <w:p w14:paraId="0676321F" w14:textId="7B0AFE02" w:rsidR="00867521" w:rsidRPr="00867521" w:rsidRDefault="00867521" w:rsidP="00DB3954">
      <w:pPr>
        <w:pStyle w:val="Texto"/>
        <w:spacing w:line="225" w:lineRule="exact"/>
        <w:rPr>
          <w:u w:val="single"/>
        </w:rPr>
      </w:pPr>
      <w:r w:rsidRPr="00867521">
        <w:rPr>
          <w:u w:val="single"/>
        </w:rPr>
        <w:t>1.2.6.3.3 Depreciación acumulada de mobiliario y equipo médico y de laboratorio.</w:t>
      </w:r>
    </w:p>
    <w:p w14:paraId="0F113E82" w14:textId="1ADEDC81" w:rsidR="00867521" w:rsidRPr="00867521" w:rsidRDefault="00867521" w:rsidP="00DB3954">
      <w:pPr>
        <w:pStyle w:val="Texto"/>
        <w:spacing w:line="225" w:lineRule="exact"/>
        <w:rPr>
          <w:u w:val="single"/>
        </w:rPr>
      </w:pPr>
      <w:r w:rsidRPr="00867521">
        <w:rPr>
          <w:u w:val="single"/>
        </w:rPr>
        <w:t>1.2.6.3.4 Depreciación acumulada de mobiliario y equipo de transporte.</w:t>
      </w:r>
    </w:p>
    <w:p w14:paraId="72BDFB9B" w14:textId="287A138B" w:rsidR="00867521" w:rsidRPr="00867521" w:rsidRDefault="00867521" w:rsidP="00DB3954">
      <w:pPr>
        <w:pStyle w:val="Texto"/>
        <w:spacing w:line="225" w:lineRule="exact"/>
        <w:rPr>
          <w:u w:val="single"/>
        </w:rPr>
      </w:pPr>
      <w:r w:rsidRPr="00867521">
        <w:rPr>
          <w:u w:val="single"/>
        </w:rPr>
        <w:t>1.2.6.3.6 Depreciación acumulada de mobiliario y equipo maquinaria y otros.</w:t>
      </w:r>
    </w:p>
    <w:p w14:paraId="46A78295" w14:textId="77777777" w:rsidR="00867521" w:rsidRDefault="00867521" w:rsidP="00DB3954">
      <w:pPr>
        <w:pStyle w:val="Texto"/>
        <w:spacing w:line="225" w:lineRule="exact"/>
      </w:pPr>
    </w:p>
    <w:p w14:paraId="2AEFA3D0" w14:textId="77777777" w:rsidR="00DB3954" w:rsidRPr="00462817" w:rsidRDefault="00DB3954" w:rsidP="00DB3954">
      <w:pPr>
        <w:pStyle w:val="Texto"/>
        <w:spacing w:line="225" w:lineRule="exact"/>
      </w:pPr>
      <w:r w:rsidRPr="00462817">
        <w:rPr>
          <w:b/>
        </w:rPr>
        <w:t xml:space="preserve">1.2.6.4 Deterioro Acumulado de Bienes: </w:t>
      </w:r>
      <w:r w:rsidRPr="00462817">
        <w:t>Representa el monto acumulado de la pérdida en los beneficios económicos o en el potencial de servicio futuros de los bienes muebles (incluye activos bi</w:t>
      </w:r>
      <w:r>
        <w:t>o</w:t>
      </w:r>
      <w:r w:rsidRPr="00462817">
        <w:t>l</w:t>
      </w:r>
      <w:r>
        <w:t>ó</w:t>
      </w:r>
      <w:r w:rsidRPr="00462817">
        <w:t>gicos), inmuebles, infraestructura e intangibles. Integra los montos acumulados de ejercicios fiscales anteriores.</w:t>
      </w:r>
    </w:p>
    <w:p w14:paraId="3D9BB807" w14:textId="77777777" w:rsidR="00DB3954" w:rsidRDefault="00DB3954" w:rsidP="00DB3954">
      <w:pPr>
        <w:pStyle w:val="Texto"/>
        <w:spacing w:line="225" w:lineRule="exact"/>
      </w:pPr>
      <w:r w:rsidRPr="00462817">
        <w:rPr>
          <w:b/>
        </w:rPr>
        <w:t xml:space="preserve">1.2.6.5 Amortización Acumulada de Activos Intangibles: </w:t>
      </w:r>
      <w:r w:rsidRPr="00462817">
        <w:t xml:space="preserve">Representa el monto de la amortización de activos intangibles </w:t>
      </w:r>
      <w:r w:rsidRPr="00592E12">
        <w:t>del ejercicio en curso y</w:t>
      </w:r>
      <w:r w:rsidRPr="00462817">
        <w:t xml:space="preserve"> de ejercicios fiscales anteriores.</w:t>
      </w:r>
    </w:p>
    <w:p w14:paraId="1B67DE4C" w14:textId="77777777" w:rsidR="00DB3954" w:rsidRPr="00462817" w:rsidRDefault="00DB3954" w:rsidP="00DB3954">
      <w:pPr>
        <w:pStyle w:val="Texto"/>
        <w:spacing w:line="225" w:lineRule="exact"/>
      </w:pPr>
      <w:r w:rsidRPr="00462817">
        <w:rPr>
          <w:b/>
        </w:rPr>
        <w:t xml:space="preserve">1.2.7 Activos Diferidos: </w:t>
      </w:r>
      <w:r w:rsidRPr="00462817">
        <w:t>Representa el monto de otros bienes y derechos; a favor del ente público, cuyo beneficio se recibirá en un período mayor a doce meses, no incluido en los rubros anteriores.</w:t>
      </w:r>
    </w:p>
    <w:p w14:paraId="7AC7C147" w14:textId="165254D6" w:rsidR="00DB3954" w:rsidRDefault="00DB3954" w:rsidP="00DB3954">
      <w:pPr>
        <w:pStyle w:val="Texto"/>
        <w:spacing w:line="225" w:lineRule="exact"/>
      </w:pPr>
      <w:r w:rsidRPr="00462817">
        <w:rPr>
          <w:b/>
        </w:rPr>
        <w:t xml:space="preserve">1.2.7.1 Estudios, Formulación y Evaluación de Proyectos: </w:t>
      </w:r>
      <w:r w:rsidRPr="00462817">
        <w:t>Representa el monto los estudios, formulación y evaluación de proyectos productivos no incluidos en las cuentas anteriores.</w:t>
      </w:r>
    </w:p>
    <w:p w14:paraId="6F8D4FA9" w14:textId="43D0E93C" w:rsidR="006330DC" w:rsidRPr="006330DC" w:rsidRDefault="006330DC" w:rsidP="00DB3954">
      <w:pPr>
        <w:pStyle w:val="Texto"/>
        <w:spacing w:line="225" w:lineRule="exact"/>
        <w:rPr>
          <w:u w:val="single"/>
        </w:rPr>
      </w:pPr>
      <w:r w:rsidRPr="006330DC">
        <w:rPr>
          <w:u w:val="single"/>
        </w:rPr>
        <w:t xml:space="preserve">1.2.7.1.0 </w:t>
      </w:r>
      <w:r w:rsidRPr="006330DC">
        <w:rPr>
          <w:bCs/>
          <w:u w:val="single"/>
        </w:rPr>
        <w:t>Estudios, Formulación y Evaluación de Proyectos</w:t>
      </w:r>
      <w:r>
        <w:rPr>
          <w:bCs/>
          <w:u w:val="single"/>
        </w:rPr>
        <w:t>:</w:t>
      </w:r>
    </w:p>
    <w:p w14:paraId="5C4EBF6C" w14:textId="77777777" w:rsidR="00DB3954" w:rsidRPr="00462817" w:rsidRDefault="00DB3954" w:rsidP="00DB3954">
      <w:pPr>
        <w:pStyle w:val="Texto"/>
        <w:spacing w:line="225" w:lineRule="exact"/>
      </w:pPr>
      <w:r w:rsidRPr="00462817">
        <w:rPr>
          <w:b/>
        </w:rPr>
        <w:t xml:space="preserve">1.2.7.2 Derechos Sobre Bienes en Régimen de Arrendamiento Financiero: </w:t>
      </w:r>
      <w:r w:rsidRPr="00462817">
        <w:t>Representa el monto de los contratos por virtud de los cuales se obtiene el uso o goce temporal de bienes tangibles con opción a compra.</w:t>
      </w:r>
    </w:p>
    <w:p w14:paraId="54126B2C" w14:textId="6AC38C04" w:rsidR="00DB3954" w:rsidRPr="00462817" w:rsidRDefault="00DB3954" w:rsidP="00DB3954">
      <w:pPr>
        <w:pStyle w:val="Texto"/>
        <w:spacing w:after="0" w:line="220" w:lineRule="exact"/>
        <w:ind w:firstLine="289"/>
        <w:jc w:val="right"/>
        <w:rPr>
          <w:rFonts w:eastAsia="MS Mincho"/>
          <w:iCs/>
          <w:color w:val="0000FF"/>
          <w:sz w:val="16"/>
          <w:szCs w:val="16"/>
        </w:rPr>
      </w:pPr>
      <w:r w:rsidRPr="00462817">
        <w:rPr>
          <w:rFonts w:eastAsia="MS Mincho"/>
          <w:iCs/>
          <w:color w:val="0000FF"/>
          <w:sz w:val="16"/>
          <w:szCs w:val="16"/>
        </w:rPr>
        <w:t xml:space="preserve"> </w:t>
      </w:r>
    </w:p>
    <w:p w14:paraId="61A66820" w14:textId="77777777" w:rsidR="00DB3954" w:rsidRPr="00462817" w:rsidRDefault="00DB3954" w:rsidP="00DB3954">
      <w:pPr>
        <w:pStyle w:val="Texto"/>
        <w:spacing w:line="225" w:lineRule="exact"/>
      </w:pPr>
      <w:r w:rsidRPr="00462817">
        <w:rPr>
          <w:b/>
        </w:rPr>
        <w:t xml:space="preserve">1.2.7.3 Gastos Pagados por Adelantado a Largo Plazo: </w:t>
      </w:r>
      <w:r w:rsidRPr="00462817">
        <w:t>Representa el monto de los gastos pagados por adelantado, con vencimiento mayor a doce meses.</w:t>
      </w:r>
    </w:p>
    <w:p w14:paraId="47F5781B" w14:textId="77777777" w:rsidR="00DB3954" w:rsidRPr="00462817" w:rsidRDefault="00DB3954" w:rsidP="00DB3954">
      <w:pPr>
        <w:pStyle w:val="Texto"/>
        <w:spacing w:line="225" w:lineRule="exact"/>
      </w:pPr>
      <w:r w:rsidRPr="00462817">
        <w:rPr>
          <w:b/>
        </w:rPr>
        <w:t xml:space="preserve">1.2.7.4 Anticipos a Largo Plazo: </w:t>
      </w:r>
      <w:r w:rsidRPr="00462817">
        <w:t>Representa los anticipos entregados previo a la recepción parcial o total de bienes o prestación de servicios, que serán exigibles en un plazo mayor a doce meses.</w:t>
      </w:r>
    </w:p>
    <w:p w14:paraId="2F0D6D8A" w14:textId="77777777" w:rsidR="00DB3954" w:rsidRPr="00462817" w:rsidRDefault="00DB3954" w:rsidP="00DB3954">
      <w:pPr>
        <w:pStyle w:val="Texto"/>
        <w:spacing w:line="225" w:lineRule="exact"/>
      </w:pPr>
      <w:r w:rsidRPr="00462817">
        <w:rPr>
          <w:b/>
        </w:rPr>
        <w:t xml:space="preserve">1.2.7.5 Beneficios al Retiro de Empleados Pagados por Adelantado: </w:t>
      </w:r>
      <w:r w:rsidRPr="00462817">
        <w:t>Representa las erogaciones pagadas por anticipado provenientes de planes de pensiones, primas de antigüedad e indemnizaciones, por jubilación o por retiro.</w:t>
      </w:r>
    </w:p>
    <w:p w14:paraId="313016C8" w14:textId="046F5E22" w:rsidR="00DB3954" w:rsidRDefault="00DB3954" w:rsidP="00DB3954">
      <w:pPr>
        <w:pStyle w:val="Texto"/>
        <w:spacing w:line="225" w:lineRule="exact"/>
      </w:pPr>
      <w:r w:rsidRPr="00462817">
        <w:rPr>
          <w:b/>
        </w:rPr>
        <w:t xml:space="preserve">1.2.7.9 Otros Activos Diferidos: </w:t>
      </w:r>
      <w:r w:rsidRPr="00462817">
        <w:t xml:space="preserve">Representa el monto de otros bienes y derechos; a favor del </w:t>
      </w:r>
      <w:r w:rsidR="006330DC">
        <w:t>organismo operador</w:t>
      </w:r>
      <w:r w:rsidRPr="00462817">
        <w:t>, cuyo beneficio se recibirá, en un período mayor a doce meses, no incluidos en las cuentas anteriores.</w:t>
      </w:r>
    </w:p>
    <w:p w14:paraId="0DBBFD90" w14:textId="3F7AF3A0" w:rsidR="006330DC" w:rsidRPr="006330DC" w:rsidRDefault="006330DC" w:rsidP="00DB3954">
      <w:pPr>
        <w:pStyle w:val="Texto"/>
        <w:spacing w:line="225" w:lineRule="exact"/>
        <w:rPr>
          <w:u w:val="single"/>
        </w:rPr>
      </w:pPr>
      <w:r w:rsidRPr="006330DC">
        <w:rPr>
          <w:u w:val="single"/>
        </w:rPr>
        <w:t xml:space="preserve">1.2.7.9.0 </w:t>
      </w:r>
      <w:r w:rsidRPr="006330DC">
        <w:rPr>
          <w:bCs/>
          <w:u w:val="single"/>
        </w:rPr>
        <w:t>Otros Activos Diferidos:</w:t>
      </w:r>
      <w:r>
        <w:rPr>
          <w:bCs/>
          <w:u w:val="single"/>
        </w:rPr>
        <w:t xml:space="preserve"> </w:t>
      </w:r>
    </w:p>
    <w:p w14:paraId="1CE6D3B8" w14:textId="77777777" w:rsidR="00DB3954" w:rsidRPr="00462817" w:rsidRDefault="00DB3954" w:rsidP="00DB3954">
      <w:pPr>
        <w:pStyle w:val="Texto"/>
        <w:spacing w:line="225" w:lineRule="exact"/>
        <w:rPr>
          <w:bCs/>
        </w:rPr>
      </w:pPr>
      <w:r w:rsidRPr="00462817">
        <w:rPr>
          <w:b/>
        </w:rPr>
        <w:t xml:space="preserve">1.2.8 Estimación por Pérdida o Deterioro de Activos no Circulantes: </w:t>
      </w:r>
      <w:r w:rsidRPr="00462817">
        <w:rPr>
          <w:bCs/>
        </w:rPr>
        <w:t>Representa el monto acumulado de la estimación que se establece anualmente por concepto de pérdidas o deterioro esperadas en los activos no circulantes.</w:t>
      </w:r>
    </w:p>
    <w:p w14:paraId="7E90CCE2" w14:textId="77777777" w:rsidR="00DB3954" w:rsidRPr="00462817" w:rsidRDefault="00DB3954" w:rsidP="00DB3954">
      <w:pPr>
        <w:pStyle w:val="Texto"/>
        <w:spacing w:line="225" w:lineRule="exact"/>
      </w:pPr>
      <w:r w:rsidRPr="00462817">
        <w:rPr>
          <w:b/>
        </w:rPr>
        <w:lastRenderedPageBreak/>
        <w:t xml:space="preserve">1.2.8.1 Estimaciones por Pérdida de Cuentas Incobrables de Documentos por Cobrar a Largo Plazo: </w:t>
      </w:r>
      <w:r w:rsidRPr="00462817">
        <w:t>Representa el monto acumulado de la estimación que se establece anualmente por concepto de pérdidas crediticias esperadas de las cuentas incobrables de documentos por cobrar a largo plazo, emitidos en un plazo mayor a doce meses.</w:t>
      </w:r>
    </w:p>
    <w:p w14:paraId="6B0BCC52" w14:textId="77777777" w:rsidR="00DB3954" w:rsidRPr="00462817" w:rsidRDefault="00DB3954" w:rsidP="00DB3954">
      <w:pPr>
        <w:pStyle w:val="Texto"/>
        <w:spacing w:line="225" w:lineRule="exact"/>
      </w:pPr>
      <w:r w:rsidRPr="00462817">
        <w:rPr>
          <w:b/>
        </w:rPr>
        <w:t xml:space="preserve">1.2.8.2 Estimaciones por Pérdida de Cuentas Incobrables de Deudores Diversos por Cobrar a Largo Plazo: </w:t>
      </w:r>
      <w:r w:rsidRPr="00462817">
        <w:t>Representa el monto acumulado de la estimación que se establece anualmente por concepto de pérdidas esperadas de las cuentas incobrables de deudores diversos a largo plazo, emitidos en un plazo mayor a doce meses.</w:t>
      </w:r>
    </w:p>
    <w:p w14:paraId="28824555" w14:textId="77777777" w:rsidR="00DB3954" w:rsidRPr="00462817" w:rsidRDefault="00DB3954" w:rsidP="00DB3954">
      <w:pPr>
        <w:pStyle w:val="Texto"/>
        <w:spacing w:line="225" w:lineRule="exact"/>
      </w:pPr>
      <w:r w:rsidRPr="00462817">
        <w:rPr>
          <w:b/>
        </w:rPr>
        <w:t xml:space="preserve">1.2.8.3 Estimaciones por Pérdida de Cuentas Incobrables de Ingresos por Recuperar a Largo Plazo: </w:t>
      </w:r>
      <w:r w:rsidRPr="00462817">
        <w:t>Representa el monto acumulado de la estimación que se establece anualmente por concepto de pérdidas crediticias esperadas de las cuentas incobrables de ingresos por recuperar a largo plazo, emitidos en un plazo mayor a doce meses.</w:t>
      </w:r>
    </w:p>
    <w:p w14:paraId="330E50C1" w14:textId="77777777" w:rsidR="00DB3954" w:rsidRPr="00462817" w:rsidRDefault="00DB3954" w:rsidP="00DB3954">
      <w:pPr>
        <w:pStyle w:val="Texto"/>
        <w:spacing w:line="225" w:lineRule="exact"/>
      </w:pPr>
      <w:r w:rsidRPr="00462817">
        <w:rPr>
          <w:b/>
        </w:rPr>
        <w:t xml:space="preserve">1.2.8.4 Estimaciones por Pérdida de Cuentas Incobrables de Préstamos Otorgados a Largo Plazo: </w:t>
      </w:r>
      <w:r w:rsidRPr="00462817">
        <w:t>Representa el monto acumulado de la estimación que se establece anualmente por concepto de pérdidas esperadas de las cuentas incobrables por préstamos otorgados a largo plazo, emitido en un plazo mayor a doce meses.</w:t>
      </w:r>
    </w:p>
    <w:p w14:paraId="0195BE16" w14:textId="77777777" w:rsidR="00DB3954" w:rsidRPr="00462817" w:rsidRDefault="00DB3954" w:rsidP="00DB3954">
      <w:pPr>
        <w:pStyle w:val="Texto"/>
        <w:spacing w:line="225" w:lineRule="exact"/>
      </w:pPr>
      <w:r w:rsidRPr="00462817">
        <w:rPr>
          <w:b/>
        </w:rPr>
        <w:t xml:space="preserve">1.2.8.9 Estimaciones por Pérdida de Otras Cuentas Incobrables a Largo Plazo: </w:t>
      </w:r>
      <w:r w:rsidRPr="00462817">
        <w:t>Representa el monto acumulado de la estimación que se establece anualmente por concepto de pérdidas esperadas de otras cuentas incobrables a largo plazo, emitido en un plazo mayor a doce meses.</w:t>
      </w:r>
    </w:p>
    <w:p w14:paraId="5EEB2F65" w14:textId="0B9B06CA" w:rsidR="00DB3954" w:rsidRPr="00462817" w:rsidRDefault="00DB3954" w:rsidP="00DB3954">
      <w:pPr>
        <w:pStyle w:val="Texto"/>
        <w:spacing w:line="218" w:lineRule="exact"/>
      </w:pPr>
      <w:r w:rsidRPr="00462817">
        <w:rPr>
          <w:b/>
        </w:rPr>
        <w:t xml:space="preserve">1.2.9 Otros Activos no Circulantes: </w:t>
      </w:r>
      <w:r w:rsidRPr="00462817">
        <w:t xml:space="preserve">Comprende el monto de bienes o activos intangibles en concesión, arrendamiento financiero y/o comodato, así como derechos a favor del </w:t>
      </w:r>
      <w:r w:rsidR="006330DC">
        <w:t>organismo operador</w:t>
      </w:r>
      <w:r w:rsidRPr="00462817">
        <w:t>, cuyo beneficio se recibirá en un período mayor a doce meses.</w:t>
      </w:r>
    </w:p>
    <w:p w14:paraId="7F860CFB" w14:textId="50DC0810" w:rsidR="00DB3954" w:rsidRPr="00462817" w:rsidRDefault="00DB3954" w:rsidP="00DB3954">
      <w:pPr>
        <w:pStyle w:val="Texto"/>
        <w:spacing w:line="218" w:lineRule="exact"/>
      </w:pPr>
      <w:r w:rsidRPr="00462817">
        <w:rPr>
          <w:b/>
        </w:rPr>
        <w:t xml:space="preserve">1.2.9.1 Bienes en Concesión: </w:t>
      </w:r>
      <w:r w:rsidRPr="00462817">
        <w:t xml:space="preserve">Representa los bienes propiedad del </w:t>
      </w:r>
      <w:r w:rsidR="006330DC">
        <w:t>organismo operador</w:t>
      </w:r>
      <w:r w:rsidRPr="00462817">
        <w:t>, otorgados en concesión.</w:t>
      </w:r>
    </w:p>
    <w:p w14:paraId="54ACEA79" w14:textId="77777777" w:rsidR="00DB3954" w:rsidRPr="00462817" w:rsidRDefault="00DB3954" w:rsidP="00DB3954">
      <w:pPr>
        <w:pStyle w:val="Texto"/>
        <w:spacing w:line="218" w:lineRule="exact"/>
      </w:pPr>
      <w:r w:rsidRPr="00462817">
        <w:rPr>
          <w:b/>
        </w:rPr>
        <w:t xml:space="preserve">1.2.9.2 Bienes en Arrendamiento Financiero: </w:t>
      </w:r>
      <w:r w:rsidRPr="00462817">
        <w:t>Representa los bienes en arrendamiento financiero en virtud del cual se tiene el uso o goce temporal con opción a compra. Estos bienes se depreciarán de acuerdo a los lineamientos que emita el CONAC.</w:t>
      </w:r>
    </w:p>
    <w:p w14:paraId="08AC1660" w14:textId="6A3971B2" w:rsidR="00DB3954" w:rsidRPr="00462817" w:rsidRDefault="00DB3954" w:rsidP="00DB3954">
      <w:pPr>
        <w:pStyle w:val="Texto"/>
        <w:spacing w:line="218" w:lineRule="exact"/>
      </w:pPr>
      <w:r w:rsidRPr="00462817">
        <w:rPr>
          <w:b/>
        </w:rPr>
        <w:t xml:space="preserve">1.2.9.3 Bienes en Comodato: </w:t>
      </w:r>
      <w:r w:rsidRPr="00462817">
        <w:t xml:space="preserve">Representa el monto de los bienes propiedad del </w:t>
      </w:r>
      <w:r w:rsidR="006330DC">
        <w:t xml:space="preserve">organismo operador </w:t>
      </w:r>
      <w:r w:rsidRPr="00462817">
        <w:t>otorgados en comodato.</w:t>
      </w:r>
    </w:p>
    <w:p w14:paraId="4EB8AB2B" w14:textId="1D8B6C69" w:rsidR="00EC55C9" w:rsidRDefault="00EC55C9" w:rsidP="007B40F6"/>
    <w:p w14:paraId="08CABF2E" w14:textId="651502AD" w:rsidR="00EC55C9" w:rsidRDefault="00EC55C9" w:rsidP="007B40F6"/>
    <w:p w14:paraId="7214A52D" w14:textId="1D1192A1" w:rsidR="00EC55C9" w:rsidRDefault="00EC55C9" w:rsidP="007B40F6"/>
    <w:p w14:paraId="4632F7E4" w14:textId="2C5CB1A8" w:rsidR="00EC55C9" w:rsidRDefault="00EC55C9" w:rsidP="007B40F6"/>
    <w:p w14:paraId="7B184CF9" w14:textId="6E4DEF94" w:rsidR="00EC55C9" w:rsidRDefault="00EC55C9" w:rsidP="007B40F6"/>
    <w:p w14:paraId="3EECFC2C" w14:textId="2493041F" w:rsidR="00EC55C9" w:rsidRDefault="00EC55C9" w:rsidP="007B40F6"/>
    <w:p w14:paraId="3711CE76" w14:textId="412A5D5C" w:rsidR="00EC55C9" w:rsidRDefault="00EC55C9" w:rsidP="007B40F6"/>
    <w:p w14:paraId="114C59C2" w14:textId="391C17F5" w:rsidR="00EC55C9" w:rsidRDefault="00EC55C9" w:rsidP="007B40F6"/>
    <w:p w14:paraId="05CFD97D" w14:textId="11D74ED4" w:rsidR="00EC55C9" w:rsidRDefault="00EC55C9" w:rsidP="007B40F6"/>
    <w:p w14:paraId="0BF7DA42" w14:textId="3E7CD524" w:rsidR="00EC55C9" w:rsidRDefault="00EC55C9" w:rsidP="007B40F6"/>
    <w:p w14:paraId="5609A4A3" w14:textId="4AFDE3E5" w:rsidR="00EC55C9" w:rsidRDefault="00EC55C9" w:rsidP="007B40F6"/>
    <w:p w14:paraId="091CAA80" w14:textId="2BC5AFF7" w:rsidR="00EC55C9" w:rsidRDefault="00EC55C9" w:rsidP="007B40F6"/>
    <w:p w14:paraId="59FC6ACC" w14:textId="439A0CAB" w:rsidR="00EC55C9" w:rsidRDefault="00EC55C9" w:rsidP="007B40F6"/>
    <w:p w14:paraId="07E4DFEE" w14:textId="726F5ED6" w:rsidR="00EC55C9" w:rsidRDefault="00EC55C9" w:rsidP="007B40F6"/>
    <w:p w14:paraId="35962C7B" w14:textId="5D354485" w:rsidR="00EC55C9" w:rsidRDefault="00EC55C9" w:rsidP="007B40F6"/>
    <w:p w14:paraId="5F929A5A" w14:textId="16384816" w:rsidR="00EC55C9" w:rsidRDefault="00EC55C9" w:rsidP="007B40F6"/>
    <w:p w14:paraId="08324239" w14:textId="0B232A1A" w:rsidR="00EC55C9" w:rsidRDefault="00EC55C9" w:rsidP="007B40F6"/>
    <w:p w14:paraId="5F12CD0F" w14:textId="6F519954" w:rsidR="00EC55C9" w:rsidRDefault="00EC55C9" w:rsidP="007B40F6"/>
    <w:p w14:paraId="28742666" w14:textId="0AF1ECB4" w:rsidR="00EC55C9" w:rsidRDefault="00EC55C9" w:rsidP="007B40F6"/>
    <w:p w14:paraId="7E125A1A" w14:textId="211797CD" w:rsidR="00EC55C9" w:rsidRDefault="00EC55C9" w:rsidP="007B40F6"/>
    <w:p w14:paraId="21274CCC" w14:textId="7BB9DFDC" w:rsidR="00EC55C9" w:rsidRDefault="00EC55C9" w:rsidP="007B40F6"/>
    <w:p w14:paraId="24CDEC24" w14:textId="0AE8E63E" w:rsidR="00EC55C9" w:rsidRDefault="00EC55C9" w:rsidP="007B40F6"/>
    <w:p w14:paraId="23D57EBD" w14:textId="506BE490" w:rsidR="00EC55C9" w:rsidRDefault="00EC55C9" w:rsidP="007B40F6"/>
    <w:p w14:paraId="562C423A" w14:textId="7AF583B5" w:rsidR="00EC55C9" w:rsidRDefault="00EC55C9" w:rsidP="007B40F6"/>
    <w:p w14:paraId="37CAB263" w14:textId="762A4EB6" w:rsidR="00EC55C9" w:rsidRDefault="00EC55C9" w:rsidP="007B40F6"/>
    <w:p w14:paraId="501A98A6" w14:textId="275EEDF3" w:rsidR="00EC55C9" w:rsidRDefault="00EC55C9" w:rsidP="007B40F6"/>
    <w:p w14:paraId="7FDB4E5A" w14:textId="1B59D30D" w:rsidR="00EC55C9" w:rsidRDefault="00EC55C9" w:rsidP="007B40F6"/>
    <w:p w14:paraId="6002530B" w14:textId="5438A51C" w:rsidR="00EC55C9" w:rsidRDefault="00EC55C9" w:rsidP="007B40F6"/>
    <w:p w14:paraId="1C231464" w14:textId="08D2056A" w:rsidR="00EC55C9" w:rsidRDefault="00EC55C9" w:rsidP="007B40F6"/>
    <w:p w14:paraId="7C26791D" w14:textId="6B0143EB" w:rsidR="00EC55C9" w:rsidRDefault="00EC55C9" w:rsidP="007B40F6"/>
    <w:p w14:paraId="2A978E46" w14:textId="1339EFAB" w:rsidR="00EC55C9" w:rsidRDefault="00EC55C9" w:rsidP="007B40F6"/>
    <w:p w14:paraId="30AC3D9A" w14:textId="5AC4058D" w:rsidR="00EC55C9" w:rsidRDefault="00EC55C9" w:rsidP="007B40F6"/>
    <w:p w14:paraId="2D15CC70" w14:textId="3850B2D7" w:rsidR="00EC55C9" w:rsidRDefault="00EC55C9" w:rsidP="007B40F6"/>
    <w:p w14:paraId="0AE9A6E5" w14:textId="40B448ED" w:rsidR="00EC55C9" w:rsidRDefault="00EC55C9" w:rsidP="007B40F6"/>
    <w:p w14:paraId="5F5E8C9B" w14:textId="4944EE59" w:rsidR="00EC55C9" w:rsidRDefault="00EC55C9" w:rsidP="007B40F6"/>
    <w:p w14:paraId="7478B694" w14:textId="56013B55" w:rsidR="00EC55C9" w:rsidRDefault="00EC55C9" w:rsidP="007B40F6"/>
    <w:p w14:paraId="084E178E" w14:textId="36EA56BD" w:rsidR="00EC55C9" w:rsidRDefault="00EC55C9" w:rsidP="007B40F6"/>
    <w:p w14:paraId="570E5452" w14:textId="5BC5A873" w:rsidR="00EC55C9" w:rsidRDefault="00EC55C9" w:rsidP="007B40F6"/>
    <w:p w14:paraId="48DC3BBD" w14:textId="43EC9415" w:rsidR="00EC55C9" w:rsidRDefault="00EC55C9" w:rsidP="007B40F6"/>
    <w:p w14:paraId="65F9BBF9" w14:textId="38AD3133" w:rsidR="00EC55C9" w:rsidRDefault="00EC55C9" w:rsidP="007B40F6"/>
    <w:p w14:paraId="67454106" w14:textId="66DC78AA" w:rsidR="00EC55C9" w:rsidRDefault="00EC55C9" w:rsidP="007B40F6"/>
    <w:p w14:paraId="330E0AC5" w14:textId="3CBFE874" w:rsidR="00EC55C9" w:rsidRDefault="00EC55C9" w:rsidP="007B40F6"/>
    <w:p w14:paraId="29458F85" w14:textId="6C9FB1F0" w:rsidR="00EC55C9" w:rsidRDefault="00EC55C9" w:rsidP="007B40F6"/>
    <w:p w14:paraId="457A2F1C" w14:textId="7B6E26CD" w:rsidR="00EC55C9" w:rsidRDefault="00EC55C9" w:rsidP="007B40F6"/>
    <w:p w14:paraId="4BD37A50" w14:textId="0B082203" w:rsidR="00EC55C9" w:rsidRDefault="00EC55C9" w:rsidP="007B40F6"/>
    <w:p w14:paraId="520D837D" w14:textId="6B7A274D" w:rsidR="00EC55C9" w:rsidRDefault="00EC55C9" w:rsidP="007B40F6"/>
    <w:p w14:paraId="4842AD75" w14:textId="41053E57" w:rsidR="00EC55C9" w:rsidRDefault="00EC55C9" w:rsidP="007B40F6"/>
    <w:p w14:paraId="01356B79" w14:textId="7968A897" w:rsidR="00EC55C9" w:rsidRDefault="00EC55C9" w:rsidP="007B40F6"/>
    <w:p w14:paraId="3F18AC6E" w14:textId="309BDBD7" w:rsidR="00EC55C9" w:rsidRDefault="00EC55C9" w:rsidP="007B40F6"/>
    <w:p w14:paraId="664DA5D0" w14:textId="4BDF0D2E" w:rsidR="00EC55C9" w:rsidRDefault="00EC55C9" w:rsidP="007B40F6"/>
    <w:p w14:paraId="470977C6" w14:textId="5144CD81" w:rsidR="00EC55C9" w:rsidRDefault="00EC55C9" w:rsidP="007B40F6"/>
    <w:p w14:paraId="578CC140" w14:textId="4DDEA9F6" w:rsidR="00EC55C9" w:rsidRDefault="00EC55C9" w:rsidP="007B40F6"/>
    <w:p w14:paraId="722B29EA" w14:textId="7CF3F741" w:rsidR="00EC55C9" w:rsidRDefault="00EC55C9" w:rsidP="007B40F6"/>
    <w:p w14:paraId="3661858E" w14:textId="564D65B0" w:rsidR="00EC55C9" w:rsidRDefault="00EC55C9" w:rsidP="007B40F6"/>
    <w:p w14:paraId="7242E741" w14:textId="0BAE8C0C" w:rsidR="00EC55C9" w:rsidRDefault="00EC55C9" w:rsidP="007B40F6"/>
    <w:p w14:paraId="423F5D55" w14:textId="13EC6FD5" w:rsidR="00EC55C9" w:rsidRDefault="00EC55C9" w:rsidP="007B40F6"/>
    <w:p w14:paraId="708AEBB5" w14:textId="1C817AD6" w:rsidR="00EC55C9" w:rsidRDefault="00EC55C9" w:rsidP="007B40F6"/>
    <w:p w14:paraId="2E5235CA" w14:textId="22E65C41" w:rsidR="00EC55C9" w:rsidRDefault="00EC55C9" w:rsidP="007B40F6"/>
    <w:p w14:paraId="7A6DE33B" w14:textId="64B3426C" w:rsidR="00EC55C9" w:rsidRDefault="00EC55C9" w:rsidP="007B40F6"/>
    <w:p w14:paraId="4C0809F7" w14:textId="6B7335AD" w:rsidR="00EC55C9" w:rsidRDefault="00EC55C9" w:rsidP="007B40F6"/>
    <w:p w14:paraId="3DDF0BBC" w14:textId="30D1F5B4" w:rsidR="00EC55C9" w:rsidRDefault="00EC55C9" w:rsidP="007B40F6"/>
    <w:p w14:paraId="01CBBC08" w14:textId="7FF936E0" w:rsidR="00EC55C9" w:rsidRDefault="00EC55C9" w:rsidP="007B40F6"/>
    <w:p w14:paraId="16BB2385" w14:textId="244E5E57" w:rsidR="00EC55C9" w:rsidRDefault="00EC55C9" w:rsidP="007B40F6"/>
    <w:p w14:paraId="6D85EBD8" w14:textId="45B5BF2B" w:rsidR="00EC55C9" w:rsidRDefault="00EC55C9" w:rsidP="007B40F6"/>
    <w:p w14:paraId="6873BEA4" w14:textId="3B659A9B" w:rsidR="00EC55C9" w:rsidRDefault="00EC55C9" w:rsidP="007B40F6"/>
    <w:p w14:paraId="43E8FDE8" w14:textId="5C617FB3" w:rsidR="00EC55C9" w:rsidRDefault="00EC55C9" w:rsidP="007B40F6"/>
    <w:p w14:paraId="236CEEBD" w14:textId="250F940A" w:rsidR="00EC55C9" w:rsidRDefault="00EC55C9" w:rsidP="007B40F6"/>
    <w:p w14:paraId="61AF1321" w14:textId="147DCE7B" w:rsidR="00EC55C9" w:rsidRDefault="00EC55C9" w:rsidP="007B40F6"/>
    <w:p w14:paraId="3966F0F8" w14:textId="3D371AFB" w:rsidR="00EC55C9" w:rsidRDefault="00EC55C9" w:rsidP="007B40F6"/>
    <w:p w14:paraId="0612F491" w14:textId="203D08F0" w:rsidR="00EC55C9" w:rsidRDefault="00EC55C9" w:rsidP="007B40F6"/>
    <w:p w14:paraId="608CA3BF" w14:textId="0E72B7F2" w:rsidR="00EC55C9" w:rsidRDefault="00EC55C9" w:rsidP="007B40F6"/>
    <w:p w14:paraId="6207856B" w14:textId="55965726" w:rsidR="00EC55C9" w:rsidRDefault="00EC55C9" w:rsidP="007B40F6"/>
    <w:p w14:paraId="039A419F" w14:textId="4FD42B0E" w:rsidR="00EC55C9" w:rsidRDefault="00EC55C9" w:rsidP="007B40F6"/>
    <w:p w14:paraId="19849E11" w14:textId="0FB0ADD2" w:rsidR="00EC55C9" w:rsidRDefault="00EC55C9" w:rsidP="007B40F6"/>
    <w:p w14:paraId="08091B3F" w14:textId="6066FE13" w:rsidR="00EC55C9" w:rsidRDefault="00EC55C9" w:rsidP="007B40F6"/>
    <w:p w14:paraId="6A2E15F6" w14:textId="050D7043" w:rsidR="00EC55C9" w:rsidRDefault="00EC55C9" w:rsidP="007B40F6"/>
    <w:p w14:paraId="6F987169" w14:textId="4643B664" w:rsidR="00EC55C9" w:rsidRDefault="00EC55C9" w:rsidP="007B40F6"/>
    <w:p w14:paraId="2EB8EDE0" w14:textId="078A7229" w:rsidR="00EC55C9" w:rsidRDefault="00EC55C9" w:rsidP="007B40F6"/>
    <w:p w14:paraId="654A42D1" w14:textId="6CF24768" w:rsidR="00EC55C9" w:rsidRDefault="00EC55C9" w:rsidP="007B40F6"/>
    <w:p w14:paraId="25AA47CF" w14:textId="1091A0C0" w:rsidR="00EC55C9" w:rsidRDefault="00EC55C9" w:rsidP="007B40F6"/>
    <w:p w14:paraId="3DD0A357" w14:textId="08172649" w:rsidR="00EC55C9" w:rsidRDefault="00EC55C9" w:rsidP="007B40F6"/>
    <w:p w14:paraId="7B2484A6" w14:textId="4301D51B" w:rsidR="00EC55C9" w:rsidRDefault="00EC55C9" w:rsidP="007B40F6"/>
    <w:p w14:paraId="38594FF1" w14:textId="555C8FF0" w:rsidR="00EC55C9" w:rsidRDefault="00EC55C9" w:rsidP="007B40F6"/>
    <w:p w14:paraId="5B0ADDA7" w14:textId="4AE625FC" w:rsidR="00EC55C9" w:rsidRDefault="00EC55C9" w:rsidP="007B40F6"/>
    <w:p w14:paraId="7A4C17F9" w14:textId="5440AD15" w:rsidR="00EC55C9" w:rsidRDefault="00EC55C9" w:rsidP="007B40F6"/>
    <w:p w14:paraId="503CE1C2" w14:textId="4AADB53B" w:rsidR="00EC55C9" w:rsidRDefault="00EC55C9" w:rsidP="007B40F6"/>
    <w:p w14:paraId="050E658A" w14:textId="145A0F17" w:rsidR="00EC55C9" w:rsidRDefault="00EC55C9" w:rsidP="007B40F6"/>
    <w:p w14:paraId="5E01A26C" w14:textId="7FC0E47E" w:rsidR="00EC55C9" w:rsidRDefault="00EC55C9" w:rsidP="007B40F6"/>
    <w:p w14:paraId="260ABF1E" w14:textId="0552B9CB" w:rsidR="00EC55C9" w:rsidRDefault="00EC55C9" w:rsidP="007B40F6"/>
    <w:p w14:paraId="51AE56B2" w14:textId="2840BC1D" w:rsidR="00EC55C9" w:rsidRDefault="00EC55C9" w:rsidP="007B40F6"/>
    <w:p w14:paraId="567D6905" w14:textId="2432BF68" w:rsidR="00EC55C9" w:rsidRDefault="00EC55C9" w:rsidP="007B40F6"/>
    <w:p w14:paraId="49E5C369" w14:textId="0E8669B1" w:rsidR="00EC55C9" w:rsidRDefault="00EC55C9" w:rsidP="007B40F6"/>
    <w:p w14:paraId="559156E8" w14:textId="43BFF78B" w:rsidR="00EC55C9" w:rsidRDefault="00EC55C9" w:rsidP="007B40F6"/>
    <w:p w14:paraId="3688739A" w14:textId="2BC7A833" w:rsidR="00EC55C9" w:rsidRDefault="00EC55C9" w:rsidP="007B40F6"/>
    <w:p w14:paraId="258C6A6C" w14:textId="77777777" w:rsidR="00EC55C9" w:rsidRDefault="00EC55C9" w:rsidP="007B40F6"/>
    <w:p w14:paraId="200BFF76" w14:textId="07541BE6" w:rsidR="007B40F6" w:rsidRDefault="007B40F6" w:rsidP="007B40F6"/>
    <w:p w14:paraId="40BF0BB7" w14:textId="7C31380E" w:rsidR="007B40F6" w:rsidRDefault="007B40F6" w:rsidP="007B40F6"/>
    <w:p w14:paraId="0740635B" w14:textId="4C304DAF" w:rsidR="007B40F6" w:rsidRDefault="007B40F6" w:rsidP="007B40F6"/>
    <w:p w14:paraId="7421122E" w14:textId="33C36639" w:rsidR="007B40F6" w:rsidRDefault="007B40F6" w:rsidP="007B40F6"/>
    <w:p w14:paraId="6A3567C1" w14:textId="1DDA4928" w:rsidR="007B40F6" w:rsidRDefault="007B40F6" w:rsidP="007B40F6"/>
    <w:p w14:paraId="5A35488A" w14:textId="492CBB23" w:rsidR="007B40F6" w:rsidRDefault="007B40F6" w:rsidP="007B40F6"/>
    <w:p w14:paraId="541401DC" w14:textId="1E982E17" w:rsidR="007B40F6" w:rsidRDefault="007B40F6" w:rsidP="007B40F6"/>
    <w:p w14:paraId="4F2CE1AD" w14:textId="07DA81F8" w:rsidR="007B40F6" w:rsidRDefault="007B40F6" w:rsidP="007B40F6"/>
    <w:p w14:paraId="64B8AB95" w14:textId="1B9B5E94" w:rsidR="007B40F6" w:rsidRDefault="007B40F6" w:rsidP="007B40F6"/>
    <w:p w14:paraId="32881960" w14:textId="2A4247E6" w:rsidR="007B40F6" w:rsidRDefault="007B40F6" w:rsidP="007B40F6"/>
    <w:p w14:paraId="4BCD1C18" w14:textId="16BBA0E2" w:rsidR="007B40F6" w:rsidRDefault="007B40F6" w:rsidP="007B40F6"/>
    <w:p w14:paraId="3717C19D" w14:textId="256B70C4" w:rsidR="007B40F6" w:rsidRDefault="007B40F6" w:rsidP="007B40F6"/>
    <w:p w14:paraId="25D1C2AE" w14:textId="7B265EE1" w:rsidR="007B40F6" w:rsidRDefault="007B40F6" w:rsidP="007B40F6"/>
    <w:p w14:paraId="0A12DD7F" w14:textId="10C7F914" w:rsidR="007B40F6" w:rsidRDefault="007B40F6" w:rsidP="007B40F6"/>
    <w:p w14:paraId="62AB209F" w14:textId="5A0F61FB" w:rsidR="007B40F6" w:rsidRDefault="007B40F6" w:rsidP="007B40F6"/>
    <w:p w14:paraId="1B2EBB71" w14:textId="6AD9AF0C" w:rsidR="007B40F6" w:rsidRDefault="007B40F6" w:rsidP="007B40F6"/>
    <w:p w14:paraId="3C1D46C3" w14:textId="4A3073CA" w:rsidR="007B40F6" w:rsidRDefault="007B40F6" w:rsidP="007B40F6"/>
    <w:p w14:paraId="3FD6FB21" w14:textId="356CE64C" w:rsidR="007B40F6" w:rsidRDefault="007B40F6" w:rsidP="007B40F6"/>
    <w:p w14:paraId="2DCBCC20" w14:textId="7E62AB48" w:rsidR="007B40F6" w:rsidRDefault="007B40F6" w:rsidP="007B40F6"/>
    <w:p w14:paraId="2A51EA2F" w14:textId="2391DED3" w:rsidR="007B40F6" w:rsidRDefault="007B40F6" w:rsidP="007B40F6"/>
    <w:p w14:paraId="2E1DFEA6" w14:textId="4FBEF068" w:rsidR="007B40F6" w:rsidRDefault="007B40F6" w:rsidP="007B40F6"/>
    <w:p w14:paraId="6B19B845" w14:textId="54BF1DE2" w:rsidR="007B40F6" w:rsidRDefault="007B40F6" w:rsidP="007B40F6"/>
    <w:p w14:paraId="42EA59D1" w14:textId="3384844A" w:rsidR="007B40F6" w:rsidRDefault="007B40F6" w:rsidP="007B40F6"/>
    <w:p w14:paraId="7DD3CACB" w14:textId="4117CBA0" w:rsidR="007B40F6" w:rsidRDefault="007B40F6" w:rsidP="007B40F6"/>
    <w:p w14:paraId="48EB98F5" w14:textId="1157D50F" w:rsidR="007B40F6" w:rsidRDefault="007B40F6" w:rsidP="007B40F6"/>
    <w:p w14:paraId="7195630F" w14:textId="0B0622A6" w:rsidR="007B40F6" w:rsidRDefault="007B40F6" w:rsidP="007B40F6"/>
    <w:p w14:paraId="056BF8E0" w14:textId="1A375031" w:rsidR="007B40F6" w:rsidRDefault="007B40F6" w:rsidP="007B40F6"/>
    <w:p w14:paraId="570C1EB9" w14:textId="07037E85" w:rsidR="007B40F6" w:rsidRDefault="007B40F6" w:rsidP="007B40F6"/>
    <w:p w14:paraId="2C196998" w14:textId="65F4A550" w:rsidR="007B40F6" w:rsidRDefault="007B40F6" w:rsidP="007B40F6"/>
    <w:p w14:paraId="7576D7A2" w14:textId="6B3B5F6E" w:rsidR="007B40F6" w:rsidRDefault="007B40F6" w:rsidP="007B40F6"/>
    <w:p w14:paraId="5FC8E948" w14:textId="39AA65C5" w:rsidR="007B40F6" w:rsidRDefault="007B40F6" w:rsidP="007B40F6"/>
    <w:p w14:paraId="590EFEA5" w14:textId="2F4BF61B" w:rsidR="007B40F6" w:rsidRDefault="007B40F6" w:rsidP="007B40F6"/>
    <w:p w14:paraId="102D2E72" w14:textId="305B8D94" w:rsidR="007B40F6" w:rsidRDefault="007B40F6" w:rsidP="007B40F6"/>
    <w:p w14:paraId="43532927" w14:textId="685E9475" w:rsidR="007B40F6" w:rsidRDefault="007B40F6" w:rsidP="007B40F6"/>
    <w:p w14:paraId="0F723DCC" w14:textId="2CB9872A" w:rsidR="007B40F6" w:rsidRDefault="007B40F6" w:rsidP="007B40F6"/>
    <w:p w14:paraId="648317BE" w14:textId="1432CACA" w:rsidR="007B40F6" w:rsidRDefault="007B40F6" w:rsidP="007B40F6"/>
    <w:p w14:paraId="7B9A5709" w14:textId="6B09E230" w:rsidR="007B40F6" w:rsidRDefault="007B40F6" w:rsidP="007B40F6"/>
    <w:p w14:paraId="75373742" w14:textId="624FC780" w:rsidR="007B40F6" w:rsidRDefault="007B40F6" w:rsidP="007B40F6"/>
    <w:p w14:paraId="29A56254" w14:textId="48B9E869" w:rsidR="007B40F6" w:rsidRDefault="007B40F6" w:rsidP="007B40F6"/>
    <w:p w14:paraId="1F15F151" w14:textId="27D77CDB" w:rsidR="007B40F6" w:rsidRDefault="007B40F6" w:rsidP="007B40F6"/>
    <w:p w14:paraId="10DD9B87" w14:textId="20A445D7" w:rsidR="007B40F6" w:rsidRDefault="007B40F6" w:rsidP="007B40F6"/>
    <w:p w14:paraId="5917FAA2" w14:textId="07F6F52B" w:rsidR="007B40F6" w:rsidRDefault="007B40F6" w:rsidP="007B40F6"/>
    <w:p w14:paraId="28281DB5" w14:textId="26086D3E" w:rsidR="007B40F6" w:rsidRDefault="007B40F6" w:rsidP="007B40F6"/>
    <w:p w14:paraId="2C5397C0" w14:textId="1DF16B62" w:rsidR="007B40F6" w:rsidRDefault="007B40F6" w:rsidP="007B40F6"/>
    <w:p w14:paraId="51B13EC8" w14:textId="17C250A1" w:rsidR="007B40F6" w:rsidRDefault="007B40F6" w:rsidP="007B40F6"/>
    <w:p w14:paraId="149BFF64" w14:textId="3FA15D12" w:rsidR="007B40F6" w:rsidRDefault="007B40F6" w:rsidP="007B40F6"/>
    <w:p w14:paraId="2C7C48CB" w14:textId="370151A3" w:rsidR="007B40F6" w:rsidRDefault="007B40F6" w:rsidP="007B40F6"/>
    <w:p w14:paraId="48A5B567" w14:textId="182D0C6F" w:rsidR="007B40F6" w:rsidRDefault="007B40F6" w:rsidP="007B40F6"/>
    <w:p w14:paraId="1342B3E7" w14:textId="00FC5387" w:rsidR="007B40F6" w:rsidRDefault="007B40F6" w:rsidP="007B40F6"/>
    <w:p w14:paraId="6B1D14C4" w14:textId="55B2A248" w:rsidR="007B40F6" w:rsidRDefault="007B40F6" w:rsidP="007B40F6"/>
    <w:p w14:paraId="41088BEF" w14:textId="7FED1940" w:rsidR="007B40F6" w:rsidRDefault="007B40F6" w:rsidP="007B40F6"/>
    <w:p w14:paraId="45EEACC1" w14:textId="70662F5E" w:rsidR="007B40F6" w:rsidRDefault="007B40F6" w:rsidP="007B40F6"/>
    <w:p w14:paraId="1B341F63" w14:textId="39A4E4B8" w:rsidR="007B40F6" w:rsidRDefault="007B40F6" w:rsidP="007B40F6"/>
    <w:p w14:paraId="05E732D3" w14:textId="1195832D" w:rsidR="007B40F6" w:rsidRDefault="007B40F6" w:rsidP="007B40F6"/>
    <w:p w14:paraId="2FD60381" w14:textId="40514182" w:rsidR="007B40F6" w:rsidRDefault="007B40F6" w:rsidP="007B40F6"/>
    <w:p w14:paraId="084AE34F" w14:textId="3BFF0153" w:rsidR="007B40F6" w:rsidRDefault="007B40F6" w:rsidP="007B40F6"/>
    <w:p w14:paraId="40E2ACC3" w14:textId="530A85FD" w:rsidR="007B40F6" w:rsidRDefault="007B40F6" w:rsidP="007B40F6"/>
    <w:p w14:paraId="55C309E2" w14:textId="365F0E2D" w:rsidR="007B40F6" w:rsidRDefault="007B40F6" w:rsidP="007B40F6"/>
    <w:p w14:paraId="77AF9D79" w14:textId="273935F3" w:rsidR="007B40F6" w:rsidRDefault="007B40F6" w:rsidP="007B40F6"/>
    <w:p w14:paraId="58D78304" w14:textId="5ECA2531" w:rsidR="007B40F6" w:rsidRDefault="007B40F6" w:rsidP="007B40F6"/>
    <w:p w14:paraId="0C01A27E" w14:textId="35C37F82" w:rsidR="007B40F6" w:rsidRDefault="007B40F6" w:rsidP="007B40F6"/>
    <w:p w14:paraId="27FF7FDC" w14:textId="0FD8E867" w:rsidR="007B40F6" w:rsidRDefault="007B40F6" w:rsidP="007B40F6"/>
    <w:p w14:paraId="0F5863DB" w14:textId="4CFB7105" w:rsidR="007B40F6" w:rsidRDefault="007B40F6" w:rsidP="007B40F6"/>
    <w:p w14:paraId="652BA9F3" w14:textId="5723C703" w:rsidR="007B40F6" w:rsidRDefault="007B40F6" w:rsidP="007B40F6"/>
    <w:p w14:paraId="1296A1F9" w14:textId="37D085CE" w:rsidR="007B40F6" w:rsidRDefault="007B40F6" w:rsidP="007B40F6"/>
    <w:p w14:paraId="55A9FA17" w14:textId="74EC1E6B" w:rsidR="007B40F6" w:rsidRDefault="007B40F6" w:rsidP="007B40F6"/>
    <w:p w14:paraId="2157D573" w14:textId="41A469E1" w:rsidR="007B40F6" w:rsidRDefault="007B40F6" w:rsidP="007B40F6"/>
    <w:p w14:paraId="5B7EB30E" w14:textId="26A80385" w:rsidR="007B40F6" w:rsidRDefault="007B40F6" w:rsidP="007B40F6"/>
    <w:p w14:paraId="169BBA38" w14:textId="6F43B2F5" w:rsidR="007B40F6" w:rsidRDefault="007B40F6" w:rsidP="007B40F6"/>
    <w:p w14:paraId="13355F30" w14:textId="0191636C" w:rsidR="007B40F6" w:rsidRDefault="007B40F6" w:rsidP="007B40F6"/>
    <w:p w14:paraId="419FD570" w14:textId="2BCC142A" w:rsidR="007B40F6" w:rsidRDefault="007B40F6" w:rsidP="007B40F6"/>
    <w:p w14:paraId="4F2E5278" w14:textId="3F1E9CD0" w:rsidR="007B40F6" w:rsidRDefault="007B40F6" w:rsidP="007B40F6"/>
    <w:p w14:paraId="14729B87" w14:textId="77777777" w:rsidR="007B40F6" w:rsidRPr="007B40F6" w:rsidRDefault="007B40F6" w:rsidP="007B40F6"/>
    <w:sectPr w:rsidR="007B40F6" w:rsidRPr="007B40F6" w:rsidSect="00491855">
      <w:headerReference w:type="default" r:id="rId8"/>
      <w:footerReference w:type="default" r:id="rId9"/>
      <w:pgSz w:w="12240" w:h="15840" w:code="1"/>
      <w:pgMar w:top="851" w:right="964" w:bottom="567" w:left="1304"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31441" w14:textId="77777777" w:rsidR="00804243" w:rsidRDefault="00804243" w:rsidP="00491855">
      <w:r>
        <w:separator/>
      </w:r>
    </w:p>
  </w:endnote>
  <w:endnote w:type="continuationSeparator" w:id="0">
    <w:p w14:paraId="7F86B742" w14:textId="77777777" w:rsidR="00804243" w:rsidRDefault="00804243" w:rsidP="00491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39999" w14:textId="77777777" w:rsidR="00FF6721" w:rsidRDefault="00A955F0" w:rsidP="00B97AF5">
    <w:pPr>
      <w:pStyle w:val="Piedepgina"/>
      <w:jc w:val="center"/>
    </w:pPr>
    <w:r>
      <w:rPr>
        <w:noProof/>
        <w:lang w:val="en-US"/>
      </w:rPr>
      <w:drawing>
        <wp:inline distT="0" distB="0" distL="0" distR="0" wp14:anchorId="58F94825" wp14:editId="6E519F8F">
          <wp:extent cx="6844665" cy="10953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 202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85613" cy="11019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49514" w14:textId="77777777" w:rsidR="00804243" w:rsidRDefault="00804243" w:rsidP="00491855">
      <w:r>
        <w:separator/>
      </w:r>
    </w:p>
  </w:footnote>
  <w:footnote w:type="continuationSeparator" w:id="0">
    <w:p w14:paraId="79C247E7" w14:textId="77777777" w:rsidR="00804243" w:rsidRDefault="00804243" w:rsidP="004918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5A194" w14:textId="77777777" w:rsidR="007418BD" w:rsidRDefault="007A7C0E" w:rsidP="00AA5B63">
    <w:pPr>
      <w:tabs>
        <w:tab w:val="center" w:pos="1355"/>
        <w:tab w:val="left" w:pos="1905"/>
      </w:tabs>
      <w:rPr>
        <w:rFonts w:eastAsia="Calibri"/>
        <w:b/>
        <w:color w:val="000000"/>
        <w:sz w:val="28"/>
      </w:rPr>
    </w:pPr>
    <w:r w:rsidRPr="001A17EA">
      <w:rPr>
        <w:rFonts w:ascii="Arial" w:eastAsia="MS PGothic" w:hAnsi="Arial" w:cs="Arial"/>
        <w:b/>
        <w:bCs/>
        <w:noProof/>
        <w:lang w:val="en-US" w:eastAsia="en-US"/>
        <w14:glow w14:rad="139700">
          <w14:srgbClr w14:val="000000"/>
        </w14:glow>
        <w14:textFill>
          <w14:solidFill>
            <w14:srgbClr w14:val="FFFFFF"/>
          </w14:solidFill>
        </w14:textFill>
      </w:rPr>
      <mc:AlternateContent>
        <mc:Choice Requires="wps">
          <w:drawing>
            <wp:anchor distT="45720" distB="45720" distL="114300" distR="114300" simplePos="0" relativeHeight="251661312" behindDoc="0" locked="0" layoutInCell="1" allowOverlap="1" wp14:anchorId="1B59DE69" wp14:editId="61B62594">
              <wp:simplePos x="0" y="0"/>
              <wp:positionH relativeFrom="margin">
                <wp:posOffset>1838960</wp:posOffset>
              </wp:positionH>
              <wp:positionV relativeFrom="paragraph">
                <wp:posOffset>-45720</wp:posOffset>
              </wp:positionV>
              <wp:extent cx="2658110" cy="50482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504825"/>
                      </a:xfrm>
                      <a:prstGeom prst="rect">
                        <a:avLst/>
                      </a:prstGeom>
                      <a:noFill/>
                      <a:ln w="9525">
                        <a:noFill/>
                        <a:miter lim="800000"/>
                        <a:headEnd/>
                        <a:tailEnd/>
                      </a:ln>
                    </wps:spPr>
                    <wps:txbx>
                      <w:txbxContent>
                        <w:p w14:paraId="14FF8FE1" w14:textId="2FF12B3A" w:rsidR="00AA5B63" w:rsidRDefault="00AA5B63" w:rsidP="007A7C0E">
                          <w:pPr>
                            <w:jc w:val="center"/>
                            <w:rPr>
                              <w:rFonts w:ascii="Arial Black" w:hAnsi="Arial Black"/>
                              <w:b/>
                            </w:rPr>
                          </w:pPr>
                          <w:r w:rsidRPr="007A7C0E">
                            <w:rPr>
                              <w:rFonts w:ascii="Arial Black" w:hAnsi="Arial Black"/>
                              <w:b/>
                            </w:rPr>
                            <w:t>DIRECCIÓN</w:t>
                          </w:r>
                          <w:r w:rsidR="004D6087">
                            <w:rPr>
                              <w:rFonts w:ascii="Arial Black" w:hAnsi="Arial Black"/>
                              <w:b/>
                            </w:rPr>
                            <w:t xml:space="preserve"> DE FINANZAS</w:t>
                          </w:r>
                        </w:p>
                        <w:p w14:paraId="52141EE5" w14:textId="275F9033" w:rsidR="004D6087" w:rsidRPr="004D6087" w:rsidRDefault="004D6087" w:rsidP="007A7C0E">
                          <w:pPr>
                            <w:jc w:val="center"/>
                            <w:rPr>
                              <w:rFonts w:ascii="Arial" w:hAnsi="Arial" w:cs="Arial"/>
                              <w:bCs/>
                              <w:sz w:val="20"/>
                              <w:szCs w:val="20"/>
                            </w:rPr>
                          </w:pPr>
                          <w:r w:rsidRPr="004D6087">
                            <w:rPr>
                              <w:rFonts w:ascii="Arial Black" w:hAnsi="Arial Black"/>
                              <w:bCs/>
                              <w:sz w:val="20"/>
                              <w:szCs w:val="20"/>
                            </w:rPr>
                            <w:t>CONTABILIDAD GENERAL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B59DE69" id="_x0000_t202" coordsize="21600,21600" o:spt="202" path="m,l,21600r21600,l21600,xe">
              <v:stroke joinstyle="miter"/>
              <v:path gradientshapeok="t" o:connecttype="rect"/>
            </v:shapetype>
            <v:shape id="Cuadro de texto 2" o:spid="_x0000_s1026" type="#_x0000_t202" style="position:absolute;margin-left:144.8pt;margin-top:-3.6pt;width:209.3pt;height:39.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" filled="f" stroked="f">
              <v:textbox>
                <w:txbxContent>
                  <w:p w14:paraId="14FF8FE1" w14:textId="2FF12B3A" w:rsidR="00AA5B63" w:rsidRDefault="00AA5B63" w:rsidP="007A7C0E">
                    <w:pPr>
                      <w:jc w:val="center"/>
                      <w:rPr>
                        <w:rFonts w:ascii="Arial Black" w:hAnsi="Arial Black"/>
                        <w:b/>
                      </w:rPr>
                    </w:pPr>
                    <w:r w:rsidRPr="007A7C0E">
                      <w:rPr>
                        <w:rFonts w:ascii="Arial Black" w:hAnsi="Arial Black"/>
                        <w:b/>
                      </w:rPr>
                      <w:t>DIRECCIÓN</w:t>
                    </w:r>
                    <w:r w:rsidR="004D6087">
                      <w:rPr>
                        <w:rFonts w:ascii="Arial Black" w:hAnsi="Arial Black"/>
                        <w:b/>
                      </w:rPr>
                      <w:t xml:space="preserve"> DE FINANZAS</w:t>
                    </w:r>
                  </w:p>
                  <w:p w14:paraId="52141EE5" w14:textId="275F9033" w:rsidR="004D6087" w:rsidRPr="004D6087" w:rsidRDefault="004D6087" w:rsidP="007A7C0E">
                    <w:pPr>
                      <w:jc w:val="center"/>
                      <w:rPr>
                        <w:rFonts w:ascii="Arial" w:hAnsi="Arial" w:cs="Arial"/>
                        <w:bCs/>
                        <w:sz w:val="20"/>
                        <w:szCs w:val="20"/>
                      </w:rPr>
                    </w:pPr>
                    <w:r w:rsidRPr="004D6087">
                      <w:rPr>
                        <w:rFonts w:ascii="Arial Black" w:hAnsi="Arial Black"/>
                        <w:bCs/>
                        <w:sz w:val="20"/>
                        <w:szCs w:val="20"/>
                      </w:rPr>
                      <w:t>CONTABILIDAD GENERAL</w:t>
                    </w:r>
                  </w:p>
                </w:txbxContent>
              </v:textbox>
              <w10:wrap type="square" anchorx="margin"/>
            </v:shape>
          </w:pict>
        </mc:Fallback>
      </mc:AlternateContent>
    </w:r>
    <w:r w:rsidR="00AA5B63" w:rsidRPr="007418BD">
      <w:rPr>
        <w:rFonts w:eastAsia="Calibri"/>
        <w:b/>
        <w:noProof/>
        <w:color w:val="000000"/>
        <w:sz w:val="28"/>
        <w:lang w:val="en-US" w:eastAsia="en-US"/>
      </w:rPr>
      <w:drawing>
        <wp:anchor distT="0" distB="0" distL="114300" distR="114300" simplePos="0" relativeHeight="251659264" behindDoc="1" locked="0" layoutInCell="1" allowOverlap="1" wp14:anchorId="23CC8AE4" wp14:editId="78F9046C">
          <wp:simplePos x="0" y="0"/>
          <wp:positionH relativeFrom="column">
            <wp:posOffset>4544060</wp:posOffset>
          </wp:positionH>
          <wp:positionV relativeFrom="paragraph">
            <wp:posOffset>-168910</wp:posOffset>
          </wp:positionV>
          <wp:extent cx="2094230" cy="70485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apam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4230" cy="704850"/>
                  </a:xfrm>
                  <a:prstGeom prst="rect">
                    <a:avLst/>
                  </a:prstGeom>
                </pic:spPr>
              </pic:pic>
            </a:graphicData>
          </a:graphic>
          <wp14:sizeRelH relativeFrom="page">
            <wp14:pctWidth>0</wp14:pctWidth>
          </wp14:sizeRelH>
          <wp14:sizeRelV relativeFrom="page">
            <wp14:pctHeight>0</wp14:pctHeight>
          </wp14:sizeRelV>
        </wp:anchor>
      </w:drawing>
    </w:r>
    <w:r w:rsidR="00AA5B63">
      <w:rPr>
        <w:noProof/>
        <w:lang w:val="en-US" w:eastAsia="en-US"/>
      </w:rPr>
      <w:drawing>
        <wp:anchor distT="0" distB="0" distL="114300" distR="114300" simplePos="0" relativeHeight="251660288" behindDoc="1" locked="0" layoutInCell="1" allowOverlap="1" wp14:anchorId="042B9AE6" wp14:editId="17E2202E">
          <wp:simplePos x="0" y="0"/>
          <wp:positionH relativeFrom="column">
            <wp:posOffset>-494665</wp:posOffset>
          </wp:positionH>
          <wp:positionV relativeFrom="paragraph">
            <wp:posOffset>-131445</wp:posOffset>
          </wp:positionV>
          <wp:extent cx="2066925" cy="635635"/>
          <wp:effectExtent l="0" t="0" r="9525" b="0"/>
          <wp:wrapNone/>
          <wp:docPr id="2" name="Imagen 2" descr="H. Ayuntamiento Constitucional de Acapulco de Juárez – Portal Oficial del  Gobierno Municipal de Acapulco de Juárez, Guerr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Ayuntamiento Constitucional de Acapulco de Juárez – Portal Oficial del  Gobierno Municipal de Acapulco de Juárez, Guerrer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6925" cy="635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1855">
      <w:rPr>
        <w:rFonts w:eastAsia="Calibri"/>
        <w:b/>
        <w:color w:val="000000"/>
        <w:sz w:val="28"/>
      </w:rPr>
      <w:tab/>
    </w:r>
    <w:r w:rsidR="007D0193">
      <w:rPr>
        <w:rFonts w:eastAsia="Calibri"/>
        <w:b/>
        <w:color w:val="000000"/>
        <w:sz w:val="28"/>
      </w:rPr>
      <w:tab/>
    </w:r>
  </w:p>
  <w:p w14:paraId="5EA47E4F" w14:textId="77777777" w:rsidR="00AA5B63" w:rsidRDefault="00AA5B63" w:rsidP="00AA5B63">
    <w:pPr>
      <w:tabs>
        <w:tab w:val="center" w:pos="1355"/>
        <w:tab w:val="left" w:pos="1905"/>
      </w:tabs>
      <w:rPr>
        <w:rFonts w:eastAsia="Calibri"/>
        <w:b/>
        <w:color w:val="000000"/>
        <w:sz w:val="28"/>
      </w:rPr>
    </w:pPr>
  </w:p>
  <w:p w14:paraId="678E8AD7" w14:textId="77777777" w:rsidR="00AA5B63" w:rsidRPr="007418BD" w:rsidRDefault="00AA5B63" w:rsidP="00AA5B63">
    <w:pPr>
      <w:tabs>
        <w:tab w:val="center" w:pos="4252"/>
        <w:tab w:val="right" w:pos="8504"/>
        <w:tab w:val="left" w:pos="2010"/>
        <w:tab w:val="left" w:pos="9000"/>
      </w:tabs>
      <w:rPr>
        <w:rFonts w:eastAsia="Calibri"/>
        <w:b/>
        <w:color w:val="000000"/>
        <w:sz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4B9B"/>
    <w:multiLevelType w:val="hybridMultilevel"/>
    <w:tmpl w:val="98F8EC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E51721"/>
    <w:multiLevelType w:val="hybridMultilevel"/>
    <w:tmpl w:val="FE164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3B48E8"/>
    <w:multiLevelType w:val="hybridMultilevel"/>
    <w:tmpl w:val="4CEA01A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A56411B"/>
    <w:multiLevelType w:val="hybridMultilevel"/>
    <w:tmpl w:val="B0C2782C"/>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4" w15:restartNumberingAfterBreak="0">
    <w:nsid w:val="0AC85875"/>
    <w:multiLevelType w:val="hybridMultilevel"/>
    <w:tmpl w:val="9EFCC50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0D576AAA"/>
    <w:multiLevelType w:val="hybridMultilevel"/>
    <w:tmpl w:val="A49EE0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5C52D2"/>
    <w:multiLevelType w:val="hybridMultilevel"/>
    <w:tmpl w:val="F5E05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3FF5AED"/>
    <w:multiLevelType w:val="hybridMultilevel"/>
    <w:tmpl w:val="ED1AB76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198E1365"/>
    <w:multiLevelType w:val="hybridMultilevel"/>
    <w:tmpl w:val="7F86A5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F210D1"/>
    <w:multiLevelType w:val="hybridMultilevel"/>
    <w:tmpl w:val="C930B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A932906"/>
    <w:multiLevelType w:val="hybridMultilevel"/>
    <w:tmpl w:val="A372F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C663111"/>
    <w:multiLevelType w:val="hybridMultilevel"/>
    <w:tmpl w:val="840061BE"/>
    <w:lvl w:ilvl="0" w:tplc="E15E743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21210F"/>
    <w:multiLevelType w:val="hybridMultilevel"/>
    <w:tmpl w:val="01FA1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574BBE"/>
    <w:multiLevelType w:val="multilevel"/>
    <w:tmpl w:val="D4DC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5853B0"/>
    <w:multiLevelType w:val="hybridMultilevel"/>
    <w:tmpl w:val="F0CA00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74B2591"/>
    <w:multiLevelType w:val="multilevel"/>
    <w:tmpl w:val="DBC4A6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CF1C13"/>
    <w:multiLevelType w:val="hybridMultilevel"/>
    <w:tmpl w:val="605E7A44"/>
    <w:lvl w:ilvl="0" w:tplc="080A000F">
      <w:start w:val="1"/>
      <w:numFmt w:val="decimal"/>
      <w:lvlText w:val="%1."/>
      <w:lvlJc w:val="left"/>
      <w:pPr>
        <w:ind w:left="775" w:hanging="360"/>
      </w:pPr>
    </w:lvl>
    <w:lvl w:ilvl="1" w:tplc="080A0019" w:tentative="1">
      <w:start w:val="1"/>
      <w:numFmt w:val="lowerLetter"/>
      <w:lvlText w:val="%2."/>
      <w:lvlJc w:val="left"/>
      <w:pPr>
        <w:ind w:left="1495" w:hanging="360"/>
      </w:pPr>
    </w:lvl>
    <w:lvl w:ilvl="2" w:tplc="080A001B" w:tentative="1">
      <w:start w:val="1"/>
      <w:numFmt w:val="lowerRoman"/>
      <w:lvlText w:val="%3."/>
      <w:lvlJc w:val="right"/>
      <w:pPr>
        <w:ind w:left="2215" w:hanging="180"/>
      </w:pPr>
    </w:lvl>
    <w:lvl w:ilvl="3" w:tplc="080A000F" w:tentative="1">
      <w:start w:val="1"/>
      <w:numFmt w:val="decimal"/>
      <w:lvlText w:val="%4."/>
      <w:lvlJc w:val="left"/>
      <w:pPr>
        <w:ind w:left="2935" w:hanging="360"/>
      </w:pPr>
    </w:lvl>
    <w:lvl w:ilvl="4" w:tplc="080A0019" w:tentative="1">
      <w:start w:val="1"/>
      <w:numFmt w:val="lowerLetter"/>
      <w:lvlText w:val="%5."/>
      <w:lvlJc w:val="left"/>
      <w:pPr>
        <w:ind w:left="3655" w:hanging="360"/>
      </w:pPr>
    </w:lvl>
    <w:lvl w:ilvl="5" w:tplc="080A001B" w:tentative="1">
      <w:start w:val="1"/>
      <w:numFmt w:val="lowerRoman"/>
      <w:lvlText w:val="%6."/>
      <w:lvlJc w:val="right"/>
      <w:pPr>
        <w:ind w:left="4375" w:hanging="180"/>
      </w:pPr>
    </w:lvl>
    <w:lvl w:ilvl="6" w:tplc="080A000F" w:tentative="1">
      <w:start w:val="1"/>
      <w:numFmt w:val="decimal"/>
      <w:lvlText w:val="%7."/>
      <w:lvlJc w:val="left"/>
      <w:pPr>
        <w:ind w:left="5095" w:hanging="360"/>
      </w:pPr>
    </w:lvl>
    <w:lvl w:ilvl="7" w:tplc="080A0019" w:tentative="1">
      <w:start w:val="1"/>
      <w:numFmt w:val="lowerLetter"/>
      <w:lvlText w:val="%8."/>
      <w:lvlJc w:val="left"/>
      <w:pPr>
        <w:ind w:left="5815" w:hanging="360"/>
      </w:pPr>
    </w:lvl>
    <w:lvl w:ilvl="8" w:tplc="080A001B" w:tentative="1">
      <w:start w:val="1"/>
      <w:numFmt w:val="lowerRoman"/>
      <w:lvlText w:val="%9."/>
      <w:lvlJc w:val="right"/>
      <w:pPr>
        <w:ind w:left="6535" w:hanging="180"/>
      </w:pPr>
    </w:lvl>
  </w:abstractNum>
  <w:abstractNum w:abstractNumId="17" w15:restartNumberingAfterBreak="0">
    <w:nsid w:val="2ABD549C"/>
    <w:multiLevelType w:val="multilevel"/>
    <w:tmpl w:val="5D54C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BB6BDF"/>
    <w:multiLevelType w:val="hybridMultilevel"/>
    <w:tmpl w:val="54C8F3B6"/>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9" w15:restartNumberingAfterBreak="0">
    <w:nsid w:val="30EC112F"/>
    <w:multiLevelType w:val="hybridMultilevel"/>
    <w:tmpl w:val="D6249F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10121C5"/>
    <w:multiLevelType w:val="hybridMultilevel"/>
    <w:tmpl w:val="906856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5EC6559"/>
    <w:multiLevelType w:val="hybridMultilevel"/>
    <w:tmpl w:val="9E9EBF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BED351D"/>
    <w:multiLevelType w:val="hybridMultilevel"/>
    <w:tmpl w:val="C0B456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30430A7"/>
    <w:multiLevelType w:val="hybridMultilevel"/>
    <w:tmpl w:val="5E02D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6B431ED"/>
    <w:multiLevelType w:val="hybridMultilevel"/>
    <w:tmpl w:val="01626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8A0766B"/>
    <w:multiLevelType w:val="hybridMultilevel"/>
    <w:tmpl w:val="2C9CA82A"/>
    <w:lvl w:ilvl="0" w:tplc="C994B46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D0A3604"/>
    <w:multiLevelType w:val="hybridMultilevel"/>
    <w:tmpl w:val="01FA5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0CE27FB"/>
    <w:multiLevelType w:val="hybridMultilevel"/>
    <w:tmpl w:val="EA7C2072"/>
    <w:lvl w:ilvl="0" w:tplc="85AC9A9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1405D82"/>
    <w:multiLevelType w:val="hybridMultilevel"/>
    <w:tmpl w:val="31BC6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14E61F4"/>
    <w:multiLevelType w:val="multilevel"/>
    <w:tmpl w:val="15B4E4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0C00C8"/>
    <w:multiLevelType w:val="hybridMultilevel"/>
    <w:tmpl w:val="4BA203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9AA2A49"/>
    <w:multiLevelType w:val="hybridMultilevel"/>
    <w:tmpl w:val="B866C4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5DA26394"/>
    <w:multiLevelType w:val="hybridMultilevel"/>
    <w:tmpl w:val="7D70C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0723520"/>
    <w:multiLevelType w:val="multilevel"/>
    <w:tmpl w:val="AC92ED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9D6062"/>
    <w:multiLevelType w:val="multilevel"/>
    <w:tmpl w:val="956AA0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C205E9"/>
    <w:multiLevelType w:val="hybridMultilevel"/>
    <w:tmpl w:val="D3A05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86C3218"/>
    <w:multiLevelType w:val="hybridMultilevel"/>
    <w:tmpl w:val="FBB615CE"/>
    <w:lvl w:ilvl="0" w:tplc="080A000F">
      <w:start w:val="1"/>
      <w:numFmt w:val="decimal"/>
      <w:lvlText w:val="%1."/>
      <w:lvlJc w:val="left"/>
      <w:pPr>
        <w:ind w:left="1495" w:hanging="360"/>
      </w:p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37" w15:restartNumberingAfterBreak="0">
    <w:nsid w:val="73D87262"/>
    <w:multiLevelType w:val="hybridMultilevel"/>
    <w:tmpl w:val="A858D0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4D01FDE"/>
    <w:multiLevelType w:val="hybridMultilevel"/>
    <w:tmpl w:val="757A32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55627DF"/>
    <w:multiLevelType w:val="multilevel"/>
    <w:tmpl w:val="9B80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602447"/>
    <w:multiLevelType w:val="hybridMultilevel"/>
    <w:tmpl w:val="E6A4CE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B860B52"/>
    <w:multiLevelType w:val="hybridMultilevel"/>
    <w:tmpl w:val="DAAA2AB4"/>
    <w:lvl w:ilvl="0" w:tplc="080A000F">
      <w:start w:val="1"/>
      <w:numFmt w:val="decimal"/>
      <w:lvlText w:val="%1."/>
      <w:lvlJc w:val="left"/>
      <w:pPr>
        <w:ind w:left="1135" w:hanging="360"/>
      </w:pPr>
    </w:lvl>
    <w:lvl w:ilvl="1" w:tplc="080A0019" w:tentative="1">
      <w:start w:val="1"/>
      <w:numFmt w:val="lowerLetter"/>
      <w:lvlText w:val="%2."/>
      <w:lvlJc w:val="left"/>
      <w:pPr>
        <w:ind w:left="1855" w:hanging="360"/>
      </w:pPr>
    </w:lvl>
    <w:lvl w:ilvl="2" w:tplc="080A001B" w:tentative="1">
      <w:start w:val="1"/>
      <w:numFmt w:val="lowerRoman"/>
      <w:lvlText w:val="%3."/>
      <w:lvlJc w:val="right"/>
      <w:pPr>
        <w:ind w:left="2575" w:hanging="180"/>
      </w:pPr>
    </w:lvl>
    <w:lvl w:ilvl="3" w:tplc="080A000F" w:tentative="1">
      <w:start w:val="1"/>
      <w:numFmt w:val="decimal"/>
      <w:lvlText w:val="%4."/>
      <w:lvlJc w:val="left"/>
      <w:pPr>
        <w:ind w:left="3295" w:hanging="360"/>
      </w:pPr>
    </w:lvl>
    <w:lvl w:ilvl="4" w:tplc="080A0019" w:tentative="1">
      <w:start w:val="1"/>
      <w:numFmt w:val="lowerLetter"/>
      <w:lvlText w:val="%5."/>
      <w:lvlJc w:val="left"/>
      <w:pPr>
        <w:ind w:left="4015" w:hanging="360"/>
      </w:pPr>
    </w:lvl>
    <w:lvl w:ilvl="5" w:tplc="080A001B" w:tentative="1">
      <w:start w:val="1"/>
      <w:numFmt w:val="lowerRoman"/>
      <w:lvlText w:val="%6."/>
      <w:lvlJc w:val="right"/>
      <w:pPr>
        <w:ind w:left="4735" w:hanging="180"/>
      </w:pPr>
    </w:lvl>
    <w:lvl w:ilvl="6" w:tplc="080A000F" w:tentative="1">
      <w:start w:val="1"/>
      <w:numFmt w:val="decimal"/>
      <w:lvlText w:val="%7."/>
      <w:lvlJc w:val="left"/>
      <w:pPr>
        <w:ind w:left="5455" w:hanging="360"/>
      </w:pPr>
    </w:lvl>
    <w:lvl w:ilvl="7" w:tplc="080A0019" w:tentative="1">
      <w:start w:val="1"/>
      <w:numFmt w:val="lowerLetter"/>
      <w:lvlText w:val="%8."/>
      <w:lvlJc w:val="left"/>
      <w:pPr>
        <w:ind w:left="6175" w:hanging="360"/>
      </w:pPr>
    </w:lvl>
    <w:lvl w:ilvl="8" w:tplc="080A001B" w:tentative="1">
      <w:start w:val="1"/>
      <w:numFmt w:val="lowerRoman"/>
      <w:lvlText w:val="%9."/>
      <w:lvlJc w:val="right"/>
      <w:pPr>
        <w:ind w:left="6895" w:hanging="180"/>
      </w:pPr>
    </w:lvl>
  </w:abstractNum>
  <w:num w:numId="1">
    <w:abstractNumId w:val="24"/>
  </w:num>
  <w:num w:numId="2">
    <w:abstractNumId w:val="6"/>
  </w:num>
  <w:num w:numId="3">
    <w:abstractNumId w:val="31"/>
  </w:num>
  <w:num w:numId="4">
    <w:abstractNumId w:val="1"/>
  </w:num>
  <w:num w:numId="5">
    <w:abstractNumId w:val="12"/>
  </w:num>
  <w:num w:numId="6">
    <w:abstractNumId w:val="0"/>
  </w:num>
  <w:num w:numId="7">
    <w:abstractNumId w:val="26"/>
  </w:num>
  <w:num w:numId="8">
    <w:abstractNumId w:val="19"/>
  </w:num>
  <w:num w:numId="9">
    <w:abstractNumId w:val="21"/>
  </w:num>
  <w:num w:numId="10">
    <w:abstractNumId w:val="37"/>
  </w:num>
  <w:num w:numId="11">
    <w:abstractNumId w:val="4"/>
  </w:num>
  <w:num w:numId="12">
    <w:abstractNumId w:val="10"/>
  </w:num>
  <w:num w:numId="13">
    <w:abstractNumId w:val="17"/>
  </w:num>
  <w:num w:numId="14">
    <w:abstractNumId w:val="17"/>
  </w:num>
  <w:num w:numId="15">
    <w:abstractNumId w:val="34"/>
  </w:num>
  <w:num w:numId="16">
    <w:abstractNumId w:val="34"/>
  </w:num>
  <w:num w:numId="17">
    <w:abstractNumId w:val="33"/>
  </w:num>
  <w:num w:numId="18">
    <w:abstractNumId w:val="2"/>
  </w:num>
  <w:num w:numId="19">
    <w:abstractNumId w:val="23"/>
  </w:num>
  <w:num w:numId="20">
    <w:abstractNumId w:val="29"/>
  </w:num>
  <w:num w:numId="21">
    <w:abstractNumId w:val="29"/>
  </w:num>
  <w:num w:numId="22">
    <w:abstractNumId w:val="8"/>
  </w:num>
  <w:num w:numId="23">
    <w:abstractNumId w:val="15"/>
  </w:num>
  <w:num w:numId="24">
    <w:abstractNumId w:val="15"/>
  </w:num>
  <w:num w:numId="25">
    <w:abstractNumId w:val="5"/>
  </w:num>
  <w:num w:numId="26">
    <w:abstractNumId w:val="38"/>
  </w:num>
  <w:num w:numId="27">
    <w:abstractNumId w:val="39"/>
  </w:num>
  <w:num w:numId="28">
    <w:abstractNumId w:val="32"/>
  </w:num>
  <w:num w:numId="29">
    <w:abstractNumId w:val="13"/>
  </w:num>
  <w:num w:numId="30">
    <w:abstractNumId w:val="11"/>
  </w:num>
  <w:num w:numId="31">
    <w:abstractNumId w:val="25"/>
  </w:num>
  <w:num w:numId="32">
    <w:abstractNumId w:val="9"/>
  </w:num>
  <w:num w:numId="33">
    <w:abstractNumId w:val="27"/>
  </w:num>
  <w:num w:numId="34">
    <w:abstractNumId w:val="40"/>
  </w:num>
  <w:num w:numId="35">
    <w:abstractNumId w:val="20"/>
  </w:num>
  <w:num w:numId="36">
    <w:abstractNumId w:val="22"/>
  </w:num>
  <w:num w:numId="37">
    <w:abstractNumId w:val="28"/>
  </w:num>
  <w:num w:numId="38">
    <w:abstractNumId w:val="14"/>
  </w:num>
  <w:num w:numId="39">
    <w:abstractNumId w:val="35"/>
  </w:num>
  <w:num w:numId="40">
    <w:abstractNumId w:val="30"/>
  </w:num>
  <w:num w:numId="41">
    <w:abstractNumId w:val="7"/>
  </w:num>
  <w:num w:numId="42">
    <w:abstractNumId w:val="16"/>
  </w:num>
  <w:num w:numId="43">
    <w:abstractNumId w:val="41"/>
  </w:num>
  <w:num w:numId="44">
    <w:abstractNumId w:val="36"/>
  </w:num>
  <w:num w:numId="45">
    <w:abstractNumId w:val="18"/>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855"/>
    <w:rsid w:val="000000C9"/>
    <w:rsid w:val="00000CDC"/>
    <w:rsid w:val="00000D83"/>
    <w:rsid w:val="00001CF1"/>
    <w:rsid w:val="00001E0C"/>
    <w:rsid w:val="00002D5B"/>
    <w:rsid w:val="000035F6"/>
    <w:rsid w:val="000040B7"/>
    <w:rsid w:val="00005CDB"/>
    <w:rsid w:val="00007741"/>
    <w:rsid w:val="00011AD8"/>
    <w:rsid w:val="000123B4"/>
    <w:rsid w:val="00012DAA"/>
    <w:rsid w:val="00013D2B"/>
    <w:rsid w:val="000146B2"/>
    <w:rsid w:val="00015FEE"/>
    <w:rsid w:val="00026A59"/>
    <w:rsid w:val="000270C2"/>
    <w:rsid w:val="00027A95"/>
    <w:rsid w:val="000312C3"/>
    <w:rsid w:val="00032C18"/>
    <w:rsid w:val="000337AB"/>
    <w:rsid w:val="00037E28"/>
    <w:rsid w:val="00040F5E"/>
    <w:rsid w:val="00041750"/>
    <w:rsid w:val="00041787"/>
    <w:rsid w:val="00041F62"/>
    <w:rsid w:val="00042089"/>
    <w:rsid w:val="00043628"/>
    <w:rsid w:val="000445A6"/>
    <w:rsid w:val="00044B68"/>
    <w:rsid w:val="00045701"/>
    <w:rsid w:val="00046940"/>
    <w:rsid w:val="0005034C"/>
    <w:rsid w:val="0005060D"/>
    <w:rsid w:val="00050DEA"/>
    <w:rsid w:val="000512BA"/>
    <w:rsid w:val="00053D01"/>
    <w:rsid w:val="0005627D"/>
    <w:rsid w:val="0006028E"/>
    <w:rsid w:val="000615FE"/>
    <w:rsid w:val="00061DDC"/>
    <w:rsid w:val="000620D9"/>
    <w:rsid w:val="0006482F"/>
    <w:rsid w:val="00067A90"/>
    <w:rsid w:val="0007038F"/>
    <w:rsid w:val="00074738"/>
    <w:rsid w:val="000756BD"/>
    <w:rsid w:val="000803D1"/>
    <w:rsid w:val="00080495"/>
    <w:rsid w:val="000822FC"/>
    <w:rsid w:val="00082FE0"/>
    <w:rsid w:val="000858C4"/>
    <w:rsid w:val="00087E31"/>
    <w:rsid w:val="00087F92"/>
    <w:rsid w:val="000900A6"/>
    <w:rsid w:val="00090370"/>
    <w:rsid w:val="00092401"/>
    <w:rsid w:val="00092682"/>
    <w:rsid w:val="00092901"/>
    <w:rsid w:val="00092ADF"/>
    <w:rsid w:val="00096666"/>
    <w:rsid w:val="000A03B9"/>
    <w:rsid w:val="000A0E40"/>
    <w:rsid w:val="000A2042"/>
    <w:rsid w:val="000A2509"/>
    <w:rsid w:val="000A5347"/>
    <w:rsid w:val="000A68F2"/>
    <w:rsid w:val="000A6DAC"/>
    <w:rsid w:val="000A773B"/>
    <w:rsid w:val="000B00DD"/>
    <w:rsid w:val="000B0242"/>
    <w:rsid w:val="000B5300"/>
    <w:rsid w:val="000B54A4"/>
    <w:rsid w:val="000B59A7"/>
    <w:rsid w:val="000B62C1"/>
    <w:rsid w:val="000C2D20"/>
    <w:rsid w:val="000C2D2A"/>
    <w:rsid w:val="000C30C9"/>
    <w:rsid w:val="000C5398"/>
    <w:rsid w:val="000C6BF5"/>
    <w:rsid w:val="000D23B1"/>
    <w:rsid w:val="000D24F1"/>
    <w:rsid w:val="000D31E1"/>
    <w:rsid w:val="000D4DEC"/>
    <w:rsid w:val="000D697C"/>
    <w:rsid w:val="000D7B78"/>
    <w:rsid w:val="000E00AE"/>
    <w:rsid w:val="000E0871"/>
    <w:rsid w:val="000E0A1E"/>
    <w:rsid w:val="000E115A"/>
    <w:rsid w:val="000E3250"/>
    <w:rsid w:val="000E5043"/>
    <w:rsid w:val="000E5826"/>
    <w:rsid w:val="000F0B5B"/>
    <w:rsid w:val="000F0DEE"/>
    <w:rsid w:val="000F1D55"/>
    <w:rsid w:val="000F435F"/>
    <w:rsid w:val="000F48E1"/>
    <w:rsid w:val="000F63B7"/>
    <w:rsid w:val="001005DC"/>
    <w:rsid w:val="00117521"/>
    <w:rsid w:val="0012015E"/>
    <w:rsid w:val="001225AE"/>
    <w:rsid w:val="00123022"/>
    <w:rsid w:val="00124843"/>
    <w:rsid w:val="00125FBC"/>
    <w:rsid w:val="001278BB"/>
    <w:rsid w:val="00127B58"/>
    <w:rsid w:val="001310F0"/>
    <w:rsid w:val="00132A89"/>
    <w:rsid w:val="00133417"/>
    <w:rsid w:val="00133A30"/>
    <w:rsid w:val="0013471C"/>
    <w:rsid w:val="00134808"/>
    <w:rsid w:val="001363ED"/>
    <w:rsid w:val="00136F0F"/>
    <w:rsid w:val="001379D8"/>
    <w:rsid w:val="00137F28"/>
    <w:rsid w:val="001439E3"/>
    <w:rsid w:val="001538B2"/>
    <w:rsid w:val="00155912"/>
    <w:rsid w:val="00157804"/>
    <w:rsid w:val="00160599"/>
    <w:rsid w:val="00160627"/>
    <w:rsid w:val="001621DD"/>
    <w:rsid w:val="00163507"/>
    <w:rsid w:val="00163562"/>
    <w:rsid w:val="00163C6C"/>
    <w:rsid w:val="00167590"/>
    <w:rsid w:val="001735F8"/>
    <w:rsid w:val="00176C73"/>
    <w:rsid w:val="001771E4"/>
    <w:rsid w:val="0018005C"/>
    <w:rsid w:val="0018071B"/>
    <w:rsid w:val="0018453A"/>
    <w:rsid w:val="00191CA8"/>
    <w:rsid w:val="00192EF3"/>
    <w:rsid w:val="00193A42"/>
    <w:rsid w:val="00195109"/>
    <w:rsid w:val="00195B14"/>
    <w:rsid w:val="0019722C"/>
    <w:rsid w:val="001A1E17"/>
    <w:rsid w:val="001A2E01"/>
    <w:rsid w:val="001A5025"/>
    <w:rsid w:val="001A6391"/>
    <w:rsid w:val="001B06C3"/>
    <w:rsid w:val="001B24B7"/>
    <w:rsid w:val="001B4647"/>
    <w:rsid w:val="001B617D"/>
    <w:rsid w:val="001B7EC5"/>
    <w:rsid w:val="001C11E0"/>
    <w:rsid w:val="001C42BF"/>
    <w:rsid w:val="001C5DE6"/>
    <w:rsid w:val="001D0023"/>
    <w:rsid w:val="001D1C6B"/>
    <w:rsid w:val="001D3FA7"/>
    <w:rsid w:val="001D406F"/>
    <w:rsid w:val="001D4EFB"/>
    <w:rsid w:val="001D6218"/>
    <w:rsid w:val="001D73BA"/>
    <w:rsid w:val="001E0AF4"/>
    <w:rsid w:val="001E0D18"/>
    <w:rsid w:val="001E2D82"/>
    <w:rsid w:val="001E31C0"/>
    <w:rsid w:val="001E6B8B"/>
    <w:rsid w:val="001E7C43"/>
    <w:rsid w:val="001F07AD"/>
    <w:rsid w:val="001F1F88"/>
    <w:rsid w:val="001F20F9"/>
    <w:rsid w:val="001F3220"/>
    <w:rsid w:val="001F3D6C"/>
    <w:rsid w:val="0020359F"/>
    <w:rsid w:val="00203C7A"/>
    <w:rsid w:val="00207D41"/>
    <w:rsid w:val="00211A67"/>
    <w:rsid w:val="002125F0"/>
    <w:rsid w:val="002136ED"/>
    <w:rsid w:val="00213758"/>
    <w:rsid w:val="002151AD"/>
    <w:rsid w:val="0022078C"/>
    <w:rsid w:val="00223041"/>
    <w:rsid w:val="0022497B"/>
    <w:rsid w:val="0022561C"/>
    <w:rsid w:val="00225682"/>
    <w:rsid w:val="002259CF"/>
    <w:rsid w:val="002270B3"/>
    <w:rsid w:val="0023134A"/>
    <w:rsid w:val="0023150C"/>
    <w:rsid w:val="00232430"/>
    <w:rsid w:val="0023292B"/>
    <w:rsid w:val="00234611"/>
    <w:rsid w:val="0023574D"/>
    <w:rsid w:val="00235FFB"/>
    <w:rsid w:val="00240EA3"/>
    <w:rsid w:val="002429C0"/>
    <w:rsid w:val="0024488D"/>
    <w:rsid w:val="002453D9"/>
    <w:rsid w:val="00246CFE"/>
    <w:rsid w:val="00246F72"/>
    <w:rsid w:val="00247BE6"/>
    <w:rsid w:val="00252EEC"/>
    <w:rsid w:val="002534C2"/>
    <w:rsid w:val="002539A4"/>
    <w:rsid w:val="00256315"/>
    <w:rsid w:val="002579CF"/>
    <w:rsid w:val="00260FA7"/>
    <w:rsid w:val="002610E4"/>
    <w:rsid w:val="00262C9A"/>
    <w:rsid w:val="00265BF8"/>
    <w:rsid w:val="00272337"/>
    <w:rsid w:val="002755E5"/>
    <w:rsid w:val="0027667D"/>
    <w:rsid w:val="00276D18"/>
    <w:rsid w:val="00276E7B"/>
    <w:rsid w:val="002772BC"/>
    <w:rsid w:val="00287D3C"/>
    <w:rsid w:val="00287DCA"/>
    <w:rsid w:val="00287EA7"/>
    <w:rsid w:val="0029031D"/>
    <w:rsid w:val="00291615"/>
    <w:rsid w:val="00291732"/>
    <w:rsid w:val="002940D2"/>
    <w:rsid w:val="00294905"/>
    <w:rsid w:val="00295870"/>
    <w:rsid w:val="002958C0"/>
    <w:rsid w:val="00296AD3"/>
    <w:rsid w:val="00297AEA"/>
    <w:rsid w:val="00297C13"/>
    <w:rsid w:val="002A39CB"/>
    <w:rsid w:val="002A4C3E"/>
    <w:rsid w:val="002A6D29"/>
    <w:rsid w:val="002A7A22"/>
    <w:rsid w:val="002B0368"/>
    <w:rsid w:val="002B39F4"/>
    <w:rsid w:val="002B4F7E"/>
    <w:rsid w:val="002B5F1A"/>
    <w:rsid w:val="002C1EAC"/>
    <w:rsid w:val="002C308A"/>
    <w:rsid w:val="002C3FB2"/>
    <w:rsid w:val="002C4677"/>
    <w:rsid w:val="002C46A1"/>
    <w:rsid w:val="002C4BDE"/>
    <w:rsid w:val="002C5D63"/>
    <w:rsid w:val="002C66BC"/>
    <w:rsid w:val="002D1094"/>
    <w:rsid w:val="002D5FD2"/>
    <w:rsid w:val="002D602A"/>
    <w:rsid w:val="002D7280"/>
    <w:rsid w:val="002E227E"/>
    <w:rsid w:val="002E2B90"/>
    <w:rsid w:val="002E408D"/>
    <w:rsid w:val="002E40FD"/>
    <w:rsid w:val="002E44B0"/>
    <w:rsid w:val="002E5681"/>
    <w:rsid w:val="002E665C"/>
    <w:rsid w:val="002F2672"/>
    <w:rsid w:val="002F42F7"/>
    <w:rsid w:val="002F519E"/>
    <w:rsid w:val="002F683E"/>
    <w:rsid w:val="00303603"/>
    <w:rsid w:val="00303E34"/>
    <w:rsid w:val="00304750"/>
    <w:rsid w:val="00315150"/>
    <w:rsid w:val="0031524F"/>
    <w:rsid w:val="0031613B"/>
    <w:rsid w:val="00317096"/>
    <w:rsid w:val="003256DC"/>
    <w:rsid w:val="003309D3"/>
    <w:rsid w:val="00330D72"/>
    <w:rsid w:val="00330F41"/>
    <w:rsid w:val="00333777"/>
    <w:rsid w:val="003340BE"/>
    <w:rsid w:val="003340E8"/>
    <w:rsid w:val="003345B6"/>
    <w:rsid w:val="003378DA"/>
    <w:rsid w:val="00340654"/>
    <w:rsid w:val="003408FB"/>
    <w:rsid w:val="00341B98"/>
    <w:rsid w:val="00346085"/>
    <w:rsid w:val="00346E14"/>
    <w:rsid w:val="00347F37"/>
    <w:rsid w:val="00355368"/>
    <w:rsid w:val="00357A9D"/>
    <w:rsid w:val="00360982"/>
    <w:rsid w:val="00364F7A"/>
    <w:rsid w:val="00365602"/>
    <w:rsid w:val="00365D91"/>
    <w:rsid w:val="00373212"/>
    <w:rsid w:val="00373CB8"/>
    <w:rsid w:val="00375548"/>
    <w:rsid w:val="00377E2C"/>
    <w:rsid w:val="003802CF"/>
    <w:rsid w:val="0038592E"/>
    <w:rsid w:val="00385DE6"/>
    <w:rsid w:val="00387E37"/>
    <w:rsid w:val="00392B89"/>
    <w:rsid w:val="00392D4A"/>
    <w:rsid w:val="00392F4B"/>
    <w:rsid w:val="00394082"/>
    <w:rsid w:val="003A3248"/>
    <w:rsid w:val="003A42A1"/>
    <w:rsid w:val="003B23B2"/>
    <w:rsid w:val="003B4B8E"/>
    <w:rsid w:val="003B795B"/>
    <w:rsid w:val="003C163B"/>
    <w:rsid w:val="003C1776"/>
    <w:rsid w:val="003C337A"/>
    <w:rsid w:val="003C368D"/>
    <w:rsid w:val="003C54D3"/>
    <w:rsid w:val="003C6EF1"/>
    <w:rsid w:val="003D16BC"/>
    <w:rsid w:val="003D41CB"/>
    <w:rsid w:val="003D6136"/>
    <w:rsid w:val="003E025C"/>
    <w:rsid w:val="003E246A"/>
    <w:rsid w:val="003E2E38"/>
    <w:rsid w:val="003E4895"/>
    <w:rsid w:val="003E622D"/>
    <w:rsid w:val="003E72BC"/>
    <w:rsid w:val="003F09E1"/>
    <w:rsid w:val="003F469B"/>
    <w:rsid w:val="003F4DB0"/>
    <w:rsid w:val="003F5326"/>
    <w:rsid w:val="003F5C11"/>
    <w:rsid w:val="003F61BA"/>
    <w:rsid w:val="00402617"/>
    <w:rsid w:val="00403AAB"/>
    <w:rsid w:val="00403CB3"/>
    <w:rsid w:val="00405FA8"/>
    <w:rsid w:val="00413ABA"/>
    <w:rsid w:val="0041605E"/>
    <w:rsid w:val="00417257"/>
    <w:rsid w:val="00417A1B"/>
    <w:rsid w:val="00417B58"/>
    <w:rsid w:val="00420C1E"/>
    <w:rsid w:val="00421D70"/>
    <w:rsid w:val="0042509E"/>
    <w:rsid w:val="004263CD"/>
    <w:rsid w:val="00427AB2"/>
    <w:rsid w:val="00435591"/>
    <w:rsid w:val="00435CA3"/>
    <w:rsid w:val="0043691C"/>
    <w:rsid w:val="00437628"/>
    <w:rsid w:val="0044214A"/>
    <w:rsid w:val="00446E2D"/>
    <w:rsid w:val="00450EEA"/>
    <w:rsid w:val="004553BD"/>
    <w:rsid w:val="00456B97"/>
    <w:rsid w:val="004572C9"/>
    <w:rsid w:val="00457C7F"/>
    <w:rsid w:val="00461744"/>
    <w:rsid w:val="00461879"/>
    <w:rsid w:val="00466B2F"/>
    <w:rsid w:val="0047089C"/>
    <w:rsid w:val="00470970"/>
    <w:rsid w:val="00474224"/>
    <w:rsid w:val="004757F9"/>
    <w:rsid w:val="00477EFF"/>
    <w:rsid w:val="004831E8"/>
    <w:rsid w:val="00486608"/>
    <w:rsid w:val="00490558"/>
    <w:rsid w:val="0049083B"/>
    <w:rsid w:val="004908E9"/>
    <w:rsid w:val="00491053"/>
    <w:rsid w:val="0049116A"/>
    <w:rsid w:val="00491683"/>
    <w:rsid w:val="00491855"/>
    <w:rsid w:val="00494369"/>
    <w:rsid w:val="00495F23"/>
    <w:rsid w:val="00496BCA"/>
    <w:rsid w:val="00496F0D"/>
    <w:rsid w:val="00497F14"/>
    <w:rsid w:val="004A00DC"/>
    <w:rsid w:val="004A2DB7"/>
    <w:rsid w:val="004A3D81"/>
    <w:rsid w:val="004A5143"/>
    <w:rsid w:val="004A6229"/>
    <w:rsid w:val="004A7728"/>
    <w:rsid w:val="004B1B39"/>
    <w:rsid w:val="004B1FBD"/>
    <w:rsid w:val="004B2EAA"/>
    <w:rsid w:val="004B4D9B"/>
    <w:rsid w:val="004B4F5B"/>
    <w:rsid w:val="004B7F45"/>
    <w:rsid w:val="004C5D98"/>
    <w:rsid w:val="004D441C"/>
    <w:rsid w:val="004D4BE5"/>
    <w:rsid w:val="004D5158"/>
    <w:rsid w:val="004D6087"/>
    <w:rsid w:val="004D762A"/>
    <w:rsid w:val="004E3748"/>
    <w:rsid w:val="004E6A37"/>
    <w:rsid w:val="004E7BBF"/>
    <w:rsid w:val="004F05CD"/>
    <w:rsid w:val="004F085C"/>
    <w:rsid w:val="004F0D4D"/>
    <w:rsid w:val="004F1490"/>
    <w:rsid w:val="004F4468"/>
    <w:rsid w:val="004F5246"/>
    <w:rsid w:val="004F585F"/>
    <w:rsid w:val="004F58E4"/>
    <w:rsid w:val="004F60A7"/>
    <w:rsid w:val="004F6200"/>
    <w:rsid w:val="0050025A"/>
    <w:rsid w:val="005036C7"/>
    <w:rsid w:val="00503B26"/>
    <w:rsid w:val="0051302F"/>
    <w:rsid w:val="005219C4"/>
    <w:rsid w:val="00522A10"/>
    <w:rsid w:val="005244D8"/>
    <w:rsid w:val="00525B80"/>
    <w:rsid w:val="005265A0"/>
    <w:rsid w:val="00526750"/>
    <w:rsid w:val="00530549"/>
    <w:rsid w:val="00531136"/>
    <w:rsid w:val="00531E91"/>
    <w:rsid w:val="00534EAB"/>
    <w:rsid w:val="005408DF"/>
    <w:rsid w:val="00541FD7"/>
    <w:rsid w:val="0054231B"/>
    <w:rsid w:val="00543A59"/>
    <w:rsid w:val="00551A81"/>
    <w:rsid w:val="005547D9"/>
    <w:rsid w:val="00554B60"/>
    <w:rsid w:val="00557E0C"/>
    <w:rsid w:val="00560018"/>
    <w:rsid w:val="00561367"/>
    <w:rsid w:val="005623EE"/>
    <w:rsid w:val="00563744"/>
    <w:rsid w:val="00563DA9"/>
    <w:rsid w:val="00566B1A"/>
    <w:rsid w:val="00570010"/>
    <w:rsid w:val="00570029"/>
    <w:rsid w:val="005709DE"/>
    <w:rsid w:val="00572231"/>
    <w:rsid w:val="005726DC"/>
    <w:rsid w:val="00573958"/>
    <w:rsid w:val="00573F72"/>
    <w:rsid w:val="0057737E"/>
    <w:rsid w:val="00577EFA"/>
    <w:rsid w:val="0058012D"/>
    <w:rsid w:val="00581F3B"/>
    <w:rsid w:val="00581FB6"/>
    <w:rsid w:val="005832BE"/>
    <w:rsid w:val="00584EDA"/>
    <w:rsid w:val="00590769"/>
    <w:rsid w:val="0059174D"/>
    <w:rsid w:val="00591F24"/>
    <w:rsid w:val="00592F6F"/>
    <w:rsid w:val="0059309B"/>
    <w:rsid w:val="005940C8"/>
    <w:rsid w:val="0059666F"/>
    <w:rsid w:val="00597F66"/>
    <w:rsid w:val="005A0659"/>
    <w:rsid w:val="005A4CC3"/>
    <w:rsid w:val="005A70E7"/>
    <w:rsid w:val="005A7CD1"/>
    <w:rsid w:val="005B2F80"/>
    <w:rsid w:val="005B3459"/>
    <w:rsid w:val="005B7739"/>
    <w:rsid w:val="005C2207"/>
    <w:rsid w:val="005C2A18"/>
    <w:rsid w:val="005C311F"/>
    <w:rsid w:val="005C3AF5"/>
    <w:rsid w:val="005C4284"/>
    <w:rsid w:val="005C4814"/>
    <w:rsid w:val="005D1861"/>
    <w:rsid w:val="005D18C5"/>
    <w:rsid w:val="005D4A15"/>
    <w:rsid w:val="005D5DB6"/>
    <w:rsid w:val="005D749B"/>
    <w:rsid w:val="005D7F39"/>
    <w:rsid w:val="005E2426"/>
    <w:rsid w:val="005E48AA"/>
    <w:rsid w:val="005E4E0C"/>
    <w:rsid w:val="005E56F1"/>
    <w:rsid w:val="005E6087"/>
    <w:rsid w:val="005E663B"/>
    <w:rsid w:val="005E6968"/>
    <w:rsid w:val="005F506E"/>
    <w:rsid w:val="005F56F4"/>
    <w:rsid w:val="005F591E"/>
    <w:rsid w:val="00600203"/>
    <w:rsid w:val="006004C3"/>
    <w:rsid w:val="00602C77"/>
    <w:rsid w:val="006053DB"/>
    <w:rsid w:val="00607235"/>
    <w:rsid w:val="00607939"/>
    <w:rsid w:val="0061006C"/>
    <w:rsid w:val="00616F14"/>
    <w:rsid w:val="0061752B"/>
    <w:rsid w:val="006213FF"/>
    <w:rsid w:val="00621CDE"/>
    <w:rsid w:val="00623289"/>
    <w:rsid w:val="00623D01"/>
    <w:rsid w:val="00624F23"/>
    <w:rsid w:val="00625C75"/>
    <w:rsid w:val="006264A7"/>
    <w:rsid w:val="00627B9D"/>
    <w:rsid w:val="00632E25"/>
    <w:rsid w:val="006330DC"/>
    <w:rsid w:val="006365AB"/>
    <w:rsid w:val="006407DC"/>
    <w:rsid w:val="00641676"/>
    <w:rsid w:val="006435DC"/>
    <w:rsid w:val="00646310"/>
    <w:rsid w:val="00646CC8"/>
    <w:rsid w:val="00647815"/>
    <w:rsid w:val="00652BBF"/>
    <w:rsid w:val="00654D6D"/>
    <w:rsid w:val="00661AA2"/>
    <w:rsid w:val="00662841"/>
    <w:rsid w:val="00662F73"/>
    <w:rsid w:val="00665166"/>
    <w:rsid w:val="00666A0A"/>
    <w:rsid w:val="00671520"/>
    <w:rsid w:val="0067181A"/>
    <w:rsid w:val="00671D97"/>
    <w:rsid w:val="00671DD8"/>
    <w:rsid w:val="006725D8"/>
    <w:rsid w:val="00674E14"/>
    <w:rsid w:val="00677B28"/>
    <w:rsid w:val="00682826"/>
    <w:rsid w:val="006843AD"/>
    <w:rsid w:val="006868E4"/>
    <w:rsid w:val="00686CCB"/>
    <w:rsid w:val="006903D1"/>
    <w:rsid w:val="0069133E"/>
    <w:rsid w:val="0069173E"/>
    <w:rsid w:val="0069198D"/>
    <w:rsid w:val="0069219B"/>
    <w:rsid w:val="00693B49"/>
    <w:rsid w:val="00694020"/>
    <w:rsid w:val="00694B63"/>
    <w:rsid w:val="00694F5D"/>
    <w:rsid w:val="00697E27"/>
    <w:rsid w:val="00697F5E"/>
    <w:rsid w:val="006A0144"/>
    <w:rsid w:val="006A1105"/>
    <w:rsid w:val="006A23B7"/>
    <w:rsid w:val="006A4FA4"/>
    <w:rsid w:val="006A5EB0"/>
    <w:rsid w:val="006A62A7"/>
    <w:rsid w:val="006A6629"/>
    <w:rsid w:val="006B2B4D"/>
    <w:rsid w:val="006B30D3"/>
    <w:rsid w:val="006B5F7A"/>
    <w:rsid w:val="006B6BEA"/>
    <w:rsid w:val="006C0675"/>
    <w:rsid w:val="006C0928"/>
    <w:rsid w:val="006C17B3"/>
    <w:rsid w:val="006C1A33"/>
    <w:rsid w:val="006C2993"/>
    <w:rsid w:val="006C3147"/>
    <w:rsid w:val="006C3679"/>
    <w:rsid w:val="006C3E4C"/>
    <w:rsid w:val="006C4C14"/>
    <w:rsid w:val="006C4C9C"/>
    <w:rsid w:val="006C4DA4"/>
    <w:rsid w:val="006C622B"/>
    <w:rsid w:val="006C7E1F"/>
    <w:rsid w:val="006D0329"/>
    <w:rsid w:val="006D45F6"/>
    <w:rsid w:val="006D4D39"/>
    <w:rsid w:val="006D5A5B"/>
    <w:rsid w:val="006D5B94"/>
    <w:rsid w:val="006D5D73"/>
    <w:rsid w:val="006D656F"/>
    <w:rsid w:val="006D6CCF"/>
    <w:rsid w:val="006E0649"/>
    <w:rsid w:val="006E2485"/>
    <w:rsid w:val="006E24C4"/>
    <w:rsid w:val="006E2AF8"/>
    <w:rsid w:val="006E48D8"/>
    <w:rsid w:val="006E76BE"/>
    <w:rsid w:val="006E7CAE"/>
    <w:rsid w:val="006F0E4F"/>
    <w:rsid w:val="006F369C"/>
    <w:rsid w:val="006F393A"/>
    <w:rsid w:val="006F4892"/>
    <w:rsid w:val="00701179"/>
    <w:rsid w:val="00704277"/>
    <w:rsid w:val="0070438B"/>
    <w:rsid w:val="00705F6C"/>
    <w:rsid w:val="00706993"/>
    <w:rsid w:val="00707FDB"/>
    <w:rsid w:val="0071021F"/>
    <w:rsid w:val="007114CB"/>
    <w:rsid w:val="00714BAE"/>
    <w:rsid w:val="007172AF"/>
    <w:rsid w:val="00720E25"/>
    <w:rsid w:val="0072487A"/>
    <w:rsid w:val="00725522"/>
    <w:rsid w:val="007269E7"/>
    <w:rsid w:val="007272F3"/>
    <w:rsid w:val="00730644"/>
    <w:rsid w:val="007307A3"/>
    <w:rsid w:val="00730F3C"/>
    <w:rsid w:val="0073392F"/>
    <w:rsid w:val="00733FF3"/>
    <w:rsid w:val="007411FC"/>
    <w:rsid w:val="00741AA0"/>
    <w:rsid w:val="0074548C"/>
    <w:rsid w:val="00747B6E"/>
    <w:rsid w:val="007527EF"/>
    <w:rsid w:val="00754725"/>
    <w:rsid w:val="00756FB1"/>
    <w:rsid w:val="00757223"/>
    <w:rsid w:val="00760592"/>
    <w:rsid w:val="00761E20"/>
    <w:rsid w:val="00763390"/>
    <w:rsid w:val="00763901"/>
    <w:rsid w:val="00767771"/>
    <w:rsid w:val="00772699"/>
    <w:rsid w:val="00772BA8"/>
    <w:rsid w:val="00776898"/>
    <w:rsid w:val="00780D09"/>
    <w:rsid w:val="0078220B"/>
    <w:rsid w:val="00782F14"/>
    <w:rsid w:val="00783156"/>
    <w:rsid w:val="00783A86"/>
    <w:rsid w:val="007841B8"/>
    <w:rsid w:val="00786CB4"/>
    <w:rsid w:val="00787254"/>
    <w:rsid w:val="00787AB9"/>
    <w:rsid w:val="00795315"/>
    <w:rsid w:val="00797B4E"/>
    <w:rsid w:val="007A0369"/>
    <w:rsid w:val="007A04E2"/>
    <w:rsid w:val="007A433C"/>
    <w:rsid w:val="007A7C0E"/>
    <w:rsid w:val="007B0B49"/>
    <w:rsid w:val="007B269E"/>
    <w:rsid w:val="007B394C"/>
    <w:rsid w:val="007B3D61"/>
    <w:rsid w:val="007B40F6"/>
    <w:rsid w:val="007B4A5E"/>
    <w:rsid w:val="007B5B9A"/>
    <w:rsid w:val="007B5F73"/>
    <w:rsid w:val="007C049D"/>
    <w:rsid w:val="007C0990"/>
    <w:rsid w:val="007C3DF1"/>
    <w:rsid w:val="007C4FFE"/>
    <w:rsid w:val="007D0193"/>
    <w:rsid w:val="007D0505"/>
    <w:rsid w:val="007D1BBD"/>
    <w:rsid w:val="007D2310"/>
    <w:rsid w:val="007D6916"/>
    <w:rsid w:val="007D6C28"/>
    <w:rsid w:val="007E02D5"/>
    <w:rsid w:val="007E0C85"/>
    <w:rsid w:val="007E6236"/>
    <w:rsid w:val="007F048E"/>
    <w:rsid w:val="007F3485"/>
    <w:rsid w:val="007F36F3"/>
    <w:rsid w:val="007F5B87"/>
    <w:rsid w:val="007F7864"/>
    <w:rsid w:val="00801151"/>
    <w:rsid w:val="008035C1"/>
    <w:rsid w:val="00804158"/>
    <w:rsid w:val="00804243"/>
    <w:rsid w:val="008065FD"/>
    <w:rsid w:val="00810741"/>
    <w:rsid w:val="00812376"/>
    <w:rsid w:val="0081473A"/>
    <w:rsid w:val="0081668F"/>
    <w:rsid w:val="008211B8"/>
    <w:rsid w:val="00822CD6"/>
    <w:rsid w:val="0082503D"/>
    <w:rsid w:val="00826F1B"/>
    <w:rsid w:val="008300F3"/>
    <w:rsid w:val="00830DED"/>
    <w:rsid w:val="00831371"/>
    <w:rsid w:val="008332DF"/>
    <w:rsid w:val="0083388D"/>
    <w:rsid w:val="00835ED7"/>
    <w:rsid w:val="008360A5"/>
    <w:rsid w:val="008365BB"/>
    <w:rsid w:val="00841320"/>
    <w:rsid w:val="00841659"/>
    <w:rsid w:val="008436A8"/>
    <w:rsid w:val="00843D6B"/>
    <w:rsid w:val="008521D8"/>
    <w:rsid w:val="008522BE"/>
    <w:rsid w:val="008548F5"/>
    <w:rsid w:val="008554C4"/>
    <w:rsid w:val="00855E4D"/>
    <w:rsid w:val="00856DEA"/>
    <w:rsid w:val="008574DF"/>
    <w:rsid w:val="00857599"/>
    <w:rsid w:val="008577F2"/>
    <w:rsid w:val="008602EE"/>
    <w:rsid w:val="008628CB"/>
    <w:rsid w:val="00862DE8"/>
    <w:rsid w:val="0086335C"/>
    <w:rsid w:val="0086367B"/>
    <w:rsid w:val="008643D8"/>
    <w:rsid w:val="008670FD"/>
    <w:rsid w:val="00867521"/>
    <w:rsid w:val="008700C8"/>
    <w:rsid w:val="008705BE"/>
    <w:rsid w:val="008707C3"/>
    <w:rsid w:val="008717DB"/>
    <w:rsid w:val="0087226C"/>
    <w:rsid w:val="00873988"/>
    <w:rsid w:val="00874540"/>
    <w:rsid w:val="0087593E"/>
    <w:rsid w:val="00875EF3"/>
    <w:rsid w:val="0087614F"/>
    <w:rsid w:val="008768FB"/>
    <w:rsid w:val="008775BB"/>
    <w:rsid w:val="00881996"/>
    <w:rsid w:val="00884075"/>
    <w:rsid w:val="008846B6"/>
    <w:rsid w:val="00884B2C"/>
    <w:rsid w:val="00884ED8"/>
    <w:rsid w:val="00887512"/>
    <w:rsid w:val="00890182"/>
    <w:rsid w:val="00892777"/>
    <w:rsid w:val="00892B1F"/>
    <w:rsid w:val="00893A29"/>
    <w:rsid w:val="00893B03"/>
    <w:rsid w:val="00894C9F"/>
    <w:rsid w:val="0089512D"/>
    <w:rsid w:val="00897118"/>
    <w:rsid w:val="008A26ED"/>
    <w:rsid w:val="008A3115"/>
    <w:rsid w:val="008A43D3"/>
    <w:rsid w:val="008A6285"/>
    <w:rsid w:val="008A65C8"/>
    <w:rsid w:val="008A69C1"/>
    <w:rsid w:val="008B3405"/>
    <w:rsid w:val="008B4F99"/>
    <w:rsid w:val="008B6E32"/>
    <w:rsid w:val="008C18F1"/>
    <w:rsid w:val="008C6BC9"/>
    <w:rsid w:val="008C6D37"/>
    <w:rsid w:val="008D0612"/>
    <w:rsid w:val="008D12F0"/>
    <w:rsid w:val="008D2E18"/>
    <w:rsid w:val="008D5F27"/>
    <w:rsid w:val="008D6B94"/>
    <w:rsid w:val="008D71EF"/>
    <w:rsid w:val="008E188B"/>
    <w:rsid w:val="008E20D4"/>
    <w:rsid w:val="008E30CC"/>
    <w:rsid w:val="008E3733"/>
    <w:rsid w:val="008E43A5"/>
    <w:rsid w:val="008F0DDC"/>
    <w:rsid w:val="008F3631"/>
    <w:rsid w:val="008F3F25"/>
    <w:rsid w:val="008F4EB4"/>
    <w:rsid w:val="008F4FCA"/>
    <w:rsid w:val="008F7C43"/>
    <w:rsid w:val="008F7E3C"/>
    <w:rsid w:val="009004D4"/>
    <w:rsid w:val="009016CA"/>
    <w:rsid w:val="00901F3A"/>
    <w:rsid w:val="009053F4"/>
    <w:rsid w:val="009071B8"/>
    <w:rsid w:val="009105C0"/>
    <w:rsid w:val="0091186B"/>
    <w:rsid w:val="00911B55"/>
    <w:rsid w:val="00912C60"/>
    <w:rsid w:val="009154D2"/>
    <w:rsid w:val="00917654"/>
    <w:rsid w:val="0092349F"/>
    <w:rsid w:val="00923582"/>
    <w:rsid w:val="0092367E"/>
    <w:rsid w:val="00924611"/>
    <w:rsid w:val="00930B07"/>
    <w:rsid w:val="00932D02"/>
    <w:rsid w:val="00934B26"/>
    <w:rsid w:val="00935892"/>
    <w:rsid w:val="00935AD2"/>
    <w:rsid w:val="0093605B"/>
    <w:rsid w:val="00941C31"/>
    <w:rsid w:val="00942ECA"/>
    <w:rsid w:val="00945971"/>
    <w:rsid w:val="00945D82"/>
    <w:rsid w:val="00947760"/>
    <w:rsid w:val="009534CC"/>
    <w:rsid w:val="0095624F"/>
    <w:rsid w:val="00956344"/>
    <w:rsid w:val="0095701F"/>
    <w:rsid w:val="0096025D"/>
    <w:rsid w:val="00961300"/>
    <w:rsid w:val="009613A0"/>
    <w:rsid w:val="0096226C"/>
    <w:rsid w:val="0096618D"/>
    <w:rsid w:val="009664F9"/>
    <w:rsid w:val="00966971"/>
    <w:rsid w:val="00967C42"/>
    <w:rsid w:val="0097112D"/>
    <w:rsid w:val="0097161B"/>
    <w:rsid w:val="0097384A"/>
    <w:rsid w:val="00973964"/>
    <w:rsid w:val="0097453B"/>
    <w:rsid w:val="00974EB5"/>
    <w:rsid w:val="009757CD"/>
    <w:rsid w:val="0097688E"/>
    <w:rsid w:val="00982CF9"/>
    <w:rsid w:val="00983B14"/>
    <w:rsid w:val="00984FCA"/>
    <w:rsid w:val="0098644E"/>
    <w:rsid w:val="00987E6D"/>
    <w:rsid w:val="00991012"/>
    <w:rsid w:val="00991251"/>
    <w:rsid w:val="00994213"/>
    <w:rsid w:val="0099468F"/>
    <w:rsid w:val="009949C0"/>
    <w:rsid w:val="00994EF1"/>
    <w:rsid w:val="00995204"/>
    <w:rsid w:val="0099594A"/>
    <w:rsid w:val="0099673D"/>
    <w:rsid w:val="00997DCE"/>
    <w:rsid w:val="00997E42"/>
    <w:rsid w:val="009A2A47"/>
    <w:rsid w:val="009A4482"/>
    <w:rsid w:val="009A6144"/>
    <w:rsid w:val="009A6526"/>
    <w:rsid w:val="009A78B4"/>
    <w:rsid w:val="009B179E"/>
    <w:rsid w:val="009B3F38"/>
    <w:rsid w:val="009B55BD"/>
    <w:rsid w:val="009B5BCD"/>
    <w:rsid w:val="009B6AE8"/>
    <w:rsid w:val="009B7BD6"/>
    <w:rsid w:val="009B7D70"/>
    <w:rsid w:val="009C12BD"/>
    <w:rsid w:val="009C1EBF"/>
    <w:rsid w:val="009C4459"/>
    <w:rsid w:val="009C63D7"/>
    <w:rsid w:val="009D40F3"/>
    <w:rsid w:val="009D5527"/>
    <w:rsid w:val="009D7E26"/>
    <w:rsid w:val="009E43CE"/>
    <w:rsid w:val="009E47A6"/>
    <w:rsid w:val="009E6BE2"/>
    <w:rsid w:val="009F021D"/>
    <w:rsid w:val="009F199C"/>
    <w:rsid w:val="009F3C54"/>
    <w:rsid w:val="009F56C5"/>
    <w:rsid w:val="009F6B79"/>
    <w:rsid w:val="00A028F8"/>
    <w:rsid w:val="00A0531C"/>
    <w:rsid w:val="00A07874"/>
    <w:rsid w:val="00A104C7"/>
    <w:rsid w:val="00A106CA"/>
    <w:rsid w:val="00A107C4"/>
    <w:rsid w:val="00A10AF9"/>
    <w:rsid w:val="00A1230F"/>
    <w:rsid w:val="00A1235C"/>
    <w:rsid w:val="00A1276B"/>
    <w:rsid w:val="00A14D42"/>
    <w:rsid w:val="00A15984"/>
    <w:rsid w:val="00A17F30"/>
    <w:rsid w:val="00A2074C"/>
    <w:rsid w:val="00A207B6"/>
    <w:rsid w:val="00A21E7E"/>
    <w:rsid w:val="00A23193"/>
    <w:rsid w:val="00A25474"/>
    <w:rsid w:val="00A255C0"/>
    <w:rsid w:val="00A25CC9"/>
    <w:rsid w:val="00A2606D"/>
    <w:rsid w:val="00A26659"/>
    <w:rsid w:val="00A27B3A"/>
    <w:rsid w:val="00A30BEC"/>
    <w:rsid w:val="00A34AE5"/>
    <w:rsid w:val="00A351AA"/>
    <w:rsid w:val="00A37197"/>
    <w:rsid w:val="00A41225"/>
    <w:rsid w:val="00A46DAE"/>
    <w:rsid w:val="00A46E68"/>
    <w:rsid w:val="00A47742"/>
    <w:rsid w:val="00A53309"/>
    <w:rsid w:val="00A54352"/>
    <w:rsid w:val="00A544BB"/>
    <w:rsid w:val="00A553CB"/>
    <w:rsid w:val="00A5604C"/>
    <w:rsid w:val="00A56918"/>
    <w:rsid w:val="00A61FCE"/>
    <w:rsid w:val="00A625C8"/>
    <w:rsid w:val="00A63A2E"/>
    <w:rsid w:val="00A63D55"/>
    <w:rsid w:val="00A63F84"/>
    <w:rsid w:val="00A66499"/>
    <w:rsid w:val="00A66823"/>
    <w:rsid w:val="00A67C40"/>
    <w:rsid w:val="00A67E4A"/>
    <w:rsid w:val="00A72939"/>
    <w:rsid w:val="00A7423D"/>
    <w:rsid w:val="00A7557A"/>
    <w:rsid w:val="00A768E2"/>
    <w:rsid w:val="00A779EB"/>
    <w:rsid w:val="00A803FC"/>
    <w:rsid w:val="00A81C01"/>
    <w:rsid w:val="00A8221C"/>
    <w:rsid w:val="00A83A02"/>
    <w:rsid w:val="00A85CFC"/>
    <w:rsid w:val="00A9000C"/>
    <w:rsid w:val="00A92F49"/>
    <w:rsid w:val="00A93A0C"/>
    <w:rsid w:val="00A93C2D"/>
    <w:rsid w:val="00A955F0"/>
    <w:rsid w:val="00A958C4"/>
    <w:rsid w:val="00AA03AB"/>
    <w:rsid w:val="00AA4CD8"/>
    <w:rsid w:val="00AA57E0"/>
    <w:rsid w:val="00AA5B63"/>
    <w:rsid w:val="00AA6099"/>
    <w:rsid w:val="00AA6CED"/>
    <w:rsid w:val="00AB1E93"/>
    <w:rsid w:val="00AB3313"/>
    <w:rsid w:val="00AB472A"/>
    <w:rsid w:val="00AB4D83"/>
    <w:rsid w:val="00AB636C"/>
    <w:rsid w:val="00AB76F4"/>
    <w:rsid w:val="00AC1348"/>
    <w:rsid w:val="00AC2F77"/>
    <w:rsid w:val="00AC30EF"/>
    <w:rsid w:val="00AC3F2F"/>
    <w:rsid w:val="00AC5FD2"/>
    <w:rsid w:val="00AC7ACD"/>
    <w:rsid w:val="00AD0766"/>
    <w:rsid w:val="00AD1B9F"/>
    <w:rsid w:val="00AD5657"/>
    <w:rsid w:val="00AE1BC3"/>
    <w:rsid w:val="00AE2CBF"/>
    <w:rsid w:val="00AE2E0A"/>
    <w:rsid w:val="00AE5B68"/>
    <w:rsid w:val="00AE714C"/>
    <w:rsid w:val="00AF16E6"/>
    <w:rsid w:val="00AF1DD1"/>
    <w:rsid w:val="00AF3B5D"/>
    <w:rsid w:val="00AF4BD8"/>
    <w:rsid w:val="00AF5DAC"/>
    <w:rsid w:val="00AF7EDE"/>
    <w:rsid w:val="00B00B52"/>
    <w:rsid w:val="00B02FB6"/>
    <w:rsid w:val="00B04AC2"/>
    <w:rsid w:val="00B05404"/>
    <w:rsid w:val="00B079D1"/>
    <w:rsid w:val="00B079E5"/>
    <w:rsid w:val="00B1056F"/>
    <w:rsid w:val="00B108E1"/>
    <w:rsid w:val="00B1161D"/>
    <w:rsid w:val="00B12061"/>
    <w:rsid w:val="00B13C86"/>
    <w:rsid w:val="00B15C35"/>
    <w:rsid w:val="00B1723E"/>
    <w:rsid w:val="00B20513"/>
    <w:rsid w:val="00B21374"/>
    <w:rsid w:val="00B23E15"/>
    <w:rsid w:val="00B243F7"/>
    <w:rsid w:val="00B247F8"/>
    <w:rsid w:val="00B24938"/>
    <w:rsid w:val="00B27F23"/>
    <w:rsid w:val="00B33E2B"/>
    <w:rsid w:val="00B345FC"/>
    <w:rsid w:val="00B35582"/>
    <w:rsid w:val="00B37A77"/>
    <w:rsid w:val="00B415D5"/>
    <w:rsid w:val="00B46520"/>
    <w:rsid w:val="00B50BA2"/>
    <w:rsid w:val="00B50E8F"/>
    <w:rsid w:val="00B515DD"/>
    <w:rsid w:val="00B528CA"/>
    <w:rsid w:val="00B52AEB"/>
    <w:rsid w:val="00B55203"/>
    <w:rsid w:val="00B55FA4"/>
    <w:rsid w:val="00B56421"/>
    <w:rsid w:val="00B578B7"/>
    <w:rsid w:val="00B65252"/>
    <w:rsid w:val="00B66064"/>
    <w:rsid w:val="00B661F4"/>
    <w:rsid w:val="00B71290"/>
    <w:rsid w:val="00B71546"/>
    <w:rsid w:val="00B71DB3"/>
    <w:rsid w:val="00B71FC9"/>
    <w:rsid w:val="00B72E6F"/>
    <w:rsid w:val="00B75803"/>
    <w:rsid w:val="00B762C8"/>
    <w:rsid w:val="00B769B9"/>
    <w:rsid w:val="00B801A6"/>
    <w:rsid w:val="00B80DDD"/>
    <w:rsid w:val="00B834B4"/>
    <w:rsid w:val="00B848E8"/>
    <w:rsid w:val="00B87A96"/>
    <w:rsid w:val="00B91F09"/>
    <w:rsid w:val="00B92CEC"/>
    <w:rsid w:val="00B945AE"/>
    <w:rsid w:val="00B94AA7"/>
    <w:rsid w:val="00B951F7"/>
    <w:rsid w:val="00BA25CA"/>
    <w:rsid w:val="00BA3865"/>
    <w:rsid w:val="00BA4CC2"/>
    <w:rsid w:val="00BA55D8"/>
    <w:rsid w:val="00BA6730"/>
    <w:rsid w:val="00BA6E8C"/>
    <w:rsid w:val="00BB1408"/>
    <w:rsid w:val="00BB24EC"/>
    <w:rsid w:val="00BB39B2"/>
    <w:rsid w:val="00BB5B97"/>
    <w:rsid w:val="00BB6D0B"/>
    <w:rsid w:val="00BC072D"/>
    <w:rsid w:val="00BC0B6F"/>
    <w:rsid w:val="00BC1384"/>
    <w:rsid w:val="00BC4B26"/>
    <w:rsid w:val="00BC583F"/>
    <w:rsid w:val="00BC664D"/>
    <w:rsid w:val="00BD0053"/>
    <w:rsid w:val="00BD12FF"/>
    <w:rsid w:val="00BE0E60"/>
    <w:rsid w:val="00BE4E9B"/>
    <w:rsid w:val="00BF080F"/>
    <w:rsid w:val="00BF0F67"/>
    <w:rsid w:val="00BF12B6"/>
    <w:rsid w:val="00BF28AB"/>
    <w:rsid w:val="00BF6162"/>
    <w:rsid w:val="00BF645A"/>
    <w:rsid w:val="00C00954"/>
    <w:rsid w:val="00C00DD0"/>
    <w:rsid w:val="00C12EDD"/>
    <w:rsid w:val="00C149BC"/>
    <w:rsid w:val="00C14E6F"/>
    <w:rsid w:val="00C15E2A"/>
    <w:rsid w:val="00C20A55"/>
    <w:rsid w:val="00C25A3E"/>
    <w:rsid w:val="00C26F47"/>
    <w:rsid w:val="00C276C6"/>
    <w:rsid w:val="00C32D76"/>
    <w:rsid w:val="00C3434B"/>
    <w:rsid w:val="00C34CF3"/>
    <w:rsid w:val="00C350E8"/>
    <w:rsid w:val="00C37A0B"/>
    <w:rsid w:val="00C37B70"/>
    <w:rsid w:val="00C41FB5"/>
    <w:rsid w:val="00C41FE7"/>
    <w:rsid w:val="00C463F0"/>
    <w:rsid w:val="00C467B6"/>
    <w:rsid w:val="00C46D1E"/>
    <w:rsid w:val="00C474A8"/>
    <w:rsid w:val="00C525AE"/>
    <w:rsid w:val="00C52AF0"/>
    <w:rsid w:val="00C539A2"/>
    <w:rsid w:val="00C5570E"/>
    <w:rsid w:val="00C63156"/>
    <w:rsid w:val="00C65260"/>
    <w:rsid w:val="00C65A2C"/>
    <w:rsid w:val="00C663C3"/>
    <w:rsid w:val="00C7465E"/>
    <w:rsid w:val="00C821BC"/>
    <w:rsid w:val="00C85029"/>
    <w:rsid w:val="00C85405"/>
    <w:rsid w:val="00C85B1E"/>
    <w:rsid w:val="00C85EA0"/>
    <w:rsid w:val="00C85EB4"/>
    <w:rsid w:val="00C903E8"/>
    <w:rsid w:val="00C91682"/>
    <w:rsid w:val="00C9796F"/>
    <w:rsid w:val="00CA2F8A"/>
    <w:rsid w:val="00CA374E"/>
    <w:rsid w:val="00CA37F2"/>
    <w:rsid w:val="00CA5411"/>
    <w:rsid w:val="00CA6834"/>
    <w:rsid w:val="00CB31CD"/>
    <w:rsid w:val="00CB4AFA"/>
    <w:rsid w:val="00CB57D9"/>
    <w:rsid w:val="00CB5BAB"/>
    <w:rsid w:val="00CC0D64"/>
    <w:rsid w:val="00CC1CC4"/>
    <w:rsid w:val="00CC2736"/>
    <w:rsid w:val="00CC2DF7"/>
    <w:rsid w:val="00CC411B"/>
    <w:rsid w:val="00CC74AB"/>
    <w:rsid w:val="00CC7DC7"/>
    <w:rsid w:val="00CD2806"/>
    <w:rsid w:val="00CD384E"/>
    <w:rsid w:val="00CD4CE4"/>
    <w:rsid w:val="00CE14A2"/>
    <w:rsid w:val="00CE402A"/>
    <w:rsid w:val="00CE51EF"/>
    <w:rsid w:val="00CE6695"/>
    <w:rsid w:val="00CE7210"/>
    <w:rsid w:val="00CE7EF7"/>
    <w:rsid w:val="00CF065F"/>
    <w:rsid w:val="00CF163D"/>
    <w:rsid w:val="00CF3A73"/>
    <w:rsid w:val="00CF4E86"/>
    <w:rsid w:val="00CF6B3B"/>
    <w:rsid w:val="00CF7E94"/>
    <w:rsid w:val="00D01955"/>
    <w:rsid w:val="00D02958"/>
    <w:rsid w:val="00D14F6E"/>
    <w:rsid w:val="00D1552D"/>
    <w:rsid w:val="00D160AE"/>
    <w:rsid w:val="00D16AF1"/>
    <w:rsid w:val="00D16F95"/>
    <w:rsid w:val="00D2136C"/>
    <w:rsid w:val="00D21806"/>
    <w:rsid w:val="00D21B4C"/>
    <w:rsid w:val="00D22D23"/>
    <w:rsid w:val="00D32794"/>
    <w:rsid w:val="00D3319E"/>
    <w:rsid w:val="00D33F12"/>
    <w:rsid w:val="00D35B36"/>
    <w:rsid w:val="00D37756"/>
    <w:rsid w:val="00D41910"/>
    <w:rsid w:val="00D43C19"/>
    <w:rsid w:val="00D450DB"/>
    <w:rsid w:val="00D4635B"/>
    <w:rsid w:val="00D46B97"/>
    <w:rsid w:val="00D50BBA"/>
    <w:rsid w:val="00D512DE"/>
    <w:rsid w:val="00D5190A"/>
    <w:rsid w:val="00D52D0D"/>
    <w:rsid w:val="00D55E0A"/>
    <w:rsid w:val="00D57BAB"/>
    <w:rsid w:val="00D667FD"/>
    <w:rsid w:val="00D72824"/>
    <w:rsid w:val="00D72B00"/>
    <w:rsid w:val="00D740D3"/>
    <w:rsid w:val="00D757AA"/>
    <w:rsid w:val="00D7731B"/>
    <w:rsid w:val="00D7740D"/>
    <w:rsid w:val="00D7745A"/>
    <w:rsid w:val="00D800C2"/>
    <w:rsid w:val="00D82F83"/>
    <w:rsid w:val="00D833D9"/>
    <w:rsid w:val="00D85E8A"/>
    <w:rsid w:val="00D865C8"/>
    <w:rsid w:val="00D872FA"/>
    <w:rsid w:val="00D9048F"/>
    <w:rsid w:val="00D9112D"/>
    <w:rsid w:val="00D91C40"/>
    <w:rsid w:val="00D9203A"/>
    <w:rsid w:val="00D92433"/>
    <w:rsid w:val="00D93D9A"/>
    <w:rsid w:val="00DA12E5"/>
    <w:rsid w:val="00DA36BE"/>
    <w:rsid w:val="00DA47DE"/>
    <w:rsid w:val="00DB0CD7"/>
    <w:rsid w:val="00DB3954"/>
    <w:rsid w:val="00DB3AE4"/>
    <w:rsid w:val="00DB4CD9"/>
    <w:rsid w:val="00DB53BD"/>
    <w:rsid w:val="00DB662B"/>
    <w:rsid w:val="00DB668C"/>
    <w:rsid w:val="00DC067B"/>
    <w:rsid w:val="00DC22C3"/>
    <w:rsid w:val="00DC38B4"/>
    <w:rsid w:val="00DC45B6"/>
    <w:rsid w:val="00DC533C"/>
    <w:rsid w:val="00DC6835"/>
    <w:rsid w:val="00DC6FEA"/>
    <w:rsid w:val="00DC70DF"/>
    <w:rsid w:val="00DC71E8"/>
    <w:rsid w:val="00DC7AB5"/>
    <w:rsid w:val="00DD0DEA"/>
    <w:rsid w:val="00DD1518"/>
    <w:rsid w:val="00DD3854"/>
    <w:rsid w:val="00DD4AAA"/>
    <w:rsid w:val="00DD4B40"/>
    <w:rsid w:val="00DD4B83"/>
    <w:rsid w:val="00DD541D"/>
    <w:rsid w:val="00DD65C7"/>
    <w:rsid w:val="00DD6E31"/>
    <w:rsid w:val="00DD7245"/>
    <w:rsid w:val="00DE0682"/>
    <w:rsid w:val="00DE1A5D"/>
    <w:rsid w:val="00DE1D75"/>
    <w:rsid w:val="00DE1ECB"/>
    <w:rsid w:val="00DE2D44"/>
    <w:rsid w:val="00DE3CD3"/>
    <w:rsid w:val="00DE474B"/>
    <w:rsid w:val="00DF0D7C"/>
    <w:rsid w:val="00DF1036"/>
    <w:rsid w:val="00DF2150"/>
    <w:rsid w:val="00DF3488"/>
    <w:rsid w:val="00DF37D7"/>
    <w:rsid w:val="00DF3CE8"/>
    <w:rsid w:val="00DF45A6"/>
    <w:rsid w:val="00DF7328"/>
    <w:rsid w:val="00DF7C75"/>
    <w:rsid w:val="00E00310"/>
    <w:rsid w:val="00E032F1"/>
    <w:rsid w:val="00E036D2"/>
    <w:rsid w:val="00E044A1"/>
    <w:rsid w:val="00E0494B"/>
    <w:rsid w:val="00E0697A"/>
    <w:rsid w:val="00E07879"/>
    <w:rsid w:val="00E12C82"/>
    <w:rsid w:val="00E12FDD"/>
    <w:rsid w:val="00E136E0"/>
    <w:rsid w:val="00E1435A"/>
    <w:rsid w:val="00E15CA4"/>
    <w:rsid w:val="00E17157"/>
    <w:rsid w:val="00E223AC"/>
    <w:rsid w:val="00E22507"/>
    <w:rsid w:val="00E22547"/>
    <w:rsid w:val="00E24A8D"/>
    <w:rsid w:val="00E261E7"/>
    <w:rsid w:val="00E275E0"/>
    <w:rsid w:val="00E27927"/>
    <w:rsid w:val="00E304DE"/>
    <w:rsid w:val="00E30F97"/>
    <w:rsid w:val="00E32070"/>
    <w:rsid w:val="00E3359C"/>
    <w:rsid w:val="00E35545"/>
    <w:rsid w:val="00E4122B"/>
    <w:rsid w:val="00E4434B"/>
    <w:rsid w:val="00E454B1"/>
    <w:rsid w:val="00E506B4"/>
    <w:rsid w:val="00E53544"/>
    <w:rsid w:val="00E55002"/>
    <w:rsid w:val="00E56A52"/>
    <w:rsid w:val="00E57B56"/>
    <w:rsid w:val="00E6051B"/>
    <w:rsid w:val="00E61FBA"/>
    <w:rsid w:val="00E6255A"/>
    <w:rsid w:val="00E629F3"/>
    <w:rsid w:val="00E62AA9"/>
    <w:rsid w:val="00E724A9"/>
    <w:rsid w:val="00E7288B"/>
    <w:rsid w:val="00E736C8"/>
    <w:rsid w:val="00E77B44"/>
    <w:rsid w:val="00E8098B"/>
    <w:rsid w:val="00E83803"/>
    <w:rsid w:val="00E83AE2"/>
    <w:rsid w:val="00E84D99"/>
    <w:rsid w:val="00E84DD2"/>
    <w:rsid w:val="00E84EC3"/>
    <w:rsid w:val="00E942CA"/>
    <w:rsid w:val="00E945A8"/>
    <w:rsid w:val="00E97086"/>
    <w:rsid w:val="00EA23CD"/>
    <w:rsid w:val="00EA408B"/>
    <w:rsid w:val="00EA61DC"/>
    <w:rsid w:val="00EA6E0B"/>
    <w:rsid w:val="00EB25F0"/>
    <w:rsid w:val="00EB4E13"/>
    <w:rsid w:val="00EB4FE8"/>
    <w:rsid w:val="00EB56CF"/>
    <w:rsid w:val="00EB5780"/>
    <w:rsid w:val="00EB59DB"/>
    <w:rsid w:val="00EC2970"/>
    <w:rsid w:val="00EC3735"/>
    <w:rsid w:val="00EC55C9"/>
    <w:rsid w:val="00EC5C00"/>
    <w:rsid w:val="00EC6387"/>
    <w:rsid w:val="00EC6D24"/>
    <w:rsid w:val="00ED0319"/>
    <w:rsid w:val="00ED540C"/>
    <w:rsid w:val="00ED5798"/>
    <w:rsid w:val="00EE25E9"/>
    <w:rsid w:val="00EE4788"/>
    <w:rsid w:val="00EE5B75"/>
    <w:rsid w:val="00EE62D6"/>
    <w:rsid w:val="00EE6B90"/>
    <w:rsid w:val="00EF091B"/>
    <w:rsid w:val="00EF1798"/>
    <w:rsid w:val="00EF1917"/>
    <w:rsid w:val="00EF2CEF"/>
    <w:rsid w:val="00EF36A7"/>
    <w:rsid w:val="00EF4648"/>
    <w:rsid w:val="00EF60E3"/>
    <w:rsid w:val="00F005B6"/>
    <w:rsid w:val="00F02263"/>
    <w:rsid w:val="00F042C2"/>
    <w:rsid w:val="00F0458C"/>
    <w:rsid w:val="00F056A6"/>
    <w:rsid w:val="00F05B2F"/>
    <w:rsid w:val="00F1551A"/>
    <w:rsid w:val="00F15B68"/>
    <w:rsid w:val="00F16929"/>
    <w:rsid w:val="00F16F3D"/>
    <w:rsid w:val="00F174CD"/>
    <w:rsid w:val="00F17E31"/>
    <w:rsid w:val="00F214B6"/>
    <w:rsid w:val="00F215E3"/>
    <w:rsid w:val="00F24475"/>
    <w:rsid w:val="00F2466E"/>
    <w:rsid w:val="00F255F9"/>
    <w:rsid w:val="00F3019F"/>
    <w:rsid w:val="00F30A34"/>
    <w:rsid w:val="00F3112A"/>
    <w:rsid w:val="00F31BB9"/>
    <w:rsid w:val="00F31CBC"/>
    <w:rsid w:val="00F34205"/>
    <w:rsid w:val="00F35522"/>
    <w:rsid w:val="00F35B8C"/>
    <w:rsid w:val="00F438BB"/>
    <w:rsid w:val="00F45513"/>
    <w:rsid w:val="00F50A9B"/>
    <w:rsid w:val="00F517A5"/>
    <w:rsid w:val="00F51A8F"/>
    <w:rsid w:val="00F52440"/>
    <w:rsid w:val="00F534A7"/>
    <w:rsid w:val="00F55409"/>
    <w:rsid w:val="00F56497"/>
    <w:rsid w:val="00F61981"/>
    <w:rsid w:val="00F61F55"/>
    <w:rsid w:val="00F6363A"/>
    <w:rsid w:val="00F63E47"/>
    <w:rsid w:val="00F643F2"/>
    <w:rsid w:val="00F64513"/>
    <w:rsid w:val="00F65AE3"/>
    <w:rsid w:val="00F65E61"/>
    <w:rsid w:val="00F663AA"/>
    <w:rsid w:val="00F7072A"/>
    <w:rsid w:val="00F72F34"/>
    <w:rsid w:val="00F75049"/>
    <w:rsid w:val="00F76B7A"/>
    <w:rsid w:val="00F82ECF"/>
    <w:rsid w:val="00F8324A"/>
    <w:rsid w:val="00F834CD"/>
    <w:rsid w:val="00F841CD"/>
    <w:rsid w:val="00F85D35"/>
    <w:rsid w:val="00F87207"/>
    <w:rsid w:val="00F872D4"/>
    <w:rsid w:val="00F87EC0"/>
    <w:rsid w:val="00F9236D"/>
    <w:rsid w:val="00F9397F"/>
    <w:rsid w:val="00F940D9"/>
    <w:rsid w:val="00F9437C"/>
    <w:rsid w:val="00F95438"/>
    <w:rsid w:val="00FA21EE"/>
    <w:rsid w:val="00FA5FB4"/>
    <w:rsid w:val="00FB3A71"/>
    <w:rsid w:val="00FB4920"/>
    <w:rsid w:val="00FB61CA"/>
    <w:rsid w:val="00FC1946"/>
    <w:rsid w:val="00FC2F40"/>
    <w:rsid w:val="00FC525A"/>
    <w:rsid w:val="00FC7A43"/>
    <w:rsid w:val="00FD37C5"/>
    <w:rsid w:val="00FD4012"/>
    <w:rsid w:val="00FD4DAF"/>
    <w:rsid w:val="00FD6C2C"/>
    <w:rsid w:val="00FE4690"/>
    <w:rsid w:val="00FE59D5"/>
    <w:rsid w:val="00FF2BC8"/>
    <w:rsid w:val="00FF5E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528B4"/>
  <w15:chartTrackingRefBased/>
  <w15:docId w15:val="{A4984E21-4128-4D98-86E8-4A7FDCA3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855"/>
    <w:pPr>
      <w:spacing w:after="0" w:line="240" w:lineRule="auto"/>
    </w:pPr>
    <w:rPr>
      <w:rFonts w:ascii="Calibri" w:eastAsiaTheme="minorEastAsia" w:hAnsi="Calibri" w:cs="Calibri"/>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91855"/>
    <w:pPr>
      <w:tabs>
        <w:tab w:val="center" w:pos="4252"/>
        <w:tab w:val="right" w:pos="8504"/>
      </w:tabs>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491855"/>
    <w:rPr>
      <w:sz w:val="24"/>
      <w:szCs w:val="24"/>
    </w:rPr>
  </w:style>
  <w:style w:type="paragraph" w:styleId="Sinespaciado">
    <w:name w:val="No Spacing"/>
    <w:link w:val="SinespaciadoCar"/>
    <w:uiPriority w:val="1"/>
    <w:qFormat/>
    <w:rsid w:val="00491855"/>
    <w:pPr>
      <w:spacing w:after="0" w:line="240" w:lineRule="auto"/>
    </w:pPr>
  </w:style>
  <w:style w:type="character" w:customStyle="1" w:styleId="SinespaciadoCar">
    <w:name w:val="Sin espaciado Car"/>
    <w:basedOn w:val="Fuentedeprrafopredeter"/>
    <w:link w:val="Sinespaciado"/>
    <w:uiPriority w:val="1"/>
    <w:rsid w:val="00491855"/>
  </w:style>
  <w:style w:type="table" w:styleId="Tablanormal3">
    <w:name w:val="Plain Table 3"/>
    <w:basedOn w:val="Tablanormal"/>
    <w:uiPriority w:val="43"/>
    <w:rsid w:val="00491855"/>
    <w:pPr>
      <w:spacing w:after="0" w:line="240" w:lineRule="auto"/>
    </w:p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istaCC">
    <w:name w:val="Lista CC."/>
    <w:basedOn w:val="Normal"/>
    <w:rsid w:val="00491855"/>
    <w:pPr>
      <w:spacing w:after="160" w:line="259" w:lineRule="auto"/>
    </w:pPr>
    <w:rPr>
      <w:rFonts w:asciiTheme="minorHAnsi" w:eastAsiaTheme="minorHAnsi" w:hAnsiTheme="minorHAnsi" w:cstheme="minorBidi"/>
      <w:sz w:val="22"/>
      <w:szCs w:val="22"/>
      <w:lang w:eastAsia="en-US"/>
    </w:rPr>
  </w:style>
  <w:style w:type="paragraph" w:customStyle="1" w:styleId="oficial">
    <w:name w:val="oficial"/>
    <w:basedOn w:val="Normal"/>
    <w:rsid w:val="00491855"/>
    <w:pPr>
      <w:suppressAutoHyphens/>
      <w:spacing w:after="280"/>
      <w:jc w:val="both"/>
    </w:pPr>
    <w:rPr>
      <w:rFonts w:ascii="Garamond" w:eastAsia="Times New Roman" w:hAnsi="Garamond" w:cs="Times New Roman"/>
      <w:lang w:eastAsia="ar-SA"/>
    </w:rPr>
  </w:style>
  <w:style w:type="paragraph" w:styleId="Lista">
    <w:name w:val="List"/>
    <w:basedOn w:val="Normal"/>
    <w:unhideWhenUsed/>
    <w:rsid w:val="00491855"/>
    <w:pPr>
      <w:ind w:left="283" w:hanging="283"/>
    </w:pPr>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491855"/>
    <w:pPr>
      <w:tabs>
        <w:tab w:val="center" w:pos="4419"/>
        <w:tab w:val="right" w:pos="8838"/>
      </w:tabs>
    </w:pPr>
  </w:style>
  <w:style w:type="character" w:customStyle="1" w:styleId="EncabezadoCar">
    <w:name w:val="Encabezado Car"/>
    <w:basedOn w:val="Fuentedeprrafopredeter"/>
    <w:link w:val="Encabezado"/>
    <w:uiPriority w:val="99"/>
    <w:rsid w:val="00491855"/>
    <w:rPr>
      <w:rFonts w:ascii="Calibri" w:eastAsiaTheme="minorEastAsia" w:hAnsi="Calibri" w:cs="Calibri"/>
      <w:sz w:val="24"/>
      <w:szCs w:val="24"/>
      <w:lang w:eastAsia="es-MX"/>
    </w:rPr>
  </w:style>
  <w:style w:type="table" w:styleId="Tablaconcuadrcula">
    <w:name w:val="Table Grid"/>
    <w:basedOn w:val="Tablanormal"/>
    <w:uiPriority w:val="39"/>
    <w:rsid w:val="007C0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E51EF"/>
    <w:pPr>
      <w:ind w:left="720"/>
      <w:contextualSpacing/>
    </w:pPr>
    <w:rPr>
      <w:rFonts w:ascii="Times New Roman" w:eastAsia="Times New Roman" w:hAnsi="Times New Roman" w:cs="Times New Roman"/>
      <w:lang w:eastAsia="es-ES"/>
    </w:rPr>
  </w:style>
  <w:style w:type="character" w:styleId="Hipervnculo">
    <w:name w:val="Hyperlink"/>
    <w:basedOn w:val="Fuentedeprrafopredeter"/>
    <w:uiPriority w:val="99"/>
    <w:unhideWhenUsed/>
    <w:rsid w:val="004C5D98"/>
    <w:rPr>
      <w:color w:val="0000FF"/>
      <w:u w:val="single"/>
    </w:rPr>
  </w:style>
  <w:style w:type="character" w:styleId="Hipervnculovisitado">
    <w:name w:val="FollowedHyperlink"/>
    <w:basedOn w:val="Fuentedeprrafopredeter"/>
    <w:uiPriority w:val="99"/>
    <w:semiHidden/>
    <w:unhideWhenUsed/>
    <w:rsid w:val="004C5D98"/>
    <w:rPr>
      <w:color w:val="954F72" w:themeColor="followedHyperlink"/>
      <w:u w:val="single"/>
    </w:rPr>
  </w:style>
  <w:style w:type="character" w:customStyle="1" w:styleId="UnresolvedMention">
    <w:name w:val="Unresolved Mention"/>
    <w:basedOn w:val="Fuentedeprrafopredeter"/>
    <w:uiPriority w:val="99"/>
    <w:semiHidden/>
    <w:unhideWhenUsed/>
    <w:rsid w:val="0018453A"/>
    <w:rPr>
      <w:color w:val="605E5C"/>
      <w:shd w:val="clear" w:color="auto" w:fill="E1DFDD"/>
    </w:rPr>
  </w:style>
  <w:style w:type="paragraph" w:customStyle="1" w:styleId="Default">
    <w:name w:val="Default"/>
    <w:rsid w:val="004B2EAA"/>
    <w:pPr>
      <w:autoSpaceDE w:val="0"/>
      <w:autoSpaceDN w:val="0"/>
      <w:adjustRightInd w:val="0"/>
      <w:spacing w:after="0" w:line="240" w:lineRule="auto"/>
    </w:pPr>
    <w:rPr>
      <w:rFonts w:ascii="Cambria" w:hAnsi="Cambria" w:cs="Cambria"/>
      <w:color w:val="000000"/>
      <w:sz w:val="24"/>
      <w:szCs w:val="24"/>
    </w:rPr>
  </w:style>
  <w:style w:type="paragraph" w:customStyle="1" w:styleId="k3ksmc">
    <w:name w:val="k3ksmc"/>
    <w:basedOn w:val="Normal"/>
    <w:rsid w:val="0023150C"/>
    <w:pPr>
      <w:spacing w:before="100" w:beforeAutospacing="1" w:after="100" w:afterAutospacing="1"/>
    </w:pPr>
    <w:rPr>
      <w:rFonts w:ascii="Times New Roman" w:eastAsia="Times New Roman" w:hAnsi="Times New Roman" w:cs="Times New Roman"/>
    </w:rPr>
  </w:style>
  <w:style w:type="character" w:styleId="Textoennegrita">
    <w:name w:val="Strong"/>
    <w:basedOn w:val="Fuentedeprrafopredeter"/>
    <w:uiPriority w:val="22"/>
    <w:qFormat/>
    <w:rsid w:val="0023150C"/>
    <w:rPr>
      <w:b/>
      <w:bCs/>
    </w:rPr>
  </w:style>
  <w:style w:type="character" w:customStyle="1" w:styleId="uv3um">
    <w:name w:val="uv3um"/>
    <w:basedOn w:val="Fuentedeprrafopredeter"/>
    <w:rsid w:val="0023150C"/>
  </w:style>
  <w:style w:type="paragraph" w:customStyle="1" w:styleId="Texto">
    <w:name w:val="Texto"/>
    <w:basedOn w:val="Normal"/>
    <w:link w:val="TextoCar"/>
    <w:qFormat/>
    <w:rsid w:val="007B40F6"/>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7B40F6"/>
    <w:rPr>
      <w:rFonts w:ascii="Arial" w:eastAsia="Times New Roman" w:hAnsi="Arial" w:cs="Arial"/>
      <w:sz w:val="18"/>
      <w:szCs w:val="20"/>
      <w:lang w:val="es-ES" w:eastAsia="es-ES"/>
    </w:rPr>
  </w:style>
  <w:style w:type="paragraph" w:customStyle="1" w:styleId="sum">
    <w:name w:val="sum"/>
    <w:basedOn w:val="Texto"/>
    <w:rsid w:val="006C2993"/>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4268">
      <w:bodyDiv w:val="1"/>
      <w:marLeft w:val="0"/>
      <w:marRight w:val="0"/>
      <w:marTop w:val="0"/>
      <w:marBottom w:val="0"/>
      <w:divBdr>
        <w:top w:val="none" w:sz="0" w:space="0" w:color="auto"/>
        <w:left w:val="none" w:sz="0" w:space="0" w:color="auto"/>
        <w:bottom w:val="none" w:sz="0" w:space="0" w:color="auto"/>
        <w:right w:val="none" w:sz="0" w:space="0" w:color="auto"/>
      </w:divBdr>
    </w:div>
    <w:div w:id="61610610">
      <w:bodyDiv w:val="1"/>
      <w:marLeft w:val="0"/>
      <w:marRight w:val="0"/>
      <w:marTop w:val="0"/>
      <w:marBottom w:val="0"/>
      <w:divBdr>
        <w:top w:val="none" w:sz="0" w:space="0" w:color="auto"/>
        <w:left w:val="none" w:sz="0" w:space="0" w:color="auto"/>
        <w:bottom w:val="none" w:sz="0" w:space="0" w:color="auto"/>
        <w:right w:val="none" w:sz="0" w:space="0" w:color="auto"/>
      </w:divBdr>
    </w:div>
    <w:div w:id="121967764">
      <w:bodyDiv w:val="1"/>
      <w:marLeft w:val="0"/>
      <w:marRight w:val="0"/>
      <w:marTop w:val="0"/>
      <w:marBottom w:val="0"/>
      <w:divBdr>
        <w:top w:val="none" w:sz="0" w:space="0" w:color="auto"/>
        <w:left w:val="none" w:sz="0" w:space="0" w:color="auto"/>
        <w:bottom w:val="none" w:sz="0" w:space="0" w:color="auto"/>
        <w:right w:val="none" w:sz="0" w:space="0" w:color="auto"/>
      </w:divBdr>
    </w:div>
    <w:div w:id="129329966">
      <w:bodyDiv w:val="1"/>
      <w:marLeft w:val="0"/>
      <w:marRight w:val="0"/>
      <w:marTop w:val="0"/>
      <w:marBottom w:val="0"/>
      <w:divBdr>
        <w:top w:val="none" w:sz="0" w:space="0" w:color="auto"/>
        <w:left w:val="none" w:sz="0" w:space="0" w:color="auto"/>
        <w:bottom w:val="none" w:sz="0" w:space="0" w:color="auto"/>
        <w:right w:val="none" w:sz="0" w:space="0" w:color="auto"/>
      </w:divBdr>
    </w:div>
    <w:div w:id="143132230">
      <w:bodyDiv w:val="1"/>
      <w:marLeft w:val="0"/>
      <w:marRight w:val="0"/>
      <w:marTop w:val="0"/>
      <w:marBottom w:val="0"/>
      <w:divBdr>
        <w:top w:val="none" w:sz="0" w:space="0" w:color="auto"/>
        <w:left w:val="none" w:sz="0" w:space="0" w:color="auto"/>
        <w:bottom w:val="none" w:sz="0" w:space="0" w:color="auto"/>
        <w:right w:val="none" w:sz="0" w:space="0" w:color="auto"/>
      </w:divBdr>
    </w:div>
    <w:div w:id="154613658">
      <w:bodyDiv w:val="1"/>
      <w:marLeft w:val="0"/>
      <w:marRight w:val="0"/>
      <w:marTop w:val="0"/>
      <w:marBottom w:val="0"/>
      <w:divBdr>
        <w:top w:val="none" w:sz="0" w:space="0" w:color="auto"/>
        <w:left w:val="none" w:sz="0" w:space="0" w:color="auto"/>
        <w:bottom w:val="none" w:sz="0" w:space="0" w:color="auto"/>
        <w:right w:val="none" w:sz="0" w:space="0" w:color="auto"/>
      </w:divBdr>
    </w:div>
    <w:div w:id="158278717">
      <w:bodyDiv w:val="1"/>
      <w:marLeft w:val="0"/>
      <w:marRight w:val="0"/>
      <w:marTop w:val="0"/>
      <w:marBottom w:val="0"/>
      <w:divBdr>
        <w:top w:val="none" w:sz="0" w:space="0" w:color="auto"/>
        <w:left w:val="none" w:sz="0" w:space="0" w:color="auto"/>
        <w:bottom w:val="none" w:sz="0" w:space="0" w:color="auto"/>
        <w:right w:val="none" w:sz="0" w:space="0" w:color="auto"/>
      </w:divBdr>
    </w:div>
    <w:div w:id="191186136">
      <w:bodyDiv w:val="1"/>
      <w:marLeft w:val="0"/>
      <w:marRight w:val="0"/>
      <w:marTop w:val="0"/>
      <w:marBottom w:val="0"/>
      <w:divBdr>
        <w:top w:val="none" w:sz="0" w:space="0" w:color="auto"/>
        <w:left w:val="none" w:sz="0" w:space="0" w:color="auto"/>
        <w:bottom w:val="none" w:sz="0" w:space="0" w:color="auto"/>
        <w:right w:val="none" w:sz="0" w:space="0" w:color="auto"/>
      </w:divBdr>
      <w:divsChild>
        <w:div w:id="1911884927">
          <w:marLeft w:val="0"/>
          <w:marRight w:val="0"/>
          <w:marTop w:val="0"/>
          <w:marBottom w:val="0"/>
          <w:divBdr>
            <w:top w:val="none" w:sz="0" w:space="0" w:color="auto"/>
            <w:left w:val="none" w:sz="0" w:space="0" w:color="auto"/>
            <w:bottom w:val="none" w:sz="0" w:space="0" w:color="auto"/>
            <w:right w:val="none" w:sz="0" w:space="0" w:color="auto"/>
          </w:divBdr>
          <w:divsChild>
            <w:div w:id="756678992">
              <w:marLeft w:val="0"/>
              <w:marRight w:val="0"/>
              <w:marTop w:val="0"/>
              <w:marBottom w:val="0"/>
              <w:divBdr>
                <w:top w:val="none" w:sz="0" w:space="0" w:color="auto"/>
                <w:left w:val="none" w:sz="0" w:space="0" w:color="auto"/>
                <w:bottom w:val="none" w:sz="0" w:space="0" w:color="auto"/>
                <w:right w:val="none" w:sz="0" w:space="0" w:color="auto"/>
              </w:divBdr>
              <w:divsChild>
                <w:div w:id="1032420021">
                  <w:marLeft w:val="0"/>
                  <w:marRight w:val="0"/>
                  <w:marTop w:val="0"/>
                  <w:marBottom w:val="0"/>
                  <w:divBdr>
                    <w:top w:val="none" w:sz="0" w:space="0" w:color="auto"/>
                    <w:left w:val="none" w:sz="0" w:space="0" w:color="auto"/>
                    <w:bottom w:val="none" w:sz="0" w:space="0" w:color="auto"/>
                    <w:right w:val="none" w:sz="0" w:space="0" w:color="auto"/>
                  </w:divBdr>
                  <w:divsChild>
                    <w:div w:id="615872650">
                      <w:marLeft w:val="0"/>
                      <w:marRight w:val="0"/>
                      <w:marTop w:val="0"/>
                      <w:marBottom w:val="0"/>
                      <w:divBdr>
                        <w:top w:val="none" w:sz="0" w:space="0" w:color="auto"/>
                        <w:left w:val="none" w:sz="0" w:space="0" w:color="auto"/>
                        <w:bottom w:val="none" w:sz="0" w:space="0" w:color="auto"/>
                        <w:right w:val="none" w:sz="0" w:space="0" w:color="auto"/>
                      </w:divBdr>
                    </w:div>
                    <w:div w:id="169623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688919">
          <w:marLeft w:val="0"/>
          <w:marRight w:val="0"/>
          <w:marTop w:val="0"/>
          <w:marBottom w:val="0"/>
          <w:divBdr>
            <w:top w:val="none" w:sz="0" w:space="0" w:color="auto"/>
            <w:left w:val="none" w:sz="0" w:space="0" w:color="auto"/>
            <w:bottom w:val="none" w:sz="0" w:space="0" w:color="auto"/>
            <w:right w:val="none" w:sz="0" w:space="0" w:color="auto"/>
          </w:divBdr>
          <w:divsChild>
            <w:div w:id="682391933">
              <w:marLeft w:val="0"/>
              <w:marRight w:val="0"/>
              <w:marTop w:val="0"/>
              <w:marBottom w:val="0"/>
              <w:divBdr>
                <w:top w:val="none" w:sz="0" w:space="0" w:color="auto"/>
                <w:left w:val="none" w:sz="0" w:space="0" w:color="auto"/>
                <w:bottom w:val="none" w:sz="0" w:space="0" w:color="auto"/>
                <w:right w:val="none" w:sz="0" w:space="0" w:color="auto"/>
              </w:divBdr>
              <w:divsChild>
                <w:div w:id="669331554">
                  <w:marLeft w:val="0"/>
                  <w:marRight w:val="0"/>
                  <w:marTop w:val="0"/>
                  <w:marBottom w:val="0"/>
                  <w:divBdr>
                    <w:top w:val="none" w:sz="0" w:space="0" w:color="auto"/>
                    <w:left w:val="none" w:sz="0" w:space="0" w:color="auto"/>
                    <w:bottom w:val="none" w:sz="0" w:space="0" w:color="auto"/>
                    <w:right w:val="none" w:sz="0" w:space="0" w:color="auto"/>
                  </w:divBdr>
                  <w:divsChild>
                    <w:div w:id="1681815449">
                      <w:marLeft w:val="0"/>
                      <w:marRight w:val="0"/>
                      <w:marTop w:val="0"/>
                      <w:marBottom w:val="0"/>
                      <w:divBdr>
                        <w:top w:val="none" w:sz="0" w:space="0" w:color="auto"/>
                        <w:left w:val="none" w:sz="0" w:space="0" w:color="auto"/>
                        <w:bottom w:val="none" w:sz="0" w:space="0" w:color="auto"/>
                        <w:right w:val="none" w:sz="0" w:space="0" w:color="auto"/>
                      </w:divBdr>
                    </w:div>
                    <w:div w:id="12878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1643">
      <w:bodyDiv w:val="1"/>
      <w:marLeft w:val="0"/>
      <w:marRight w:val="0"/>
      <w:marTop w:val="0"/>
      <w:marBottom w:val="0"/>
      <w:divBdr>
        <w:top w:val="none" w:sz="0" w:space="0" w:color="auto"/>
        <w:left w:val="none" w:sz="0" w:space="0" w:color="auto"/>
        <w:bottom w:val="none" w:sz="0" w:space="0" w:color="auto"/>
        <w:right w:val="none" w:sz="0" w:space="0" w:color="auto"/>
      </w:divBdr>
    </w:div>
    <w:div w:id="225342705">
      <w:bodyDiv w:val="1"/>
      <w:marLeft w:val="0"/>
      <w:marRight w:val="0"/>
      <w:marTop w:val="0"/>
      <w:marBottom w:val="0"/>
      <w:divBdr>
        <w:top w:val="none" w:sz="0" w:space="0" w:color="auto"/>
        <w:left w:val="none" w:sz="0" w:space="0" w:color="auto"/>
        <w:bottom w:val="none" w:sz="0" w:space="0" w:color="auto"/>
        <w:right w:val="none" w:sz="0" w:space="0" w:color="auto"/>
      </w:divBdr>
    </w:div>
    <w:div w:id="281113389">
      <w:bodyDiv w:val="1"/>
      <w:marLeft w:val="0"/>
      <w:marRight w:val="0"/>
      <w:marTop w:val="0"/>
      <w:marBottom w:val="0"/>
      <w:divBdr>
        <w:top w:val="none" w:sz="0" w:space="0" w:color="auto"/>
        <w:left w:val="none" w:sz="0" w:space="0" w:color="auto"/>
        <w:bottom w:val="none" w:sz="0" w:space="0" w:color="auto"/>
        <w:right w:val="none" w:sz="0" w:space="0" w:color="auto"/>
      </w:divBdr>
    </w:div>
    <w:div w:id="283579314">
      <w:bodyDiv w:val="1"/>
      <w:marLeft w:val="0"/>
      <w:marRight w:val="0"/>
      <w:marTop w:val="0"/>
      <w:marBottom w:val="0"/>
      <w:divBdr>
        <w:top w:val="none" w:sz="0" w:space="0" w:color="auto"/>
        <w:left w:val="none" w:sz="0" w:space="0" w:color="auto"/>
        <w:bottom w:val="none" w:sz="0" w:space="0" w:color="auto"/>
        <w:right w:val="none" w:sz="0" w:space="0" w:color="auto"/>
      </w:divBdr>
    </w:div>
    <w:div w:id="293604273">
      <w:bodyDiv w:val="1"/>
      <w:marLeft w:val="0"/>
      <w:marRight w:val="0"/>
      <w:marTop w:val="0"/>
      <w:marBottom w:val="0"/>
      <w:divBdr>
        <w:top w:val="none" w:sz="0" w:space="0" w:color="auto"/>
        <w:left w:val="none" w:sz="0" w:space="0" w:color="auto"/>
        <w:bottom w:val="none" w:sz="0" w:space="0" w:color="auto"/>
        <w:right w:val="none" w:sz="0" w:space="0" w:color="auto"/>
      </w:divBdr>
    </w:div>
    <w:div w:id="301737004">
      <w:bodyDiv w:val="1"/>
      <w:marLeft w:val="0"/>
      <w:marRight w:val="0"/>
      <w:marTop w:val="0"/>
      <w:marBottom w:val="0"/>
      <w:divBdr>
        <w:top w:val="none" w:sz="0" w:space="0" w:color="auto"/>
        <w:left w:val="none" w:sz="0" w:space="0" w:color="auto"/>
        <w:bottom w:val="none" w:sz="0" w:space="0" w:color="auto"/>
        <w:right w:val="none" w:sz="0" w:space="0" w:color="auto"/>
      </w:divBdr>
      <w:divsChild>
        <w:div w:id="430055922">
          <w:marLeft w:val="0"/>
          <w:marRight w:val="0"/>
          <w:marTop w:val="0"/>
          <w:marBottom w:val="0"/>
          <w:divBdr>
            <w:top w:val="none" w:sz="0" w:space="0" w:color="auto"/>
            <w:left w:val="none" w:sz="0" w:space="0" w:color="auto"/>
            <w:bottom w:val="none" w:sz="0" w:space="0" w:color="auto"/>
            <w:right w:val="none" w:sz="0" w:space="0" w:color="auto"/>
          </w:divBdr>
          <w:divsChild>
            <w:div w:id="894968621">
              <w:marLeft w:val="0"/>
              <w:marRight w:val="0"/>
              <w:marTop w:val="0"/>
              <w:marBottom w:val="0"/>
              <w:divBdr>
                <w:top w:val="none" w:sz="0" w:space="0" w:color="auto"/>
                <w:left w:val="none" w:sz="0" w:space="0" w:color="auto"/>
                <w:bottom w:val="none" w:sz="0" w:space="0" w:color="auto"/>
                <w:right w:val="none" w:sz="0" w:space="0" w:color="auto"/>
              </w:divBdr>
              <w:divsChild>
                <w:div w:id="139600592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80453652">
          <w:marLeft w:val="0"/>
          <w:marRight w:val="0"/>
          <w:marTop w:val="0"/>
          <w:marBottom w:val="0"/>
          <w:divBdr>
            <w:top w:val="none" w:sz="0" w:space="0" w:color="auto"/>
            <w:left w:val="none" w:sz="0" w:space="0" w:color="auto"/>
            <w:bottom w:val="none" w:sz="0" w:space="0" w:color="auto"/>
            <w:right w:val="none" w:sz="0" w:space="0" w:color="auto"/>
          </w:divBdr>
          <w:divsChild>
            <w:div w:id="236862697">
              <w:marLeft w:val="0"/>
              <w:marRight w:val="0"/>
              <w:marTop w:val="0"/>
              <w:marBottom w:val="0"/>
              <w:divBdr>
                <w:top w:val="none" w:sz="0" w:space="0" w:color="auto"/>
                <w:left w:val="none" w:sz="0" w:space="0" w:color="auto"/>
                <w:bottom w:val="none" w:sz="0" w:space="0" w:color="auto"/>
                <w:right w:val="none" w:sz="0" w:space="0" w:color="auto"/>
              </w:divBdr>
              <w:divsChild>
                <w:div w:id="2045208984">
                  <w:marLeft w:val="0"/>
                  <w:marRight w:val="0"/>
                  <w:marTop w:val="0"/>
                  <w:marBottom w:val="0"/>
                  <w:divBdr>
                    <w:top w:val="none" w:sz="0" w:space="0" w:color="auto"/>
                    <w:left w:val="none" w:sz="0" w:space="0" w:color="auto"/>
                    <w:bottom w:val="none" w:sz="0" w:space="0" w:color="auto"/>
                    <w:right w:val="none" w:sz="0" w:space="0" w:color="auto"/>
                  </w:divBdr>
                  <w:divsChild>
                    <w:div w:id="775757846">
                      <w:marLeft w:val="0"/>
                      <w:marRight w:val="0"/>
                      <w:marTop w:val="0"/>
                      <w:marBottom w:val="0"/>
                      <w:divBdr>
                        <w:top w:val="none" w:sz="0" w:space="0" w:color="auto"/>
                        <w:left w:val="none" w:sz="0" w:space="0" w:color="auto"/>
                        <w:bottom w:val="none" w:sz="0" w:space="0" w:color="auto"/>
                        <w:right w:val="none" w:sz="0" w:space="0" w:color="auto"/>
                      </w:divBdr>
                      <w:divsChild>
                        <w:div w:id="501430410">
                          <w:marLeft w:val="0"/>
                          <w:marRight w:val="0"/>
                          <w:marTop w:val="0"/>
                          <w:marBottom w:val="0"/>
                          <w:divBdr>
                            <w:top w:val="none" w:sz="0" w:space="0" w:color="auto"/>
                            <w:left w:val="none" w:sz="0" w:space="0" w:color="auto"/>
                            <w:bottom w:val="none" w:sz="0" w:space="0" w:color="auto"/>
                            <w:right w:val="none" w:sz="0" w:space="0" w:color="auto"/>
                          </w:divBdr>
                          <w:divsChild>
                            <w:div w:id="444882689">
                              <w:marLeft w:val="0"/>
                              <w:marRight w:val="0"/>
                              <w:marTop w:val="0"/>
                              <w:marBottom w:val="0"/>
                              <w:divBdr>
                                <w:top w:val="none" w:sz="0" w:space="0" w:color="auto"/>
                                <w:left w:val="none" w:sz="0" w:space="0" w:color="auto"/>
                                <w:bottom w:val="none" w:sz="0" w:space="0" w:color="auto"/>
                                <w:right w:val="none" w:sz="0" w:space="0" w:color="auto"/>
                              </w:divBdr>
                            </w:div>
                            <w:div w:id="112453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553685">
      <w:bodyDiv w:val="1"/>
      <w:marLeft w:val="0"/>
      <w:marRight w:val="0"/>
      <w:marTop w:val="0"/>
      <w:marBottom w:val="0"/>
      <w:divBdr>
        <w:top w:val="none" w:sz="0" w:space="0" w:color="auto"/>
        <w:left w:val="none" w:sz="0" w:space="0" w:color="auto"/>
        <w:bottom w:val="none" w:sz="0" w:space="0" w:color="auto"/>
        <w:right w:val="none" w:sz="0" w:space="0" w:color="auto"/>
      </w:divBdr>
    </w:div>
    <w:div w:id="324862051">
      <w:bodyDiv w:val="1"/>
      <w:marLeft w:val="0"/>
      <w:marRight w:val="0"/>
      <w:marTop w:val="0"/>
      <w:marBottom w:val="0"/>
      <w:divBdr>
        <w:top w:val="none" w:sz="0" w:space="0" w:color="auto"/>
        <w:left w:val="none" w:sz="0" w:space="0" w:color="auto"/>
        <w:bottom w:val="none" w:sz="0" w:space="0" w:color="auto"/>
        <w:right w:val="none" w:sz="0" w:space="0" w:color="auto"/>
      </w:divBdr>
    </w:div>
    <w:div w:id="365175240">
      <w:bodyDiv w:val="1"/>
      <w:marLeft w:val="0"/>
      <w:marRight w:val="0"/>
      <w:marTop w:val="0"/>
      <w:marBottom w:val="0"/>
      <w:divBdr>
        <w:top w:val="none" w:sz="0" w:space="0" w:color="auto"/>
        <w:left w:val="none" w:sz="0" w:space="0" w:color="auto"/>
        <w:bottom w:val="none" w:sz="0" w:space="0" w:color="auto"/>
        <w:right w:val="none" w:sz="0" w:space="0" w:color="auto"/>
      </w:divBdr>
    </w:div>
    <w:div w:id="371997397">
      <w:bodyDiv w:val="1"/>
      <w:marLeft w:val="0"/>
      <w:marRight w:val="0"/>
      <w:marTop w:val="0"/>
      <w:marBottom w:val="0"/>
      <w:divBdr>
        <w:top w:val="none" w:sz="0" w:space="0" w:color="auto"/>
        <w:left w:val="none" w:sz="0" w:space="0" w:color="auto"/>
        <w:bottom w:val="none" w:sz="0" w:space="0" w:color="auto"/>
        <w:right w:val="none" w:sz="0" w:space="0" w:color="auto"/>
      </w:divBdr>
    </w:div>
    <w:div w:id="380323229">
      <w:bodyDiv w:val="1"/>
      <w:marLeft w:val="0"/>
      <w:marRight w:val="0"/>
      <w:marTop w:val="0"/>
      <w:marBottom w:val="0"/>
      <w:divBdr>
        <w:top w:val="none" w:sz="0" w:space="0" w:color="auto"/>
        <w:left w:val="none" w:sz="0" w:space="0" w:color="auto"/>
        <w:bottom w:val="none" w:sz="0" w:space="0" w:color="auto"/>
        <w:right w:val="none" w:sz="0" w:space="0" w:color="auto"/>
      </w:divBdr>
    </w:div>
    <w:div w:id="382561070">
      <w:bodyDiv w:val="1"/>
      <w:marLeft w:val="0"/>
      <w:marRight w:val="0"/>
      <w:marTop w:val="0"/>
      <w:marBottom w:val="0"/>
      <w:divBdr>
        <w:top w:val="none" w:sz="0" w:space="0" w:color="auto"/>
        <w:left w:val="none" w:sz="0" w:space="0" w:color="auto"/>
        <w:bottom w:val="none" w:sz="0" w:space="0" w:color="auto"/>
        <w:right w:val="none" w:sz="0" w:space="0" w:color="auto"/>
      </w:divBdr>
    </w:div>
    <w:div w:id="387581946">
      <w:bodyDiv w:val="1"/>
      <w:marLeft w:val="0"/>
      <w:marRight w:val="0"/>
      <w:marTop w:val="0"/>
      <w:marBottom w:val="0"/>
      <w:divBdr>
        <w:top w:val="none" w:sz="0" w:space="0" w:color="auto"/>
        <w:left w:val="none" w:sz="0" w:space="0" w:color="auto"/>
        <w:bottom w:val="none" w:sz="0" w:space="0" w:color="auto"/>
        <w:right w:val="none" w:sz="0" w:space="0" w:color="auto"/>
      </w:divBdr>
    </w:div>
    <w:div w:id="441534635">
      <w:bodyDiv w:val="1"/>
      <w:marLeft w:val="0"/>
      <w:marRight w:val="0"/>
      <w:marTop w:val="0"/>
      <w:marBottom w:val="0"/>
      <w:divBdr>
        <w:top w:val="none" w:sz="0" w:space="0" w:color="auto"/>
        <w:left w:val="none" w:sz="0" w:space="0" w:color="auto"/>
        <w:bottom w:val="none" w:sz="0" w:space="0" w:color="auto"/>
        <w:right w:val="none" w:sz="0" w:space="0" w:color="auto"/>
      </w:divBdr>
    </w:div>
    <w:div w:id="496774110">
      <w:bodyDiv w:val="1"/>
      <w:marLeft w:val="0"/>
      <w:marRight w:val="0"/>
      <w:marTop w:val="0"/>
      <w:marBottom w:val="0"/>
      <w:divBdr>
        <w:top w:val="none" w:sz="0" w:space="0" w:color="auto"/>
        <w:left w:val="none" w:sz="0" w:space="0" w:color="auto"/>
        <w:bottom w:val="none" w:sz="0" w:space="0" w:color="auto"/>
        <w:right w:val="none" w:sz="0" w:space="0" w:color="auto"/>
      </w:divBdr>
    </w:div>
    <w:div w:id="526483452">
      <w:bodyDiv w:val="1"/>
      <w:marLeft w:val="0"/>
      <w:marRight w:val="0"/>
      <w:marTop w:val="0"/>
      <w:marBottom w:val="0"/>
      <w:divBdr>
        <w:top w:val="none" w:sz="0" w:space="0" w:color="auto"/>
        <w:left w:val="none" w:sz="0" w:space="0" w:color="auto"/>
        <w:bottom w:val="none" w:sz="0" w:space="0" w:color="auto"/>
        <w:right w:val="none" w:sz="0" w:space="0" w:color="auto"/>
      </w:divBdr>
      <w:divsChild>
        <w:div w:id="1720125778">
          <w:marLeft w:val="0"/>
          <w:marRight w:val="0"/>
          <w:marTop w:val="0"/>
          <w:marBottom w:val="0"/>
          <w:divBdr>
            <w:top w:val="none" w:sz="0" w:space="0" w:color="auto"/>
            <w:left w:val="none" w:sz="0" w:space="0" w:color="auto"/>
            <w:bottom w:val="none" w:sz="0" w:space="0" w:color="auto"/>
            <w:right w:val="none" w:sz="0" w:space="0" w:color="auto"/>
          </w:divBdr>
          <w:divsChild>
            <w:div w:id="1812863207">
              <w:marLeft w:val="0"/>
              <w:marRight w:val="0"/>
              <w:marTop w:val="0"/>
              <w:marBottom w:val="0"/>
              <w:divBdr>
                <w:top w:val="none" w:sz="0" w:space="0" w:color="auto"/>
                <w:left w:val="none" w:sz="0" w:space="0" w:color="auto"/>
                <w:bottom w:val="none" w:sz="0" w:space="0" w:color="auto"/>
                <w:right w:val="none" w:sz="0" w:space="0" w:color="auto"/>
              </w:divBdr>
              <w:divsChild>
                <w:div w:id="171811651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13811508">
          <w:marLeft w:val="0"/>
          <w:marRight w:val="0"/>
          <w:marTop w:val="0"/>
          <w:marBottom w:val="0"/>
          <w:divBdr>
            <w:top w:val="none" w:sz="0" w:space="0" w:color="auto"/>
            <w:left w:val="none" w:sz="0" w:space="0" w:color="auto"/>
            <w:bottom w:val="none" w:sz="0" w:space="0" w:color="auto"/>
            <w:right w:val="none" w:sz="0" w:space="0" w:color="auto"/>
          </w:divBdr>
          <w:divsChild>
            <w:div w:id="140663676">
              <w:marLeft w:val="0"/>
              <w:marRight w:val="0"/>
              <w:marTop w:val="0"/>
              <w:marBottom w:val="0"/>
              <w:divBdr>
                <w:top w:val="none" w:sz="0" w:space="0" w:color="auto"/>
                <w:left w:val="none" w:sz="0" w:space="0" w:color="auto"/>
                <w:bottom w:val="none" w:sz="0" w:space="0" w:color="auto"/>
                <w:right w:val="none" w:sz="0" w:space="0" w:color="auto"/>
              </w:divBdr>
              <w:divsChild>
                <w:div w:id="1056440347">
                  <w:marLeft w:val="0"/>
                  <w:marRight w:val="0"/>
                  <w:marTop w:val="0"/>
                  <w:marBottom w:val="0"/>
                  <w:divBdr>
                    <w:top w:val="none" w:sz="0" w:space="0" w:color="auto"/>
                    <w:left w:val="none" w:sz="0" w:space="0" w:color="auto"/>
                    <w:bottom w:val="none" w:sz="0" w:space="0" w:color="auto"/>
                    <w:right w:val="none" w:sz="0" w:space="0" w:color="auto"/>
                  </w:divBdr>
                  <w:divsChild>
                    <w:div w:id="1803570023">
                      <w:marLeft w:val="0"/>
                      <w:marRight w:val="0"/>
                      <w:marTop w:val="0"/>
                      <w:marBottom w:val="0"/>
                      <w:divBdr>
                        <w:top w:val="none" w:sz="0" w:space="0" w:color="auto"/>
                        <w:left w:val="none" w:sz="0" w:space="0" w:color="auto"/>
                        <w:bottom w:val="none" w:sz="0" w:space="0" w:color="auto"/>
                        <w:right w:val="none" w:sz="0" w:space="0" w:color="auto"/>
                      </w:divBdr>
                      <w:divsChild>
                        <w:div w:id="1660425624">
                          <w:marLeft w:val="0"/>
                          <w:marRight w:val="0"/>
                          <w:marTop w:val="0"/>
                          <w:marBottom w:val="0"/>
                          <w:divBdr>
                            <w:top w:val="none" w:sz="0" w:space="0" w:color="auto"/>
                            <w:left w:val="none" w:sz="0" w:space="0" w:color="auto"/>
                            <w:bottom w:val="none" w:sz="0" w:space="0" w:color="auto"/>
                            <w:right w:val="none" w:sz="0" w:space="0" w:color="auto"/>
                          </w:divBdr>
                          <w:divsChild>
                            <w:div w:id="73667156">
                              <w:marLeft w:val="0"/>
                              <w:marRight w:val="0"/>
                              <w:marTop w:val="0"/>
                              <w:marBottom w:val="0"/>
                              <w:divBdr>
                                <w:top w:val="none" w:sz="0" w:space="0" w:color="auto"/>
                                <w:left w:val="none" w:sz="0" w:space="0" w:color="auto"/>
                                <w:bottom w:val="none" w:sz="0" w:space="0" w:color="auto"/>
                                <w:right w:val="none" w:sz="0" w:space="0" w:color="auto"/>
                              </w:divBdr>
                            </w:div>
                            <w:div w:id="82667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072796">
      <w:bodyDiv w:val="1"/>
      <w:marLeft w:val="0"/>
      <w:marRight w:val="0"/>
      <w:marTop w:val="0"/>
      <w:marBottom w:val="0"/>
      <w:divBdr>
        <w:top w:val="none" w:sz="0" w:space="0" w:color="auto"/>
        <w:left w:val="none" w:sz="0" w:space="0" w:color="auto"/>
        <w:bottom w:val="none" w:sz="0" w:space="0" w:color="auto"/>
        <w:right w:val="none" w:sz="0" w:space="0" w:color="auto"/>
      </w:divBdr>
    </w:div>
    <w:div w:id="570391042">
      <w:bodyDiv w:val="1"/>
      <w:marLeft w:val="0"/>
      <w:marRight w:val="0"/>
      <w:marTop w:val="0"/>
      <w:marBottom w:val="0"/>
      <w:divBdr>
        <w:top w:val="none" w:sz="0" w:space="0" w:color="auto"/>
        <w:left w:val="none" w:sz="0" w:space="0" w:color="auto"/>
        <w:bottom w:val="none" w:sz="0" w:space="0" w:color="auto"/>
        <w:right w:val="none" w:sz="0" w:space="0" w:color="auto"/>
      </w:divBdr>
    </w:div>
    <w:div w:id="571888373">
      <w:bodyDiv w:val="1"/>
      <w:marLeft w:val="0"/>
      <w:marRight w:val="0"/>
      <w:marTop w:val="0"/>
      <w:marBottom w:val="0"/>
      <w:divBdr>
        <w:top w:val="none" w:sz="0" w:space="0" w:color="auto"/>
        <w:left w:val="none" w:sz="0" w:space="0" w:color="auto"/>
        <w:bottom w:val="none" w:sz="0" w:space="0" w:color="auto"/>
        <w:right w:val="none" w:sz="0" w:space="0" w:color="auto"/>
      </w:divBdr>
    </w:div>
    <w:div w:id="616982624">
      <w:bodyDiv w:val="1"/>
      <w:marLeft w:val="0"/>
      <w:marRight w:val="0"/>
      <w:marTop w:val="0"/>
      <w:marBottom w:val="0"/>
      <w:divBdr>
        <w:top w:val="none" w:sz="0" w:space="0" w:color="auto"/>
        <w:left w:val="none" w:sz="0" w:space="0" w:color="auto"/>
        <w:bottom w:val="none" w:sz="0" w:space="0" w:color="auto"/>
        <w:right w:val="none" w:sz="0" w:space="0" w:color="auto"/>
      </w:divBdr>
    </w:div>
    <w:div w:id="656954368">
      <w:bodyDiv w:val="1"/>
      <w:marLeft w:val="0"/>
      <w:marRight w:val="0"/>
      <w:marTop w:val="0"/>
      <w:marBottom w:val="0"/>
      <w:divBdr>
        <w:top w:val="none" w:sz="0" w:space="0" w:color="auto"/>
        <w:left w:val="none" w:sz="0" w:space="0" w:color="auto"/>
        <w:bottom w:val="none" w:sz="0" w:space="0" w:color="auto"/>
        <w:right w:val="none" w:sz="0" w:space="0" w:color="auto"/>
      </w:divBdr>
    </w:div>
    <w:div w:id="673922780">
      <w:bodyDiv w:val="1"/>
      <w:marLeft w:val="0"/>
      <w:marRight w:val="0"/>
      <w:marTop w:val="0"/>
      <w:marBottom w:val="0"/>
      <w:divBdr>
        <w:top w:val="none" w:sz="0" w:space="0" w:color="auto"/>
        <w:left w:val="none" w:sz="0" w:space="0" w:color="auto"/>
        <w:bottom w:val="none" w:sz="0" w:space="0" w:color="auto"/>
        <w:right w:val="none" w:sz="0" w:space="0" w:color="auto"/>
      </w:divBdr>
    </w:div>
    <w:div w:id="687023012">
      <w:bodyDiv w:val="1"/>
      <w:marLeft w:val="0"/>
      <w:marRight w:val="0"/>
      <w:marTop w:val="0"/>
      <w:marBottom w:val="0"/>
      <w:divBdr>
        <w:top w:val="none" w:sz="0" w:space="0" w:color="auto"/>
        <w:left w:val="none" w:sz="0" w:space="0" w:color="auto"/>
        <w:bottom w:val="none" w:sz="0" w:space="0" w:color="auto"/>
        <w:right w:val="none" w:sz="0" w:space="0" w:color="auto"/>
      </w:divBdr>
    </w:div>
    <w:div w:id="697699346">
      <w:bodyDiv w:val="1"/>
      <w:marLeft w:val="0"/>
      <w:marRight w:val="0"/>
      <w:marTop w:val="0"/>
      <w:marBottom w:val="0"/>
      <w:divBdr>
        <w:top w:val="none" w:sz="0" w:space="0" w:color="auto"/>
        <w:left w:val="none" w:sz="0" w:space="0" w:color="auto"/>
        <w:bottom w:val="none" w:sz="0" w:space="0" w:color="auto"/>
        <w:right w:val="none" w:sz="0" w:space="0" w:color="auto"/>
      </w:divBdr>
    </w:div>
    <w:div w:id="729185557">
      <w:bodyDiv w:val="1"/>
      <w:marLeft w:val="0"/>
      <w:marRight w:val="0"/>
      <w:marTop w:val="0"/>
      <w:marBottom w:val="0"/>
      <w:divBdr>
        <w:top w:val="none" w:sz="0" w:space="0" w:color="auto"/>
        <w:left w:val="none" w:sz="0" w:space="0" w:color="auto"/>
        <w:bottom w:val="none" w:sz="0" w:space="0" w:color="auto"/>
        <w:right w:val="none" w:sz="0" w:space="0" w:color="auto"/>
      </w:divBdr>
    </w:div>
    <w:div w:id="832336238">
      <w:bodyDiv w:val="1"/>
      <w:marLeft w:val="0"/>
      <w:marRight w:val="0"/>
      <w:marTop w:val="0"/>
      <w:marBottom w:val="0"/>
      <w:divBdr>
        <w:top w:val="none" w:sz="0" w:space="0" w:color="auto"/>
        <w:left w:val="none" w:sz="0" w:space="0" w:color="auto"/>
        <w:bottom w:val="none" w:sz="0" w:space="0" w:color="auto"/>
        <w:right w:val="none" w:sz="0" w:space="0" w:color="auto"/>
      </w:divBdr>
    </w:div>
    <w:div w:id="854879383">
      <w:bodyDiv w:val="1"/>
      <w:marLeft w:val="0"/>
      <w:marRight w:val="0"/>
      <w:marTop w:val="0"/>
      <w:marBottom w:val="0"/>
      <w:divBdr>
        <w:top w:val="none" w:sz="0" w:space="0" w:color="auto"/>
        <w:left w:val="none" w:sz="0" w:space="0" w:color="auto"/>
        <w:bottom w:val="none" w:sz="0" w:space="0" w:color="auto"/>
        <w:right w:val="none" w:sz="0" w:space="0" w:color="auto"/>
      </w:divBdr>
    </w:div>
    <w:div w:id="857231489">
      <w:bodyDiv w:val="1"/>
      <w:marLeft w:val="0"/>
      <w:marRight w:val="0"/>
      <w:marTop w:val="0"/>
      <w:marBottom w:val="0"/>
      <w:divBdr>
        <w:top w:val="none" w:sz="0" w:space="0" w:color="auto"/>
        <w:left w:val="none" w:sz="0" w:space="0" w:color="auto"/>
        <w:bottom w:val="none" w:sz="0" w:space="0" w:color="auto"/>
        <w:right w:val="none" w:sz="0" w:space="0" w:color="auto"/>
      </w:divBdr>
    </w:div>
    <w:div w:id="867134492">
      <w:bodyDiv w:val="1"/>
      <w:marLeft w:val="0"/>
      <w:marRight w:val="0"/>
      <w:marTop w:val="0"/>
      <w:marBottom w:val="0"/>
      <w:divBdr>
        <w:top w:val="none" w:sz="0" w:space="0" w:color="auto"/>
        <w:left w:val="none" w:sz="0" w:space="0" w:color="auto"/>
        <w:bottom w:val="none" w:sz="0" w:space="0" w:color="auto"/>
        <w:right w:val="none" w:sz="0" w:space="0" w:color="auto"/>
      </w:divBdr>
    </w:div>
    <w:div w:id="884878306">
      <w:bodyDiv w:val="1"/>
      <w:marLeft w:val="0"/>
      <w:marRight w:val="0"/>
      <w:marTop w:val="0"/>
      <w:marBottom w:val="0"/>
      <w:divBdr>
        <w:top w:val="none" w:sz="0" w:space="0" w:color="auto"/>
        <w:left w:val="none" w:sz="0" w:space="0" w:color="auto"/>
        <w:bottom w:val="none" w:sz="0" w:space="0" w:color="auto"/>
        <w:right w:val="none" w:sz="0" w:space="0" w:color="auto"/>
      </w:divBdr>
    </w:div>
    <w:div w:id="898174337">
      <w:bodyDiv w:val="1"/>
      <w:marLeft w:val="0"/>
      <w:marRight w:val="0"/>
      <w:marTop w:val="0"/>
      <w:marBottom w:val="0"/>
      <w:divBdr>
        <w:top w:val="none" w:sz="0" w:space="0" w:color="auto"/>
        <w:left w:val="none" w:sz="0" w:space="0" w:color="auto"/>
        <w:bottom w:val="none" w:sz="0" w:space="0" w:color="auto"/>
        <w:right w:val="none" w:sz="0" w:space="0" w:color="auto"/>
      </w:divBdr>
    </w:div>
    <w:div w:id="901018413">
      <w:bodyDiv w:val="1"/>
      <w:marLeft w:val="0"/>
      <w:marRight w:val="0"/>
      <w:marTop w:val="0"/>
      <w:marBottom w:val="0"/>
      <w:divBdr>
        <w:top w:val="none" w:sz="0" w:space="0" w:color="auto"/>
        <w:left w:val="none" w:sz="0" w:space="0" w:color="auto"/>
        <w:bottom w:val="none" w:sz="0" w:space="0" w:color="auto"/>
        <w:right w:val="none" w:sz="0" w:space="0" w:color="auto"/>
      </w:divBdr>
    </w:div>
    <w:div w:id="941493876">
      <w:bodyDiv w:val="1"/>
      <w:marLeft w:val="0"/>
      <w:marRight w:val="0"/>
      <w:marTop w:val="0"/>
      <w:marBottom w:val="0"/>
      <w:divBdr>
        <w:top w:val="none" w:sz="0" w:space="0" w:color="auto"/>
        <w:left w:val="none" w:sz="0" w:space="0" w:color="auto"/>
        <w:bottom w:val="none" w:sz="0" w:space="0" w:color="auto"/>
        <w:right w:val="none" w:sz="0" w:space="0" w:color="auto"/>
      </w:divBdr>
    </w:div>
    <w:div w:id="941759917">
      <w:bodyDiv w:val="1"/>
      <w:marLeft w:val="0"/>
      <w:marRight w:val="0"/>
      <w:marTop w:val="0"/>
      <w:marBottom w:val="0"/>
      <w:divBdr>
        <w:top w:val="none" w:sz="0" w:space="0" w:color="auto"/>
        <w:left w:val="none" w:sz="0" w:space="0" w:color="auto"/>
        <w:bottom w:val="none" w:sz="0" w:space="0" w:color="auto"/>
        <w:right w:val="none" w:sz="0" w:space="0" w:color="auto"/>
      </w:divBdr>
    </w:div>
    <w:div w:id="961114102">
      <w:bodyDiv w:val="1"/>
      <w:marLeft w:val="0"/>
      <w:marRight w:val="0"/>
      <w:marTop w:val="0"/>
      <w:marBottom w:val="0"/>
      <w:divBdr>
        <w:top w:val="none" w:sz="0" w:space="0" w:color="auto"/>
        <w:left w:val="none" w:sz="0" w:space="0" w:color="auto"/>
        <w:bottom w:val="none" w:sz="0" w:space="0" w:color="auto"/>
        <w:right w:val="none" w:sz="0" w:space="0" w:color="auto"/>
      </w:divBdr>
    </w:div>
    <w:div w:id="1014767249">
      <w:bodyDiv w:val="1"/>
      <w:marLeft w:val="0"/>
      <w:marRight w:val="0"/>
      <w:marTop w:val="0"/>
      <w:marBottom w:val="0"/>
      <w:divBdr>
        <w:top w:val="none" w:sz="0" w:space="0" w:color="auto"/>
        <w:left w:val="none" w:sz="0" w:space="0" w:color="auto"/>
        <w:bottom w:val="none" w:sz="0" w:space="0" w:color="auto"/>
        <w:right w:val="none" w:sz="0" w:space="0" w:color="auto"/>
      </w:divBdr>
    </w:div>
    <w:div w:id="1039429941">
      <w:bodyDiv w:val="1"/>
      <w:marLeft w:val="0"/>
      <w:marRight w:val="0"/>
      <w:marTop w:val="0"/>
      <w:marBottom w:val="0"/>
      <w:divBdr>
        <w:top w:val="none" w:sz="0" w:space="0" w:color="auto"/>
        <w:left w:val="none" w:sz="0" w:space="0" w:color="auto"/>
        <w:bottom w:val="none" w:sz="0" w:space="0" w:color="auto"/>
        <w:right w:val="none" w:sz="0" w:space="0" w:color="auto"/>
      </w:divBdr>
    </w:div>
    <w:div w:id="1052584473">
      <w:bodyDiv w:val="1"/>
      <w:marLeft w:val="0"/>
      <w:marRight w:val="0"/>
      <w:marTop w:val="0"/>
      <w:marBottom w:val="0"/>
      <w:divBdr>
        <w:top w:val="none" w:sz="0" w:space="0" w:color="auto"/>
        <w:left w:val="none" w:sz="0" w:space="0" w:color="auto"/>
        <w:bottom w:val="none" w:sz="0" w:space="0" w:color="auto"/>
        <w:right w:val="none" w:sz="0" w:space="0" w:color="auto"/>
      </w:divBdr>
    </w:div>
    <w:div w:id="1068576239">
      <w:bodyDiv w:val="1"/>
      <w:marLeft w:val="0"/>
      <w:marRight w:val="0"/>
      <w:marTop w:val="0"/>
      <w:marBottom w:val="0"/>
      <w:divBdr>
        <w:top w:val="none" w:sz="0" w:space="0" w:color="auto"/>
        <w:left w:val="none" w:sz="0" w:space="0" w:color="auto"/>
        <w:bottom w:val="none" w:sz="0" w:space="0" w:color="auto"/>
        <w:right w:val="none" w:sz="0" w:space="0" w:color="auto"/>
      </w:divBdr>
    </w:div>
    <w:div w:id="1114981626">
      <w:bodyDiv w:val="1"/>
      <w:marLeft w:val="0"/>
      <w:marRight w:val="0"/>
      <w:marTop w:val="0"/>
      <w:marBottom w:val="0"/>
      <w:divBdr>
        <w:top w:val="none" w:sz="0" w:space="0" w:color="auto"/>
        <w:left w:val="none" w:sz="0" w:space="0" w:color="auto"/>
        <w:bottom w:val="none" w:sz="0" w:space="0" w:color="auto"/>
        <w:right w:val="none" w:sz="0" w:space="0" w:color="auto"/>
      </w:divBdr>
    </w:div>
    <w:div w:id="1124689221">
      <w:bodyDiv w:val="1"/>
      <w:marLeft w:val="0"/>
      <w:marRight w:val="0"/>
      <w:marTop w:val="0"/>
      <w:marBottom w:val="0"/>
      <w:divBdr>
        <w:top w:val="none" w:sz="0" w:space="0" w:color="auto"/>
        <w:left w:val="none" w:sz="0" w:space="0" w:color="auto"/>
        <w:bottom w:val="none" w:sz="0" w:space="0" w:color="auto"/>
        <w:right w:val="none" w:sz="0" w:space="0" w:color="auto"/>
      </w:divBdr>
    </w:div>
    <w:div w:id="1133710823">
      <w:bodyDiv w:val="1"/>
      <w:marLeft w:val="0"/>
      <w:marRight w:val="0"/>
      <w:marTop w:val="0"/>
      <w:marBottom w:val="0"/>
      <w:divBdr>
        <w:top w:val="none" w:sz="0" w:space="0" w:color="auto"/>
        <w:left w:val="none" w:sz="0" w:space="0" w:color="auto"/>
        <w:bottom w:val="none" w:sz="0" w:space="0" w:color="auto"/>
        <w:right w:val="none" w:sz="0" w:space="0" w:color="auto"/>
      </w:divBdr>
    </w:div>
    <w:div w:id="1146317413">
      <w:bodyDiv w:val="1"/>
      <w:marLeft w:val="0"/>
      <w:marRight w:val="0"/>
      <w:marTop w:val="0"/>
      <w:marBottom w:val="0"/>
      <w:divBdr>
        <w:top w:val="none" w:sz="0" w:space="0" w:color="auto"/>
        <w:left w:val="none" w:sz="0" w:space="0" w:color="auto"/>
        <w:bottom w:val="none" w:sz="0" w:space="0" w:color="auto"/>
        <w:right w:val="none" w:sz="0" w:space="0" w:color="auto"/>
      </w:divBdr>
    </w:div>
    <w:div w:id="1157767813">
      <w:bodyDiv w:val="1"/>
      <w:marLeft w:val="0"/>
      <w:marRight w:val="0"/>
      <w:marTop w:val="0"/>
      <w:marBottom w:val="0"/>
      <w:divBdr>
        <w:top w:val="none" w:sz="0" w:space="0" w:color="auto"/>
        <w:left w:val="none" w:sz="0" w:space="0" w:color="auto"/>
        <w:bottom w:val="none" w:sz="0" w:space="0" w:color="auto"/>
        <w:right w:val="none" w:sz="0" w:space="0" w:color="auto"/>
      </w:divBdr>
    </w:div>
    <w:div w:id="1163929743">
      <w:bodyDiv w:val="1"/>
      <w:marLeft w:val="0"/>
      <w:marRight w:val="0"/>
      <w:marTop w:val="0"/>
      <w:marBottom w:val="0"/>
      <w:divBdr>
        <w:top w:val="none" w:sz="0" w:space="0" w:color="auto"/>
        <w:left w:val="none" w:sz="0" w:space="0" w:color="auto"/>
        <w:bottom w:val="none" w:sz="0" w:space="0" w:color="auto"/>
        <w:right w:val="none" w:sz="0" w:space="0" w:color="auto"/>
      </w:divBdr>
    </w:div>
    <w:div w:id="1164931661">
      <w:bodyDiv w:val="1"/>
      <w:marLeft w:val="0"/>
      <w:marRight w:val="0"/>
      <w:marTop w:val="0"/>
      <w:marBottom w:val="0"/>
      <w:divBdr>
        <w:top w:val="none" w:sz="0" w:space="0" w:color="auto"/>
        <w:left w:val="none" w:sz="0" w:space="0" w:color="auto"/>
        <w:bottom w:val="none" w:sz="0" w:space="0" w:color="auto"/>
        <w:right w:val="none" w:sz="0" w:space="0" w:color="auto"/>
      </w:divBdr>
    </w:div>
    <w:div w:id="1168902894">
      <w:bodyDiv w:val="1"/>
      <w:marLeft w:val="0"/>
      <w:marRight w:val="0"/>
      <w:marTop w:val="0"/>
      <w:marBottom w:val="0"/>
      <w:divBdr>
        <w:top w:val="none" w:sz="0" w:space="0" w:color="auto"/>
        <w:left w:val="none" w:sz="0" w:space="0" w:color="auto"/>
        <w:bottom w:val="none" w:sz="0" w:space="0" w:color="auto"/>
        <w:right w:val="none" w:sz="0" w:space="0" w:color="auto"/>
      </w:divBdr>
    </w:div>
    <w:div w:id="1173104821">
      <w:bodyDiv w:val="1"/>
      <w:marLeft w:val="0"/>
      <w:marRight w:val="0"/>
      <w:marTop w:val="0"/>
      <w:marBottom w:val="0"/>
      <w:divBdr>
        <w:top w:val="none" w:sz="0" w:space="0" w:color="auto"/>
        <w:left w:val="none" w:sz="0" w:space="0" w:color="auto"/>
        <w:bottom w:val="none" w:sz="0" w:space="0" w:color="auto"/>
        <w:right w:val="none" w:sz="0" w:space="0" w:color="auto"/>
      </w:divBdr>
    </w:div>
    <w:div w:id="1183863294">
      <w:bodyDiv w:val="1"/>
      <w:marLeft w:val="0"/>
      <w:marRight w:val="0"/>
      <w:marTop w:val="0"/>
      <w:marBottom w:val="0"/>
      <w:divBdr>
        <w:top w:val="none" w:sz="0" w:space="0" w:color="auto"/>
        <w:left w:val="none" w:sz="0" w:space="0" w:color="auto"/>
        <w:bottom w:val="none" w:sz="0" w:space="0" w:color="auto"/>
        <w:right w:val="none" w:sz="0" w:space="0" w:color="auto"/>
      </w:divBdr>
    </w:div>
    <w:div w:id="1234927149">
      <w:bodyDiv w:val="1"/>
      <w:marLeft w:val="0"/>
      <w:marRight w:val="0"/>
      <w:marTop w:val="0"/>
      <w:marBottom w:val="0"/>
      <w:divBdr>
        <w:top w:val="none" w:sz="0" w:space="0" w:color="auto"/>
        <w:left w:val="none" w:sz="0" w:space="0" w:color="auto"/>
        <w:bottom w:val="none" w:sz="0" w:space="0" w:color="auto"/>
        <w:right w:val="none" w:sz="0" w:space="0" w:color="auto"/>
      </w:divBdr>
    </w:div>
    <w:div w:id="1235580506">
      <w:bodyDiv w:val="1"/>
      <w:marLeft w:val="0"/>
      <w:marRight w:val="0"/>
      <w:marTop w:val="0"/>
      <w:marBottom w:val="0"/>
      <w:divBdr>
        <w:top w:val="none" w:sz="0" w:space="0" w:color="auto"/>
        <w:left w:val="none" w:sz="0" w:space="0" w:color="auto"/>
        <w:bottom w:val="none" w:sz="0" w:space="0" w:color="auto"/>
        <w:right w:val="none" w:sz="0" w:space="0" w:color="auto"/>
      </w:divBdr>
    </w:div>
    <w:div w:id="1244333677">
      <w:bodyDiv w:val="1"/>
      <w:marLeft w:val="0"/>
      <w:marRight w:val="0"/>
      <w:marTop w:val="0"/>
      <w:marBottom w:val="0"/>
      <w:divBdr>
        <w:top w:val="none" w:sz="0" w:space="0" w:color="auto"/>
        <w:left w:val="none" w:sz="0" w:space="0" w:color="auto"/>
        <w:bottom w:val="none" w:sz="0" w:space="0" w:color="auto"/>
        <w:right w:val="none" w:sz="0" w:space="0" w:color="auto"/>
      </w:divBdr>
    </w:div>
    <w:div w:id="1250195037">
      <w:bodyDiv w:val="1"/>
      <w:marLeft w:val="0"/>
      <w:marRight w:val="0"/>
      <w:marTop w:val="0"/>
      <w:marBottom w:val="0"/>
      <w:divBdr>
        <w:top w:val="none" w:sz="0" w:space="0" w:color="auto"/>
        <w:left w:val="none" w:sz="0" w:space="0" w:color="auto"/>
        <w:bottom w:val="none" w:sz="0" w:space="0" w:color="auto"/>
        <w:right w:val="none" w:sz="0" w:space="0" w:color="auto"/>
      </w:divBdr>
    </w:div>
    <w:div w:id="1281767776">
      <w:bodyDiv w:val="1"/>
      <w:marLeft w:val="0"/>
      <w:marRight w:val="0"/>
      <w:marTop w:val="0"/>
      <w:marBottom w:val="0"/>
      <w:divBdr>
        <w:top w:val="none" w:sz="0" w:space="0" w:color="auto"/>
        <w:left w:val="none" w:sz="0" w:space="0" w:color="auto"/>
        <w:bottom w:val="none" w:sz="0" w:space="0" w:color="auto"/>
        <w:right w:val="none" w:sz="0" w:space="0" w:color="auto"/>
      </w:divBdr>
      <w:divsChild>
        <w:div w:id="1003433205">
          <w:marLeft w:val="0"/>
          <w:marRight w:val="0"/>
          <w:marTop w:val="0"/>
          <w:marBottom w:val="0"/>
          <w:divBdr>
            <w:top w:val="none" w:sz="0" w:space="0" w:color="auto"/>
            <w:left w:val="none" w:sz="0" w:space="0" w:color="auto"/>
            <w:bottom w:val="none" w:sz="0" w:space="0" w:color="auto"/>
            <w:right w:val="none" w:sz="0" w:space="0" w:color="auto"/>
          </w:divBdr>
          <w:divsChild>
            <w:div w:id="503475402">
              <w:marLeft w:val="0"/>
              <w:marRight w:val="0"/>
              <w:marTop w:val="0"/>
              <w:marBottom w:val="0"/>
              <w:divBdr>
                <w:top w:val="none" w:sz="0" w:space="0" w:color="auto"/>
                <w:left w:val="none" w:sz="0" w:space="0" w:color="auto"/>
                <w:bottom w:val="none" w:sz="0" w:space="0" w:color="auto"/>
                <w:right w:val="none" w:sz="0" w:space="0" w:color="auto"/>
              </w:divBdr>
              <w:divsChild>
                <w:div w:id="153886513">
                  <w:marLeft w:val="0"/>
                  <w:marRight w:val="0"/>
                  <w:marTop w:val="0"/>
                  <w:marBottom w:val="0"/>
                  <w:divBdr>
                    <w:top w:val="none" w:sz="0" w:space="0" w:color="auto"/>
                    <w:left w:val="none" w:sz="0" w:space="0" w:color="auto"/>
                    <w:bottom w:val="none" w:sz="0" w:space="0" w:color="auto"/>
                    <w:right w:val="none" w:sz="0" w:space="0" w:color="auto"/>
                  </w:divBdr>
                  <w:divsChild>
                    <w:div w:id="777261058">
                      <w:marLeft w:val="0"/>
                      <w:marRight w:val="0"/>
                      <w:marTop w:val="0"/>
                      <w:marBottom w:val="0"/>
                      <w:divBdr>
                        <w:top w:val="none" w:sz="0" w:space="0" w:color="auto"/>
                        <w:left w:val="none" w:sz="0" w:space="0" w:color="auto"/>
                        <w:bottom w:val="none" w:sz="0" w:space="0" w:color="auto"/>
                        <w:right w:val="none" w:sz="0" w:space="0" w:color="auto"/>
                      </w:divBdr>
                    </w:div>
                    <w:div w:id="57770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88393">
      <w:bodyDiv w:val="1"/>
      <w:marLeft w:val="0"/>
      <w:marRight w:val="0"/>
      <w:marTop w:val="0"/>
      <w:marBottom w:val="0"/>
      <w:divBdr>
        <w:top w:val="none" w:sz="0" w:space="0" w:color="auto"/>
        <w:left w:val="none" w:sz="0" w:space="0" w:color="auto"/>
        <w:bottom w:val="none" w:sz="0" w:space="0" w:color="auto"/>
        <w:right w:val="none" w:sz="0" w:space="0" w:color="auto"/>
      </w:divBdr>
    </w:div>
    <w:div w:id="1326780562">
      <w:bodyDiv w:val="1"/>
      <w:marLeft w:val="0"/>
      <w:marRight w:val="0"/>
      <w:marTop w:val="0"/>
      <w:marBottom w:val="0"/>
      <w:divBdr>
        <w:top w:val="none" w:sz="0" w:space="0" w:color="auto"/>
        <w:left w:val="none" w:sz="0" w:space="0" w:color="auto"/>
        <w:bottom w:val="none" w:sz="0" w:space="0" w:color="auto"/>
        <w:right w:val="none" w:sz="0" w:space="0" w:color="auto"/>
      </w:divBdr>
    </w:div>
    <w:div w:id="1349601887">
      <w:bodyDiv w:val="1"/>
      <w:marLeft w:val="0"/>
      <w:marRight w:val="0"/>
      <w:marTop w:val="0"/>
      <w:marBottom w:val="0"/>
      <w:divBdr>
        <w:top w:val="none" w:sz="0" w:space="0" w:color="auto"/>
        <w:left w:val="none" w:sz="0" w:space="0" w:color="auto"/>
        <w:bottom w:val="none" w:sz="0" w:space="0" w:color="auto"/>
        <w:right w:val="none" w:sz="0" w:space="0" w:color="auto"/>
      </w:divBdr>
    </w:div>
    <w:div w:id="1365524713">
      <w:bodyDiv w:val="1"/>
      <w:marLeft w:val="0"/>
      <w:marRight w:val="0"/>
      <w:marTop w:val="0"/>
      <w:marBottom w:val="0"/>
      <w:divBdr>
        <w:top w:val="none" w:sz="0" w:space="0" w:color="auto"/>
        <w:left w:val="none" w:sz="0" w:space="0" w:color="auto"/>
        <w:bottom w:val="none" w:sz="0" w:space="0" w:color="auto"/>
        <w:right w:val="none" w:sz="0" w:space="0" w:color="auto"/>
      </w:divBdr>
    </w:div>
    <w:div w:id="1387072976">
      <w:bodyDiv w:val="1"/>
      <w:marLeft w:val="0"/>
      <w:marRight w:val="0"/>
      <w:marTop w:val="0"/>
      <w:marBottom w:val="0"/>
      <w:divBdr>
        <w:top w:val="none" w:sz="0" w:space="0" w:color="auto"/>
        <w:left w:val="none" w:sz="0" w:space="0" w:color="auto"/>
        <w:bottom w:val="none" w:sz="0" w:space="0" w:color="auto"/>
        <w:right w:val="none" w:sz="0" w:space="0" w:color="auto"/>
      </w:divBdr>
    </w:div>
    <w:div w:id="1399134514">
      <w:bodyDiv w:val="1"/>
      <w:marLeft w:val="0"/>
      <w:marRight w:val="0"/>
      <w:marTop w:val="0"/>
      <w:marBottom w:val="0"/>
      <w:divBdr>
        <w:top w:val="none" w:sz="0" w:space="0" w:color="auto"/>
        <w:left w:val="none" w:sz="0" w:space="0" w:color="auto"/>
        <w:bottom w:val="none" w:sz="0" w:space="0" w:color="auto"/>
        <w:right w:val="none" w:sz="0" w:space="0" w:color="auto"/>
      </w:divBdr>
    </w:div>
    <w:div w:id="1432552428">
      <w:bodyDiv w:val="1"/>
      <w:marLeft w:val="0"/>
      <w:marRight w:val="0"/>
      <w:marTop w:val="0"/>
      <w:marBottom w:val="0"/>
      <w:divBdr>
        <w:top w:val="none" w:sz="0" w:space="0" w:color="auto"/>
        <w:left w:val="none" w:sz="0" w:space="0" w:color="auto"/>
        <w:bottom w:val="none" w:sz="0" w:space="0" w:color="auto"/>
        <w:right w:val="none" w:sz="0" w:space="0" w:color="auto"/>
      </w:divBdr>
    </w:div>
    <w:div w:id="1439445885">
      <w:bodyDiv w:val="1"/>
      <w:marLeft w:val="0"/>
      <w:marRight w:val="0"/>
      <w:marTop w:val="0"/>
      <w:marBottom w:val="0"/>
      <w:divBdr>
        <w:top w:val="none" w:sz="0" w:space="0" w:color="auto"/>
        <w:left w:val="none" w:sz="0" w:space="0" w:color="auto"/>
        <w:bottom w:val="none" w:sz="0" w:space="0" w:color="auto"/>
        <w:right w:val="none" w:sz="0" w:space="0" w:color="auto"/>
      </w:divBdr>
    </w:div>
    <w:div w:id="1463646335">
      <w:bodyDiv w:val="1"/>
      <w:marLeft w:val="0"/>
      <w:marRight w:val="0"/>
      <w:marTop w:val="0"/>
      <w:marBottom w:val="0"/>
      <w:divBdr>
        <w:top w:val="none" w:sz="0" w:space="0" w:color="auto"/>
        <w:left w:val="none" w:sz="0" w:space="0" w:color="auto"/>
        <w:bottom w:val="none" w:sz="0" w:space="0" w:color="auto"/>
        <w:right w:val="none" w:sz="0" w:space="0" w:color="auto"/>
      </w:divBdr>
    </w:div>
    <w:div w:id="1504398357">
      <w:bodyDiv w:val="1"/>
      <w:marLeft w:val="0"/>
      <w:marRight w:val="0"/>
      <w:marTop w:val="0"/>
      <w:marBottom w:val="0"/>
      <w:divBdr>
        <w:top w:val="none" w:sz="0" w:space="0" w:color="auto"/>
        <w:left w:val="none" w:sz="0" w:space="0" w:color="auto"/>
        <w:bottom w:val="none" w:sz="0" w:space="0" w:color="auto"/>
        <w:right w:val="none" w:sz="0" w:space="0" w:color="auto"/>
      </w:divBdr>
    </w:div>
    <w:div w:id="1516654804">
      <w:bodyDiv w:val="1"/>
      <w:marLeft w:val="0"/>
      <w:marRight w:val="0"/>
      <w:marTop w:val="0"/>
      <w:marBottom w:val="0"/>
      <w:divBdr>
        <w:top w:val="none" w:sz="0" w:space="0" w:color="auto"/>
        <w:left w:val="none" w:sz="0" w:space="0" w:color="auto"/>
        <w:bottom w:val="none" w:sz="0" w:space="0" w:color="auto"/>
        <w:right w:val="none" w:sz="0" w:space="0" w:color="auto"/>
      </w:divBdr>
    </w:div>
    <w:div w:id="1533498003">
      <w:bodyDiv w:val="1"/>
      <w:marLeft w:val="0"/>
      <w:marRight w:val="0"/>
      <w:marTop w:val="0"/>
      <w:marBottom w:val="0"/>
      <w:divBdr>
        <w:top w:val="none" w:sz="0" w:space="0" w:color="auto"/>
        <w:left w:val="none" w:sz="0" w:space="0" w:color="auto"/>
        <w:bottom w:val="none" w:sz="0" w:space="0" w:color="auto"/>
        <w:right w:val="none" w:sz="0" w:space="0" w:color="auto"/>
      </w:divBdr>
    </w:div>
    <w:div w:id="1536506049">
      <w:bodyDiv w:val="1"/>
      <w:marLeft w:val="0"/>
      <w:marRight w:val="0"/>
      <w:marTop w:val="0"/>
      <w:marBottom w:val="0"/>
      <w:divBdr>
        <w:top w:val="none" w:sz="0" w:space="0" w:color="auto"/>
        <w:left w:val="none" w:sz="0" w:space="0" w:color="auto"/>
        <w:bottom w:val="none" w:sz="0" w:space="0" w:color="auto"/>
        <w:right w:val="none" w:sz="0" w:space="0" w:color="auto"/>
      </w:divBdr>
    </w:div>
    <w:div w:id="1570070727">
      <w:bodyDiv w:val="1"/>
      <w:marLeft w:val="0"/>
      <w:marRight w:val="0"/>
      <w:marTop w:val="0"/>
      <w:marBottom w:val="0"/>
      <w:divBdr>
        <w:top w:val="none" w:sz="0" w:space="0" w:color="auto"/>
        <w:left w:val="none" w:sz="0" w:space="0" w:color="auto"/>
        <w:bottom w:val="none" w:sz="0" w:space="0" w:color="auto"/>
        <w:right w:val="none" w:sz="0" w:space="0" w:color="auto"/>
      </w:divBdr>
    </w:div>
    <w:div w:id="1595091280">
      <w:bodyDiv w:val="1"/>
      <w:marLeft w:val="0"/>
      <w:marRight w:val="0"/>
      <w:marTop w:val="0"/>
      <w:marBottom w:val="0"/>
      <w:divBdr>
        <w:top w:val="none" w:sz="0" w:space="0" w:color="auto"/>
        <w:left w:val="none" w:sz="0" w:space="0" w:color="auto"/>
        <w:bottom w:val="none" w:sz="0" w:space="0" w:color="auto"/>
        <w:right w:val="none" w:sz="0" w:space="0" w:color="auto"/>
      </w:divBdr>
    </w:div>
    <w:div w:id="1607344509">
      <w:bodyDiv w:val="1"/>
      <w:marLeft w:val="0"/>
      <w:marRight w:val="0"/>
      <w:marTop w:val="0"/>
      <w:marBottom w:val="0"/>
      <w:divBdr>
        <w:top w:val="none" w:sz="0" w:space="0" w:color="auto"/>
        <w:left w:val="none" w:sz="0" w:space="0" w:color="auto"/>
        <w:bottom w:val="none" w:sz="0" w:space="0" w:color="auto"/>
        <w:right w:val="none" w:sz="0" w:space="0" w:color="auto"/>
      </w:divBdr>
    </w:div>
    <w:div w:id="1616012725">
      <w:bodyDiv w:val="1"/>
      <w:marLeft w:val="0"/>
      <w:marRight w:val="0"/>
      <w:marTop w:val="0"/>
      <w:marBottom w:val="0"/>
      <w:divBdr>
        <w:top w:val="none" w:sz="0" w:space="0" w:color="auto"/>
        <w:left w:val="none" w:sz="0" w:space="0" w:color="auto"/>
        <w:bottom w:val="none" w:sz="0" w:space="0" w:color="auto"/>
        <w:right w:val="none" w:sz="0" w:space="0" w:color="auto"/>
      </w:divBdr>
    </w:div>
    <w:div w:id="1621641260">
      <w:bodyDiv w:val="1"/>
      <w:marLeft w:val="0"/>
      <w:marRight w:val="0"/>
      <w:marTop w:val="0"/>
      <w:marBottom w:val="0"/>
      <w:divBdr>
        <w:top w:val="none" w:sz="0" w:space="0" w:color="auto"/>
        <w:left w:val="none" w:sz="0" w:space="0" w:color="auto"/>
        <w:bottom w:val="none" w:sz="0" w:space="0" w:color="auto"/>
        <w:right w:val="none" w:sz="0" w:space="0" w:color="auto"/>
      </w:divBdr>
    </w:div>
    <w:div w:id="1625237704">
      <w:bodyDiv w:val="1"/>
      <w:marLeft w:val="0"/>
      <w:marRight w:val="0"/>
      <w:marTop w:val="0"/>
      <w:marBottom w:val="0"/>
      <w:divBdr>
        <w:top w:val="none" w:sz="0" w:space="0" w:color="auto"/>
        <w:left w:val="none" w:sz="0" w:space="0" w:color="auto"/>
        <w:bottom w:val="none" w:sz="0" w:space="0" w:color="auto"/>
        <w:right w:val="none" w:sz="0" w:space="0" w:color="auto"/>
      </w:divBdr>
    </w:div>
    <w:div w:id="1625580018">
      <w:bodyDiv w:val="1"/>
      <w:marLeft w:val="0"/>
      <w:marRight w:val="0"/>
      <w:marTop w:val="0"/>
      <w:marBottom w:val="0"/>
      <w:divBdr>
        <w:top w:val="none" w:sz="0" w:space="0" w:color="auto"/>
        <w:left w:val="none" w:sz="0" w:space="0" w:color="auto"/>
        <w:bottom w:val="none" w:sz="0" w:space="0" w:color="auto"/>
        <w:right w:val="none" w:sz="0" w:space="0" w:color="auto"/>
      </w:divBdr>
    </w:div>
    <w:div w:id="1629118472">
      <w:bodyDiv w:val="1"/>
      <w:marLeft w:val="0"/>
      <w:marRight w:val="0"/>
      <w:marTop w:val="0"/>
      <w:marBottom w:val="0"/>
      <w:divBdr>
        <w:top w:val="none" w:sz="0" w:space="0" w:color="auto"/>
        <w:left w:val="none" w:sz="0" w:space="0" w:color="auto"/>
        <w:bottom w:val="none" w:sz="0" w:space="0" w:color="auto"/>
        <w:right w:val="none" w:sz="0" w:space="0" w:color="auto"/>
      </w:divBdr>
    </w:div>
    <w:div w:id="1669212951">
      <w:bodyDiv w:val="1"/>
      <w:marLeft w:val="0"/>
      <w:marRight w:val="0"/>
      <w:marTop w:val="0"/>
      <w:marBottom w:val="0"/>
      <w:divBdr>
        <w:top w:val="none" w:sz="0" w:space="0" w:color="auto"/>
        <w:left w:val="none" w:sz="0" w:space="0" w:color="auto"/>
        <w:bottom w:val="none" w:sz="0" w:space="0" w:color="auto"/>
        <w:right w:val="none" w:sz="0" w:space="0" w:color="auto"/>
      </w:divBdr>
    </w:div>
    <w:div w:id="1671181280">
      <w:bodyDiv w:val="1"/>
      <w:marLeft w:val="0"/>
      <w:marRight w:val="0"/>
      <w:marTop w:val="0"/>
      <w:marBottom w:val="0"/>
      <w:divBdr>
        <w:top w:val="none" w:sz="0" w:space="0" w:color="auto"/>
        <w:left w:val="none" w:sz="0" w:space="0" w:color="auto"/>
        <w:bottom w:val="none" w:sz="0" w:space="0" w:color="auto"/>
        <w:right w:val="none" w:sz="0" w:space="0" w:color="auto"/>
      </w:divBdr>
    </w:div>
    <w:div w:id="1674839739">
      <w:bodyDiv w:val="1"/>
      <w:marLeft w:val="0"/>
      <w:marRight w:val="0"/>
      <w:marTop w:val="0"/>
      <w:marBottom w:val="0"/>
      <w:divBdr>
        <w:top w:val="none" w:sz="0" w:space="0" w:color="auto"/>
        <w:left w:val="none" w:sz="0" w:space="0" w:color="auto"/>
        <w:bottom w:val="none" w:sz="0" w:space="0" w:color="auto"/>
        <w:right w:val="none" w:sz="0" w:space="0" w:color="auto"/>
      </w:divBdr>
    </w:div>
    <w:div w:id="1689519846">
      <w:bodyDiv w:val="1"/>
      <w:marLeft w:val="0"/>
      <w:marRight w:val="0"/>
      <w:marTop w:val="0"/>
      <w:marBottom w:val="0"/>
      <w:divBdr>
        <w:top w:val="none" w:sz="0" w:space="0" w:color="auto"/>
        <w:left w:val="none" w:sz="0" w:space="0" w:color="auto"/>
        <w:bottom w:val="none" w:sz="0" w:space="0" w:color="auto"/>
        <w:right w:val="none" w:sz="0" w:space="0" w:color="auto"/>
      </w:divBdr>
    </w:div>
    <w:div w:id="1694840731">
      <w:bodyDiv w:val="1"/>
      <w:marLeft w:val="0"/>
      <w:marRight w:val="0"/>
      <w:marTop w:val="0"/>
      <w:marBottom w:val="0"/>
      <w:divBdr>
        <w:top w:val="none" w:sz="0" w:space="0" w:color="auto"/>
        <w:left w:val="none" w:sz="0" w:space="0" w:color="auto"/>
        <w:bottom w:val="none" w:sz="0" w:space="0" w:color="auto"/>
        <w:right w:val="none" w:sz="0" w:space="0" w:color="auto"/>
      </w:divBdr>
    </w:div>
    <w:div w:id="1697274717">
      <w:bodyDiv w:val="1"/>
      <w:marLeft w:val="0"/>
      <w:marRight w:val="0"/>
      <w:marTop w:val="0"/>
      <w:marBottom w:val="0"/>
      <w:divBdr>
        <w:top w:val="none" w:sz="0" w:space="0" w:color="auto"/>
        <w:left w:val="none" w:sz="0" w:space="0" w:color="auto"/>
        <w:bottom w:val="none" w:sz="0" w:space="0" w:color="auto"/>
        <w:right w:val="none" w:sz="0" w:space="0" w:color="auto"/>
      </w:divBdr>
    </w:div>
    <w:div w:id="1704017766">
      <w:bodyDiv w:val="1"/>
      <w:marLeft w:val="0"/>
      <w:marRight w:val="0"/>
      <w:marTop w:val="0"/>
      <w:marBottom w:val="0"/>
      <w:divBdr>
        <w:top w:val="none" w:sz="0" w:space="0" w:color="auto"/>
        <w:left w:val="none" w:sz="0" w:space="0" w:color="auto"/>
        <w:bottom w:val="none" w:sz="0" w:space="0" w:color="auto"/>
        <w:right w:val="none" w:sz="0" w:space="0" w:color="auto"/>
      </w:divBdr>
    </w:div>
    <w:div w:id="1731608276">
      <w:bodyDiv w:val="1"/>
      <w:marLeft w:val="0"/>
      <w:marRight w:val="0"/>
      <w:marTop w:val="0"/>
      <w:marBottom w:val="0"/>
      <w:divBdr>
        <w:top w:val="none" w:sz="0" w:space="0" w:color="auto"/>
        <w:left w:val="none" w:sz="0" w:space="0" w:color="auto"/>
        <w:bottom w:val="none" w:sz="0" w:space="0" w:color="auto"/>
        <w:right w:val="none" w:sz="0" w:space="0" w:color="auto"/>
      </w:divBdr>
    </w:div>
    <w:div w:id="1745910011">
      <w:bodyDiv w:val="1"/>
      <w:marLeft w:val="0"/>
      <w:marRight w:val="0"/>
      <w:marTop w:val="0"/>
      <w:marBottom w:val="0"/>
      <w:divBdr>
        <w:top w:val="none" w:sz="0" w:space="0" w:color="auto"/>
        <w:left w:val="none" w:sz="0" w:space="0" w:color="auto"/>
        <w:bottom w:val="none" w:sz="0" w:space="0" w:color="auto"/>
        <w:right w:val="none" w:sz="0" w:space="0" w:color="auto"/>
      </w:divBdr>
    </w:div>
    <w:div w:id="1748456291">
      <w:bodyDiv w:val="1"/>
      <w:marLeft w:val="0"/>
      <w:marRight w:val="0"/>
      <w:marTop w:val="0"/>
      <w:marBottom w:val="0"/>
      <w:divBdr>
        <w:top w:val="none" w:sz="0" w:space="0" w:color="auto"/>
        <w:left w:val="none" w:sz="0" w:space="0" w:color="auto"/>
        <w:bottom w:val="none" w:sz="0" w:space="0" w:color="auto"/>
        <w:right w:val="none" w:sz="0" w:space="0" w:color="auto"/>
      </w:divBdr>
    </w:div>
    <w:div w:id="1768694622">
      <w:bodyDiv w:val="1"/>
      <w:marLeft w:val="0"/>
      <w:marRight w:val="0"/>
      <w:marTop w:val="0"/>
      <w:marBottom w:val="0"/>
      <w:divBdr>
        <w:top w:val="none" w:sz="0" w:space="0" w:color="auto"/>
        <w:left w:val="none" w:sz="0" w:space="0" w:color="auto"/>
        <w:bottom w:val="none" w:sz="0" w:space="0" w:color="auto"/>
        <w:right w:val="none" w:sz="0" w:space="0" w:color="auto"/>
      </w:divBdr>
    </w:div>
    <w:div w:id="1769933285">
      <w:bodyDiv w:val="1"/>
      <w:marLeft w:val="0"/>
      <w:marRight w:val="0"/>
      <w:marTop w:val="0"/>
      <w:marBottom w:val="0"/>
      <w:divBdr>
        <w:top w:val="none" w:sz="0" w:space="0" w:color="auto"/>
        <w:left w:val="none" w:sz="0" w:space="0" w:color="auto"/>
        <w:bottom w:val="none" w:sz="0" w:space="0" w:color="auto"/>
        <w:right w:val="none" w:sz="0" w:space="0" w:color="auto"/>
      </w:divBdr>
    </w:div>
    <w:div w:id="1777560353">
      <w:bodyDiv w:val="1"/>
      <w:marLeft w:val="0"/>
      <w:marRight w:val="0"/>
      <w:marTop w:val="0"/>
      <w:marBottom w:val="0"/>
      <w:divBdr>
        <w:top w:val="none" w:sz="0" w:space="0" w:color="auto"/>
        <w:left w:val="none" w:sz="0" w:space="0" w:color="auto"/>
        <w:bottom w:val="none" w:sz="0" w:space="0" w:color="auto"/>
        <w:right w:val="none" w:sz="0" w:space="0" w:color="auto"/>
      </w:divBdr>
    </w:div>
    <w:div w:id="1824200678">
      <w:bodyDiv w:val="1"/>
      <w:marLeft w:val="0"/>
      <w:marRight w:val="0"/>
      <w:marTop w:val="0"/>
      <w:marBottom w:val="0"/>
      <w:divBdr>
        <w:top w:val="none" w:sz="0" w:space="0" w:color="auto"/>
        <w:left w:val="none" w:sz="0" w:space="0" w:color="auto"/>
        <w:bottom w:val="none" w:sz="0" w:space="0" w:color="auto"/>
        <w:right w:val="none" w:sz="0" w:space="0" w:color="auto"/>
      </w:divBdr>
    </w:div>
    <w:div w:id="1829862370">
      <w:bodyDiv w:val="1"/>
      <w:marLeft w:val="0"/>
      <w:marRight w:val="0"/>
      <w:marTop w:val="0"/>
      <w:marBottom w:val="0"/>
      <w:divBdr>
        <w:top w:val="none" w:sz="0" w:space="0" w:color="auto"/>
        <w:left w:val="none" w:sz="0" w:space="0" w:color="auto"/>
        <w:bottom w:val="none" w:sz="0" w:space="0" w:color="auto"/>
        <w:right w:val="none" w:sz="0" w:space="0" w:color="auto"/>
      </w:divBdr>
    </w:div>
    <w:div w:id="1833182837">
      <w:bodyDiv w:val="1"/>
      <w:marLeft w:val="0"/>
      <w:marRight w:val="0"/>
      <w:marTop w:val="0"/>
      <w:marBottom w:val="0"/>
      <w:divBdr>
        <w:top w:val="none" w:sz="0" w:space="0" w:color="auto"/>
        <w:left w:val="none" w:sz="0" w:space="0" w:color="auto"/>
        <w:bottom w:val="none" w:sz="0" w:space="0" w:color="auto"/>
        <w:right w:val="none" w:sz="0" w:space="0" w:color="auto"/>
      </w:divBdr>
    </w:div>
    <w:div w:id="1838109274">
      <w:bodyDiv w:val="1"/>
      <w:marLeft w:val="0"/>
      <w:marRight w:val="0"/>
      <w:marTop w:val="0"/>
      <w:marBottom w:val="0"/>
      <w:divBdr>
        <w:top w:val="none" w:sz="0" w:space="0" w:color="auto"/>
        <w:left w:val="none" w:sz="0" w:space="0" w:color="auto"/>
        <w:bottom w:val="none" w:sz="0" w:space="0" w:color="auto"/>
        <w:right w:val="none" w:sz="0" w:space="0" w:color="auto"/>
      </w:divBdr>
    </w:div>
    <w:div w:id="1851290808">
      <w:bodyDiv w:val="1"/>
      <w:marLeft w:val="0"/>
      <w:marRight w:val="0"/>
      <w:marTop w:val="0"/>
      <w:marBottom w:val="0"/>
      <w:divBdr>
        <w:top w:val="none" w:sz="0" w:space="0" w:color="auto"/>
        <w:left w:val="none" w:sz="0" w:space="0" w:color="auto"/>
        <w:bottom w:val="none" w:sz="0" w:space="0" w:color="auto"/>
        <w:right w:val="none" w:sz="0" w:space="0" w:color="auto"/>
      </w:divBdr>
    </w:div>
    <w:div w:id="1897551098">
      <w:bodyDiv w:val="1"/>
      <w:marLeft w:val="0"/>
      <w:marRight w:val="0"/>
      <w:marTop w:val="0"/>
      <w:marBottom w:val="0"/>
      <w:divBdr>
        <w:top w:val="none" w:sz="0" w:space="0" w:color="auto"/>
        <w:left w:val="none" w:sz="0" w:space="0" w:color="auto"/>
        <w:bottom w:val="none" w:sz="0" w:space="0" w:color="auto"/>
        <w:right w:val="none" w:sz="0" w:space="0" w:color="auto"/>
      </w:divBdr>
    </w:div>
    <w:div w:id="1907765409">
      <w:bodyDiv w:val="1"/>
      <w:marLeft w:val="0"/>
      <w:marRight w:val="0"/>
      <w:marTop w:val="0"/>
      <w:marBottom w:val="0"/>
      <w:divBdr>
        <w:top w:val="none" w:sz="0" w:space="0" w:color="auto"/>
        <w:left w:val="none" w:sz="0" w:space="0" w:color="auto"/>
        <w:bottom w:val="none" w:sz="0" w:space="0" w:color="auto"/>
        <w:right w:val="none" w:sz="0" w:space="0" w:color="auto"/>
      </w:divBdr>
    </w:div>
    <w:div w:id="1911034306">
      <w:bodyDiv w:val="1"/>
      <w:marLeft w:val="0"/>
      <w:marRight w:val="0"/>
      <w:marTop w:val="0"/>
      <w:marBottom w:val="0"/>
      <w:divBdr>
        <w:top w:val="none" w:sz="0" w:space="0" w:color="auto"/>
        <w:left w:val="none" w:sz="0" w:space="0" w:color="auto"/>
        <w:bottom w:val="none" w:sz="0" w:space="0" w:color="auto"/>
        <w:right w:val="none" w:sz="0" w:space="0" w:color="auto"/>
      </w:divBdr>
    </w:div>
    <w:div w:id="1923372798">
      <w:bodyDiv w:val="1"/>
      <w:marLeft w:val="0"/>
      <w:marRight w:val="0"/>
      <w:marTop w:val="0"/>
      <w:marBottom w:val="0"/>
      <w:divBdr>
        <w:top w:val="none" w:sz="0" w:space="0" w:color="auto"/>
        <w:left w:val="none" w:sz="0" w:space="0" w:color="auto"/>
        <w:bottom w:val="none" w:sz="0" w:space="0" w:color="auto"/>
        <w:right w:val="none" w:sz="0" w:space="0" w:color="auto"/>
      </w:divBdr>
    </w:div>
    <w:div w:id="1924408533">
      <w:bodyDiv w:val="1"/>
      <w:marLeft w:val="0"/>
      <w:marRight w:val="0"/>
      <w:marTop w:val="0"/>
      <w:marBottom w:val="0"/>
      <w:divBdr>
        <w:top w:val="none" w:sz="0" w:space="0" w:color="auto"/>
        <w:left w:val="none" w:sz="0" w:space="0" w:color="auto"/>
        <w:bottom w:val="none" w:sz="0" w:space="0" w:color="auto"/>
        <w:right w:val="none" w:sz="0" w:space="0" w:color="auto"/>
      </w:divBdr>
    </w:div>
    <w:div w:id="1943025485">
      <w:bodyDiv w:val="1"/>
      <w:marLeft w:val="0"/>
      <w:marRight w:val="0"/>
      <w:marTop w:val="0"/>
      <w:marBottom w:val="0"/>
      <w:divBdr>
        <w:top w:val="none" w:sz="0" w:space="0" w:color="auto"/>
        <w:left w:val="none" w:sz="0" w:space="0" w:color="auto"/>
        <w:bottom w:val="none" w:sz="0" w:space="0" w:color="auto"/>
        <w:right w:val="none" w:sz="0" w:space="0" w:color="auto"/>
      </w:divBdr>
    </w:div>
    <w:div w:id="1955361822">
      <w:bodyDiv w:val="1"/>
      <w:marLeft w:val="0"/>
      <w:marRight w:val="0"/>
      <w:marTop w:val="0"/>
      <w:marBottom w:val="0"/>
      <w:divBdr>
        <w:top w:val="none" w:sz="0" w:space="0" w:color="auto"/>
        <w:left w:val="none" w:sz="0" w:space="0" w:color="auto"/>
        <w:bottom w:val="none" w:sz="0" w:space="0" w:color="auto"/>
        <w:right w:val="none" w:sz="0" w:space="0" w:color="auto"/>
      </w:divBdr>
    </w:div>
    <w:div w:id="1968126332">
      <w:bodyDiv w:val="1"/>
      <w:marLeft w:val="0"/>
      <w:marRight w:val="0"/>
      <w:marTop w:val="0"/>
      <w:marBottom w:val="0"/>
      <w:divBdr>
        <w:top w:val="none" w:sz="0" w:space="0" w:color="auto"/>
        <w:left w:val="none" w:sz="0" w:space="0" w:color="auto"/>
        <w:bottom w:val="none" w:sz="0" w:space="0" w:color="auto"/>
        <w:right w:val="none" w:sz="0" w:space="0" w:color="auto"/>
      </w:divBdr>
    </w:div>
    <w:div w:id="1972399664">
      <w:bodyDiv w:val="1"/>
      <w:marLeft w:val="0"/>
      <w:marRight w:val="0"/>
      <w:marTop w:val="0"/>
      <w:marBottom w:val="0"/>
      <w:divBdr>
        <w:top w:val="none" w:sz="0" w:space="0" w:color="auto"/>
        <w:left w:val="none" w:sz="0" w:space="0" w:color="auto"/>
        <w:bottom w:val="none" w:sz="0" w:space="0" w:color="auto"/>
        <w:right w:val="none" w:sz="0" w:space="0" w:color="auto"/>
      </w:divBdr>
    </w:div>
    <w:div w:id="1986540821">
      <w:bodyDiv w:val="1"/>
      <w:marLeft w:val="0"/>
      <w:marRight w:val="0"/>
      <w:marTop w:val="0"/>
      <w:marBottom w:val="0"/>
      <w:divBdr>
        <w:top w:val="none" w:sz="0" w:space="0" w:color="auto"/>
        <w:left w:val="none" w:sz="0" w:space="0" w:color="auto"/>
        <w:bottom w:val="none" w:sz="0" w:space="0" w:color="auto"/>
        <w:right w:val="none" w:sz="0" w:space="0" w:color="auto"/>
      </w:divBdr>
    </w:div>
    <w:div w:id="2001805405">
      <w:bodyDiv w:val="1"/>
      <w:marLeft w:val="0"/>
      <w:marRight w:val="0"/>
      <w:marTop w:val="0"/>
      <w:marBottom w:val="0"/>
      <w:divBdr>
        <w:top w:val="none" w:sz="0" w:space="0" w:color="auto"/>
        <w:left w:val="none" w:sz="0" w:space="0" w:color="auto"/>
        <w:bottom w:val="none" w:sz="0" w:space="0" w:color="auto"/>
        <w:right w:val="none" w:sz="0" w:space="0" w:color="auto"/>
      </w:divBdr>
    </w:div>
    <w:div w:id="2002344208">
      <w:bodyDiv w:val="1"/>
      <w:marLeft w:val="0"/>
      <w:marRight w:val="0"/>
      <w:marTop w:val="0"/>
      <w:marBottom w:val="0"/>
      <w:divBdr>
        <w:top w:val="none" w:sz="0" w:space="0" w:color="auto"/>
        <w:left w:val="none" w:sz="0" w:space="0" w:color="auto"/>
        <w:bottom w:val="none" w:sz="0" w:space="0" w:color="auto"/>
        <w:right w:val="none" w:sz="0" w:space="0" w:color="auto"/>
      </w:divBdr>
    </w:div>
    <w:div w:id="2008048345">
      <w:bodyDiv w:val="1"/>
      <w:marLeft w:val="0"/>
      <w:marRight w:val="0"/>
      <w:marTop w:val="0"/>
      <w:marBottom w:val="0"/>
      <w:divBdr>
        <w:top w:val="none" w:sz="0" w:space="0" w:color="auto"/>
        <w:left w:val="none" w:sz="0" w:space="0" w:color="auto"/>
        <w:bottom w:val="none" w:sz="0" w:space="0" w:color="auto"/>
        <w:right w:val="none" w:sz="0" w:space="0" w:color="auto"/>
      </w:divBdr>
    </w:div>
    <w:div w:id="2029675306">
      <w:bodyDiv w:val="1"/>
      <w:marLeft w:val="0"/>
      <w:marRight w:val="0"/>
      <w:marTop w:val="0"/>
      <w:marBottom w:val="0"/>
      <w:divBdr>
        <w:top w:val="none" w:sz="0" w:space="0" w:color="auto"/>
        <w:left w:val="none" w:sz="0" w:space="0" w:color="auto"/>
        <w:bottom w:val="none" w:sz="0" w:space="0" w:color="auto"/>
        <w:right w:val="none" w:sz="0" w:space="0" w:color="auto"/>
      </w:divBdr>
    </w:div>
    <w:div w:id="2034915073">
      <w:bodyDiv w:val="1"/>
      <w:marLeft w:val="0"/>
      <w:marRight w:val="0"/>
      <w:marTop w:val="0"/>
      <w:marBottom w:val="0"/>
      <w:divBdr>
        <w:top w:val="none" w:sz="0" w:space="0" w:color="auto"/>
        <w:left w:val="none" w:sz="0" w:space="0" w:color="auto"/>
        <w:bottom w:val="none" w:sz="0" w:space="0" w:color="auto"/>
        <w:right w:val="none" w:sz="0" w:space="0" w:color="auto"/>
      </w:divBdr>
    </w:div>
    <w:div w:id="2037844624">
      <w:bodyDiv w:val="1"/>
      <w:marLeft w:val="0"/>
      <w:marRight w:val="0"/>
      <w:marTop w:val="0"/>
      <w:marBottom w:val="0"/>
      <w:divBdr>
        <w:top w:val="none" w:sz="0" w:space="0" w:color="auto"/>
        <w:left w:val="none" w:sz="0" w:space="0" w:color="auto"/>
        <w:bottom w:val="none" w:sz="0" w:space="0" w:color="auto"/>
        <w:right w:val="none" w:sz="0" w:space="0" w:color="auto"/>
      </w:divBdr>
    </w:div>
    <w:div w:id="2048288595">
      <w:bodyDiv w:val="1"/>
      <w:marLeft w:val="0"/>
      <w:marRight w:val="0"/>
      <w:marTop w:val="0"/>
      <w:marBottom w:val="0"/>
      <w:divBdr>
        <w:top w:val="none" w:sz="0" w:space="0" w:color="auto"/>
        <w:left w:val="none" w:sz="0" w:space="0" w:color="auto"/>
        <w:bottom w:val="none" w:sz="0" w:space="0" w:color="auto"/>
        <w:right w:val="none" w:sz="0" w:space="0" w:color="auto"/>
      </w:divBdr>
    </w:div>
    <w:div w:id="2085950412">
      <w:bodyDiv w:val="1"/>
      <w:marLeft w:val="0"/>
      <w:marRight w:val="0"/>
      <w:marTop w:val="0"/>
      <w:marBottom w:val="0"/>
      <w:divBdr>
        <w:top w:val="none" w:sz="0" w:space="0" w:color="auto"/>
        <w:left w:val="none" w:sz="0" w:space="0" w:color="auto"/>
        <w:bottom w:val="none" w:sz="0" w:space="0" w:color="auto"/>
        <w:right w:val="none" w:sz="0" w:space="0" w:color="auto"/>
      </w:divBdr>
    </w:div>
    <w:div w:id="2091340707">
      <w:bodyDiv w:val="1"/>
      <w:marLeft w:val="0"/>
      <w:marRight w:val="0"/>
      <w:marTop w:val="0"/>
      <w:marBottom w:val="0"/>
      <w:divBdr>
        <w:top w:val="none" w:sz="0" w:space="0" w:color="auto"/>
        <w:left w:val="none" w:sz="0" w:space="0" w:color="auto"/>
        <w:bottom w:val="none" w:sz="0" w:space="0" w:color="auto"/>
        <w:right w:val="none" w:sz="0" w:space="0" w:color="auto"/>
      </w:divBdr>
    </w:div>
    <w:div w:id="2118330201">
      <w:bodyDiv w:val="1"/>
      <w:marLeft w:val="0"/>
      <w:marRight w:val="0"/>
      <w:marTop w:val="0"/>
      <w:marBottom w:val="0"/>
      <w:divBdr>
        <w:top w:val="none" w:sz="0" w:space="0" w:color="auto"/>
        <w:left w:val="none" w:sz="0" w:space="0" w:color="auto"/>
        <w:bottom w:val="none" w:sz="0" w:space="0" w:color="auto"/>
        <w:right w:val="none" w:sz="0" w:space="0" w:color="auto"/>
      </w:divBdr>
    </w:div>
    <w:div w:id="2126190757">
      <w:bodyDiv w:val="1"/>
      <w:marLeft w:val="0"/>
      <w:marRight w:val="0"/>
      <w:marTop w:val="0"/>
      <w:marBottom w:val="0"/>
      <w:divBdr>
        <w:top w:val="none" w:sz="0" w:space="0" w:color="auto"/>
        <w:left w:val="none" w:sz="0" w:space="0" w:color="auto"/>
        <w:bottom w:val="none" w:sz="0" w:space="0" w:color="auto"/>
        <w:right w:val="none" w:sz="0" w:space="0" w:color="auto"/>
      </w:divBdr>
    </w:div>
    <w:div w:id="213405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D03C8-F9F7-4621-A224-D1E5E9A90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6981</Words>
  <Characters>39797</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CONTA-TOÑO</cp:lastModifiedBy>
  <cp:revision>2</cp:revision>
  <cp:lastPrinted>2025-11-06T17:31:00Z</cp:lastPrinted>
  <dcterms:created xsi:type="dcterms:W3CDTF">2025-11-10T15:45:00Z</dcterms:created>
  <dcterms:modified xsi:type="dcterms:W3CDTF">2025-11-10T15:45:00Z</dcterms:modified>
</cp:coreProperties>
</file>