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0AD6AA" w14:textId="77777777" w:rsidR="000F0B50" w:rsidRDefault="000F0B50" w:rsidP="00D4637B">
      <w:pPr>
        <w:spacing w:line="240" w:lineRule="auto"/>
        <w:rPr>
          <w:rFonts w:ascii="Arial" w:hAnsi="Arial" w:cs="Arial"/>
          <w:b/>
        </w:rPr>
      </w:pPr>
    </w:p>
    <w:p w14:paraId="6AE95812" w14:textId="297E9D22" w:rsidR="00DA7A0A" w:rsidRDefault="00D4637B" w:rsidP="00D4637B">
      <w:pPr>
        <w:spacing w:line="240" w:lineRule="auto"/>
        <w:rPr>
          <w:rFonts w:ascii="Arial" w:hAnsi="Arial" w:cs="Arial"/>
          <w:b/>
        </w:rPr>
      </w:pPr>
      <w:r w:rsidRPr="0011358E">
        <w:rPr>
          <w:rFonts w:ascii="Century Gothic" w:hAnsi="Century Gothic"/>
          <w:b/>
          <w:bCs/>
          <w:noProof/>
          <w:sz w:val="36"/>
          <w:szCs w:val="36"/>
          <w:lang w:val="en-US" w:eastAsia="en-US"/>
        </w:rPr>
        <w:drawing>
          <wp:anchor distT="0" distB="0" distL="114300" distR="114300" simplePos="0" relativeHeight="251664384" behindDoc="0" locked="0" layoutInCell="1" allowOverlap="1" wp14:anchorId="14B311FA" wp14:editId="34C55E1E">
            <wp:simplePos x="0" y="0"/>
            <wp:positionH relativeFrom="margin">
              <wp:align>left</wp:align>
            </wp:positionH>
            <wp:positionV relativeFrom="paragraph">
              <wp:posOffset>9525</wp:posOffset>
            </wp:positionV>
            <wp:extent cx="858520" cy="546735"/>
            <wp:effectExtent l="0" t="0" r="0" b="0"/>
            <wp:wrapSquare wrapText="bothSides"/>
            <wp:docPr id="80946541" name="Imagen 8094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8520" cy="54673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rPr>
        <w:t xml:space="preserve">      </w:t>
      </w:r>
      <w:r w:rsidR="008259D4">
        <w:rPr>
          <w:rFonts w:ascii="Arial" w:hAnsi="Arial" w:cs="Arial"/>
          <w:b/>
        </w:rPr>
        <w:t xml:space="preserve">   </w:t>
      </w:r>
      <w:r>
        <w:rPr>
          <w:rFonts w:ascii="Arial" w:hAnsi="Arial" w:cs="Arial"/>
          <w:b/>
        </w:rPr>
        <w:t xml:space="preserve">  </w:t>
      </w:r>
      <w:r w:rsidR="008259D4">
        <w:rPr>
          <w:rFonts w:ascii="Arial" w:hAnsi="Arial" w:cs="Arial"/>
          <w:b/>
        </w:rPr>
        <w:t xml:space="preserve"> </w:t>
      </w:r>
      <w:r>
        <w:rPr>
          <w:rFonts w:ascii="Arial" w:hAnsi="Arial" w:cs="Arial"/>
          <w:b/>
        </w:rPr>
        <w:t xml:space="preserve"> </w:t>
      </w:r>
      <w:r w:rsidR="008E1AED">
        <w:rPr>
          <w:rFonts w:ascii="Arial" w:hAnsi="Arial" w:cs="Arial"/>
          <w:b/>
        </w:rPr>
        <w:t>DE</w:t>
      </w:r>
      <w:r w:rsidR="00DB31B7">
        <w:rPr>
          <w:rFonts w:ascii="Arial" w:hAnsi="Arial" w:cs="Arial"/>
          <w:b/>
        </w:rPr>
        <w:t>L</w:t>
      </w:r>
      <w:r w:rsidR="00104E83">
        <w:rPr>
          <w:rFonts w:ascii="Arial" w:hAnsi="Arial" w:cs="Arial"/>
          <w:b/>
        </w:rPr>
        <w:t xml:space="preserve"> 1° DE ENERO AL </w:t>
      </w:r>
      <w:r w:rsidR="005E1EEF">
        <w:rPr>
          <w:rFonts w:ascii="Arial" w:hAnsi="Arial" w:cs="Arial"/>
          <w:b/>
        </w:rPr>
        <w:t>30</w:t>
      </w:r>
      <w:r w:rsidR="00104E83">
        <w:rPr>
          <w:rFonts w:ascii="Arial" w:hAnsi="Arial" w:cs="Arial"/>
          <w:b/>
        </w:rPr>
        <w:t xml:space="preserve"> DE </w:t>
      </w:r>
      <w:r w:rsidR="005E1EEF">
        <w:rPr>
          <w:rFonts w:ascii="Arial" w:hAnsi="Arial" w:cs="Arial"/>
          <w:b/>
        </w:rPr>
        <w:t>SEPTIEMBRE</w:t>
      </w:r>
      <w:r w:rsidR="00220A75">
        <w:rPr>
          <w:rFonts w:ascii="Arial" w:hAnsi="Arial" w:cs="Arial"/>
          <w:b/>
        </w:rPr>
        <w:t xml:space="preserve"> 202</w:t>
      </w:r>
      <w:r w:rsidR="000E2A14">
        <w:rPr>
          <w:rFonts w:ascii="Arial" w:hAnsi="Arial" w:cs="Arial"/>
          <w:b/>
        </w:rPr>
        <w:t>6</w:t>
      </w:r>
    </w:p>
    <w:p w14:paraId="14E48D4C" w14:textId="77777777" w:rsidR="00BB2881" w:rsidRDefault="00D4637B" w:rsidP="00D4637B">
      <w:pPr>
        <w:spacing w:line="240" w:lineRule="auto"/>
        <w:rPr>
          <w:rFonts w:ascii="Arial" w:hAnsi="Arial" w:cs="Arial"/>
          <w:b/>
        </w:rPr>
      </w:pPr>
      <w:r>
        <w:rPr>
          <w:rFonts w:ascii="Arial" w:hAnsi="Arial" w:cs="Arial"/>
          <w:b/>
        </w:rPr>
        <w:t xml:space="preserve">              </w:t>
      </w:r>
      <w:r w:rsidR="009F26F7">
        <w:rPr>
          <w:rFonts w:ascii="Arial" w:hAnsi="Arial" w:cs="Arial"/>
          <w:b/>
        </w:rPr>
        <w:t>NOTAS DE GESTIÓ</w:t>
      </w:r>
      <w:r w:rsidR="00E63139" w:rsidRPr="00CF53B4">
        <w:rPr>
          <w:rFonts w:ascii="Arial" w:hAnsi="Arial" w:cs="Arial"/>
          <w:b/>
        </w:rPr>
        <w:t>N ADMINISTRATIVAS</w:t>
      </w:r>
    </w:p>
    <w:p w14:paraId="1F0D5FAC" w14:textId="77777777" w:rsidR="000A0DAB" w:rsidRDefault="000A0DAB" w:rsidP="00CF53B4">
      <w:pPr>
        <w:tabs>
          <w:tab w:val="left" w:pos="6663"/>
        </w:tabs>
        <w:spacing w:after="0" w:line="240" w:lineRule="auto"/>
        <w:jc w:val="both"/>
        <w:rPr>
          <w:rFonts w:ascii="Arial" w:hAnsi="Arial" w:cs="Arial"/>
          <w:b/>
          <w:u w:val="single"/>
        </w:rPr>
      </w:pPr>
    </w:p>
    <w:p w14:paraId="5308B568" w14:textId="77777777" w:rsidR="00C413AE" w:rsidRPr="001B66CF" w:rsidRDefault="001B66CF" w:rsidP="001B66CF">
      <w:pPr>
        <w:tabs>
          <w:tab w:val="left" w:pos="6663"/>
        </w:tabs>
        <w:spacing w:after="0" w:line="240" w:lineRule="auto"/>
        <w:jc w:val="both"/>
        <w:rPr>
          <w:rFonts w:ascii="Arial" w:hAnsi="Arial" w:cs="Arial"/>
          <w:b/>
        </w:rPr>
      </w:pPr>
      <w:r>
        <w:rPr>
          <w:rFonts w:ascii="Arial" w:hAnsi="Arial" w:cs="Arial"/>
          <w:b/>
        </w:rPr>
        <w:t xml:space="preserve">1.  </w:t>
      </w:r>
      <w:r w:rsidR="00C413AE" w:rsidRPr="001B66CF">
        <w:rPr>
          <w:rFonts w:ascii="Arial" w:hAnsi="Arial" w:cs="Arial"/>
          <w:b/>
        </w:rPr>
        <w:t>AUTORIZACION E HISTORIA.</w:t>
      </w:r>
    </w:p>
    <w:p w14:paraId="55DA8769" w14:textId="77777777" w:rsidR="00C413AE" w:rsidRPr="00DF3559" w:rsidRDefault="00C413AE" w:rsidP="00C413AE">
      <w:pPr>
        <w:tabs>
          <w:tab w:val="left" w:pos="6663"/>
        </w:tabs>
        <w:spacing w:after="0" w:line="240" w:lineRule="auto"/>
        <w:jc w:val="both"/>
        <w:rPr>
          <w:rFonts w:ascii="Arial" w:hAnsi="Arial" w:cs="Arial"/>
          <w:b/>
        </w:rPr>
      </w:pPr>
    </w:p>
    <w:p w14:paraId="3B899DE9" w14:textId="77777777" w:rsidR="00C413AE" w:rsidRDefault="001B66CF" w:rsidP="00C413AE">
      <w:pPr>
        <w:tabs>
          <w:tab w:val="center" w:pos="4820"/>
        </w:tabs>
        <w:spacing w:after="120" w:line="240" w:lineRule="auto"/>
        <w:jc w:val="both"/>
        <w:rPr>
          <w:rFonts w:ascii="Arial" w:hAnsi="Arial" w:cs="Arial"/>
          <w:b/>
        </w:rPr>
      </w:pPr>
      <w:r>
        <w:rPr>
          <w:rFonts w:ascii="Arial" w:hAnsi="Arial" w:cs="Arial"/>
          <w:b/>
        </w:rPr>
        <w:t xml:space="preserve">     </w:t>
      </w:r>
      <w:r w:rsidR="00C413AE" w:rsidRPr="00DF3559">
        <w:rPr>
          <w:rFonts w:ascii="Arial" w:hAnsi="Arial" w:cs="Arial"/>
          <w:b/>
        </w:rPr>
        <w:t>a)</w:t>
      </w:r>
      <w:r w:rsidR="00C413AE" w:rsidRPr="00584C29">
        <w:rPr>
          <w:rFonts w:ascii="Arial" w:hAnsi="Arial" w:cs="Arial"/>
          <w:b/>
        </w:rPr>
        <w:t>.-</w:t>
      </w:r>
      <w:r w:rsidR="0066311E">
        <w:rPr>
          <w:rFonts w:ascii="Arial" w:hAnsi="Arial" w:cs="Arial"/>
          <w:b/>
        </w:rPr>
        <w:t xml:space="preserve"> </w:t>
      </w:r>
      <w:r w:rsidR="00C413AE">
        <w:rPr>
          <w:rFonts w:ascii="Arial" w:hAnsi="Arial" w:cs="Arial"/>
          <w:b/>
        </w:rPr>
        <w:t>Fecha de creación del ente</w:t>
      </w:r>
      <w:r w:rsidR="00A01A9D">
        <w:rPr>
          <w:rFonts w:ascii="Arial" w:hAnsi="Arial" w:cs="Arial"/>
          <w:b/>
        </w:rPr>
        <w:t xml:space="preserve"> público</w:t>
      </w:r>
      <w:r w:rsidR="00C413AE">
        <w:rPr>
          <w:rFonts w:ascii="Arial" w:hAnsi="Arial" w:cs="Arial"/>
          <w:b/>
        </w:rPr>
        <w:t>.</w:t>
      </w:r>
    </w:p>
    <w:p w14:paraId="297BDA86" w14:textId="77777777" w:rsidR="00A772F3" w:rsidRDefault="00A772F3" w:rsidP="00C413AE">
      <w:pPr>
        <w:tabs>
          <w:tab w:val="center" w:pos="4820"/>
        </w:tabs>
        <w:spacing w:after="120" w:line="240" w:lineRule="auto"/>
        <w:jc w:val="both"/>
        <w:rPr>
          <w:rFonts w:ascii="Arial" w:hAnsi="Arial" w:cs="Arial"/>
        </w:rPr>
      </w:pPr>
      <w:r>
        <w:rPr>
          <w:rFonts w:ascii="Arial" w:hAnsi="Arial" w:cs="Arial"/>
        </w:rPr>
        <w:t>En el año de 1972, se desincorporaron los servicios de agua potable y alcantarillado sanitario, creándose una Junta Administradora de Agua Potable y Alcantarillado (J.A.A.P.A</w:t>
      </w:r>
      <w:r w:rsidR="00C46538">
        <w:rPr>
          <w:rFonts w:ascii="Arial" w:hAnsi="Arial" w:cs="Arial"/>
        </w:rPr>
        <w:t>) con</w:t>
      </w:r>
      <w:r>
        <w:rPr>
          <w:rFonts w:ascii="Arial" w:hAnsi="Arial" w:cs="Arial"/>
        </w:rPr>
        <w:t xml:space="preserve"> el propósito de descentralizar los servicios del Gobierno Federal y lograr una mayor participación ciudadana por </w:t>
      </w:r>
      <w:r w:rsidR="00A778DF">
        <w:rPr>
          <w:rFonts w:ascii="Arial" w:hAnsi="Arial" w:cs="Arial"/>
        </w:rPr>
        <w:t>parte de</w:t>
      </w:r>
      <w:r w:rsidR="00C46538">
        <w:rPr>
          <w:rFonts w:ascii="Arial" w:hAnsi="Arial" w:cs="Arial"/>
        </w:rPr>
        <w:t xml:space="preserve"> los usuarios.</w:t>
      </w:r>
    </w:p>
    <w:p w14:paraId="0F7B0938" w14:textId="77777777" w:rsidR="00A772F3" w:rsidRDefault="00A772F3" w:rsidP="00C413AE">
      <w:pPr>
        <w:tabs>
          <w:tab w:val="center" w:pos="4820"/>
        </w:tabs>
        <w:spacing w:after="120" w:line="240" w:lineRule="auto"/>
        <w:jc w:val="both"/>
        <w:rPr>
          <w:rFonts w:ascii="Arial" w:hAnsi="Arial" w:cs="Arial"/>
        </w:rPr>
      </w:pPr>
      <w:r>
        <w:rPr>
          <w:rFonts w:ascii="Arial" w:hAnsi="Arial" w:cs="Arial"/>
        </w:rPr>
        <w:t>A pesar de que el Gobierno Federal no abandono su compromiso de dar apoyo para la solución del problema del agua potable al Puerto de Acapulco, durante los años comprendidos entre 1970 y 1974 el organismo administrador del Sistema de Agua Potable y Alcantarillado apenas si podía dar mediano servicio y hacer frente al constante auge de la ciudad.</w:t>
      </w:r>
    </w:p>
    <w:p w14:paraId="7E1D6835" w14:textId="77777777" w:rsidR="001078AC" w:rsidRDefault="001078AC" w:rsidP="00C413AE">
      <w:pPr>
        <w:tabs>
          <w:tab w:val="center" w:pos="4820"/>
        </w:tabs>
        <w:spacing w:after="120" w:line="240" w:lineRule="auto"/>
        <w:jc w:val="both"/>
        <w:rPr>
          <w:rFonts w:ascii="Arial" w:hAnsi="Arial" w:cs="Arial"/>
        </w:rPr>
      </w:pPr>
      <w:r>
        <w:rPr>
          <w:rFonts w:ascii="Arial" w:hAnsi="Arial" w:cs="Arial"/>
        </w:rPr>
        <w:t xml:space="preserve">En 1975 la Secretaria de Recursos Hidráulicos realizo los estudios correspondientes para determinar la factibilidad para construir una nueva captación sobre la margen derecha del Rio Papagayo así como determinar las obras por realizar y su costo aproximado, tras un análisis de las alternativas obtenidas proponen como solución más adecuada para la captación, la construcción de una obra de toma directa o bocatoma sobre la margen </w:t>
      </w:r>
      <w:r w:rsidR="00A772F3">
        <w:rPr>
          <w:rFonts w:ascii="Arial" w:hAnsi="Arial" w:cs="Arial"/>
        </w:rPr>
        <w:t xml:space="preserve">derecha del Río Papagayo a una distancia aproximada de un kilómetro aguas abajo del Sistema Papagayo I, denominándose Unidad de Captación PAPAGAYO II. </w:t>
      </w:r>
    </w:p>
    <w:p w14:paraId="4933A24E" w14:textId="77777777" w:rsidR="001078AC" w:rsidRDefault="001078AC" w:rsidP="00C413AE">
      <w:pPr>
        <w:tabs>
          <w:tab w:val="center" w:pos="4820"/>
        </w:tabs>
        <w:spacing w:after="120" w:line="240" w:lineRule="auto"/>
        <w:jc w:val="both"/>
        <w:rPr>
          <w:rFonts w:ascii="Arial" w:hAnsi="Arial" w:cs="Arial"/>
        </w:rPr>
      </w:pPr>
      <w:r>
        <w:rPr>
          <w:rFonts w:ascii="Arial" w:hAnsi="Arial" w:cs="Arial"/>
        </w:rPr>
        <w:t xml:space="preserve">En el año de 1977, se crea la Comisión de Agua Potable y Alcantarillado del Municipio de Acapulco (CAPAMA) como Entidad Paraestatal de la Administración Pública del Estado. </w:t>
      </w:r>
    </w:p>
    <w:p w14:paraId="5CE65749" w14:textId="77777777" w:rsidR="00C413AE" w:rsidRPr="00CF53B4" w:rsidRDefault="00C413AE" w:rsidP="00C413AE">
      <w:pPr>
        <w:tabs>
          <w:tab w:val="center" w:pos="4820"/>
        </w:tabs>
        <w:spacing w:after="120" w:line="240" w:lineRule="auto"/>
        <w:jc w:val="both"/>
        <w:rPr>
          <w:rFonts w:ascii="Arial" w:hAnsi="Arial" w:cs="Arial"/>
        </w:rPr>
      </w:pPr>
      <w:r w:rsidRPr="00CF53B4">
        <w:rPr>
          <w:rFonts w:ascii="Arial" w:hAnsi="Arial" w:cs="Arial"/>
        </w:rPr>
        <w:t>En 1989 se crea por disposición de la Ley, La Comisión de Agua Potable y Obras Urbanas de Interés Social del Municipio de Acapulco (CAPOUISMA), dicha entidad se convierte en organismo Público Municipal.</w:t>
      </w:r>
    </w:p>
    <w:p w14:paraId="0BAF7A44" w14:textId="37830DC9" w:rsidR="00B15934" w:rsidRDefault="00B15934" w:rsidP="00C413AE">
      <w:pPr>
        <w:spacing w:after="0" w:line="240" w:lineRule="auto"/>
        <w:jc w:val="both"/>
        <w:rPr>
          <w:rFonts w:ascii="Arial" w:hAnsi="Arial" w:cs="Arial"/>
          <w:b/>
        </w:rPr>
      </w:pPr>
      <w:r>
        <w:rPr>
          <w:rFonts w:ascii="Arial" w:hAnsi="Arial" w:cs="Arial"/>
        </w:rPr>
        <w:t xml:space="preserve">Para efectos fiscales se cuenta con un registro de contribuyentes CAP940429IG1, por lo cual la </w:t>
      </w:r>
      <w:r w:rsidR="003338FE">
        <w:rPr>
          <w:rFonts w:ascii="Arial" w:hAnsi="Arial" w:cs="Arial"/>
        </w:rPr>
        <w:t>secretaria</w:t>
      </w:r>
      <w:r>
        <w:rPr>
          <w:rFonts w:ascii="Arial" w:hAnsi="Arial" w:cs="Arial"/>
        </w:rPr>
        <w:t xml:space="preserve"> de Hacienda y Crédito Público con fecha de creación el </w:t>
      </w:r>
      <w:r w:rsidRPr="00B15934">
        <w:rPr>
          <w:rFonts w:ascii="Arial" w:hAnsi="Arial" w:cs="Arial"/>
          <w:b/>
        </w:rPr>
        <w:t xml:space="preserve">29 de abril de 1994 es reconocida como C.A.P.A.M.A. con carácter de Organismo </w:t>
      </w:r>
      <w:r w:rsidR="00D27016" w:rsidRPr="00B15934">
        <w:rPr>
          <w:rFonts w:ascii="Arial" w:hAnsi="Arial" w:cs="Arial"/>
          <w:b/>
        </w:rPr>
        <w:t>Público</w:t>
      </w:r>
      <w:r w:rsidRPr="00B15934">
        <w:rPr>
          <w:rFonts w:ascii="Arial" w:hAnsi="Arial" w:cs="Arial"/>
          <w:b/>
        </w:rPr>
        <w:t xml:space="preserve"> Descentralizado.</w:t>
      </w:r>
    </w:p>
    <w:p w14:paraId="65F24803" w14:textId="77777777" w:rsidR="008A0D60" w:rsidRDefault="008A0D60" w:rsidP="00C413AE">
      <w:pPr>
        <w:spacing w:after="0" w:line="240" w:lineRule="auto"/>
        <w:jc w:val="both"/>
        <w:rPr>
          <w:rFonts w:ascii="Arial" w:hAnsi="Arial" w:cs="Arial"/>
          <w:b/>
        </w:rPr>
      </w:pPr>
    </w:p>
    <w:p w14:paraId="1AC1759B" w14:textId="07B49BE3" w:rsidR="008A0D60" w:rsidRDefault="008A0D60" w:rsidP="00C413AE">
      <w:pPr>
        <w:spacing w:after="0" w:line="240" w:lineRule="auto"/>
        <w:jc w:val="both"/>
        <w:rPr>
          <w:rFonts w:ascii="Arial" w:hAnsi="Arial" w:cs="Arial"/>
          <w:b/>
        </w:rPr>
      </w:pPr>
      <w:r>
        <w:rPr>
          <w:rFonts w:ascii="Arial" w:hAnsi="Arial" w:cs="Arial"/>
          <w:b/>
        </w:rPr>
        <w:t>De acuer</w:t>
      </w:r>
      <w:r w:rsidR="008F5E93">
        <w:rPr>
          <w:rFonts w:ascii="Arial" w:hAnsi="Arial" w:cs="Arial"/>
          <w:b/>
        </w:rPr>
        <w:t>do a la “Ley de Aguas</w:t>
      </w:r>
      <w:r>
        <w:rPr>
          <w:rFonts w:ascii="Arial" w:hAnsi="Arial" w:cs="Arial"/>
          <w:b/>
        </w:rPr>
        <w:t xml:space="preserve"> para el Estado Libre y Soberano de Guerrero Número 574”</w:t>
      </w:r>
    </w:p>
    <w:p w14:paraId="0AC97EF9" w14:textId="77777777" w:rsidR="008A0D60" w:rsidRDefault="008A0D60" w:rsidP="00C413AE">
      <w:pPr>
        <w:spacing w:after="0" w:line="240" w:lineRule="auto"/>
        <w:jc w:val="both"/>
        <w:rPr>
          <w:rFonts w:ascii="Arial" w:hAnsi="Arial" w:cs="Arial"/>
          <w:b/>
        </w:rPr>
      </w:pPr>
    </w:p>
    <w:p w14:paraId="6F18CAC1" w14:textId="77777777" w:rsidR="008A0D60" w:rsidRDefault="008A0D60" w:rsidP="00C413AE">
      <w:pPr>
        <w:spacing w:after="0" w:line="240" w:lineRule="auto"/>
        <w:jc w:val="both"/>
        <w:rPr>
          <w:rFonts w:ascii="Arial" w:hAnsi="Arial" w:cs="Arial"/>
          <w:b/>
        </w:rPr>
      </w:pPr>
      <w:r>
        <w:rPr>
          <w:rFonts w:ascii="Arial" w:hAnsi="Arial" w:cs="Arial"/>
          <w:b/>
        </w:rPr>
        <w:t>Capítulo IV.</w:t>
      </w:r>
      <w:r w:rsidR="00A8545E">
        <w:rPr>
          <w:rFonts w:ascii="Arial" w:hAnsi="Arial" w:cs="Arial"/>
          <w:b/>
        </w:rPr>
        <w:t>- De</w:t>
      </w:r>
      <w:r>
        <w:rPr>
          <w:rFonts w:ascii="Arial" w:hAnsi="Arial" w:cs="Arial"/>
          <w:b/>
        </w:rPr>
        <w:t xml:space="preserve"> la prestación de los servicios públicos por organismos operadores de agua </w:t>
      </w:r>
      <w:r w:rsidR="00A8545E">
        <w:rPr>
          <w:rFonts w:ascii="Arial" w:hAnsi="Arial" w:cs="Arial"/>
          <w:b/>
        </w:rPr>
        <w:t>municipales:</w:t>
      </w:r>
    </w:p>
    <w:p w14:paraId="25274613" w14:textId="77777777" w:rsidR="00A8545E" w:rsidRDefault="00A8545E" w:rsidP="00C413AE">
      <w:pPr>
        <w:spacing w:after="0" w:line="240" w:lineRule="auto"/>
        <w:jc w:val="both"/>
        <w:rPr>
          <w:rFonts w:ascii="Arial" w:hAnsi="Arial" w:cs="Arial"/>
          <w:b/>
        </w:rPr>
      </w:pPr>
    </w:p>
    <w:p w14:paraId="6EB81965" w14:textId="77777777" w:rsidR="00A8545E" w:rsidRDefault="00A8545E" w:rsidP="00C413AE">
      <w:pPr>
        <w:spacing w:after="0" w:line="240" w:lineRule="auto"/>
        <w:jc w:val="both"/>
        <w:rPr>
          <w:rFonts w:ascii="Arial" w:hAnsi="Arial" w:cs="Arial"/>
        </w:rPr>
      </w:pPr>
      <w:r w:rsidRPr="00A8545E">
        <w:rPr>
          <w:rFonts w:ascii="Arial" w:hAnsi="Arial" w:cs="Arial"/>
          <w:b/>
        </w:rPr>
        <w:t>Art. 40</w:t>
      </w:r>
      <w:r>
        <w:rPr>
          <w:rFonts w:ascii="Arial" w:hAnsi="Arial" w:cs="Arial"/>
          <w:b/>
        </w:rPr>
        <w:t>.-</w:t>
      </w:r>
      <w:r w:rsidRPr="00A8545E">
        <w:rPr>
          <w:rFonts w:ascii="Arial" w:hAnsi="Arial" w:cs="Arial"/>
        </w:rPr>
        <w:t xml:space="preserve"> Con el objeto de eficientar y garantizar los servicios públicos</w:t>
      </w:r>
      <w:r>
        <w:rPr>
          <w:rFonts w:ascii="Arial" w:hAnsi="Arial" w:cs="Arial"/>
        </w:rPr>
        <w:t xml:space="preserve"> y la construcción, operación, y mantenimiento de la infraestructura hidráulica correspondiente, en aquellos municipios en los que la población de la localidad principal sea mayor a 5,000 habitantes, Se deberá crear Organismos Operadores Municipales que se encarguen de la prestación de los mismos.</w:t>
      </w:r>
    </w:p>
    <w:p w14:paraId="27B3375F" w14:textId="77777777" w:rsidR="00A8545E" w:rsidRDefault="00A8545E" w:rsidP="00C413AE">
      <w:pPr>
        <w:spacing w:after="0" w:line="240" w:lineRule="auto"/>
        <w:jc w:val="both"/>
        <w:rPr>
          <w:rFonts w:ascii="Arial" w:hAnsi="Arial" w:cs="Arial"/>
        </w:rPr>
      </w:pPr>
    </w:p>
    <w:p w14:paraId="27946553" w14:textId="77777777" w:rsidR="00473300" w:rsidRDefault="00473300" w:rsidP="00C413AE">
      <w:pPr>
        <w:spacing w:after="0" w:line="240" w:lineRule="auto"/>
        <w:jc w:val="both"/>
        <w:rPr>
          <w:rFonts w:ascii="Arial" w:hAnsi="Arial" w:cs="Arial"/>
        </w:rPr>
      </w:pPr>
    </w:p>
    <w:p w14:paraId="215FFEC5" w14:textId="7EA8AA26" w:rsidR="00A8545E" w:rsidRDefault="00A8545E" w:rsidP="00C413AE">
      <w:pPr>
        <w:spacing w:after="0" w:line="240" w:lineRule="auto"/>
        <w:jc w:val="both"/>
        <w:rPr>
          <w:rFonts w:ascii="Arial" w:hAnsi="Arial" w:cs="Arial"/>
        </w:rPr>
      </w:pPr>
      <w:r>
        <w:rPr>
          <w:rFonts w:ascii="Arial" w:hAnsi="Arial" w:cs="Arial"/>
        </w:rPr>
        <w:lastRenderedPageBreak/>
        <w:t>Art. 41.- Los Organismos Operadores Municipales se crearán previo acuerdo del Cabildo Municipal y Conformidad con la legislación aplicable, como organismos públicos descentralizados de la administración pública municipal, con personalidad jurídica y patrimonio propio, y con funciones de autoridad a administrativas.</w:t>
      </w:r>
    </w:p>
    <w:p w14:paraId="7ABD9B70" w14:textId="77777777" w:rsidR="00A8545E" w:rsidRDefault="00A8545E" w:rsidP="00C413AE">
      <w:pPr>
        <w:spacing w:after="0" w:line="240" w:lineRule="auto"/>
        <w:jc w:val="both"/>
        <w:rPr>
          <w:rFonts w:ascii="Arial" w:hAnsi="Arial" w:cs="Arial"/>
        </w:rPr>
      </w:pPr>
    </w:p>
    <w:p w14:paraId="570109A7" w14:textId="77777777" w:rsidR="00A8545E" w:rsidRDefault="00A8545E" w:rsidP="00C413AE">
      <w:pPr>
        <w:spacing w:after="0" w:line="240" w:lineRule="auto"/>
        <w:jc w:val="both"/>
        <w:rPr>
          <w:rFonts w:ascii="Arial" w:hAnsi="Arial" w:cs="Arial"/>
          <w:b/>
        </w:rPr>
      </w:pPr>
      <w:r>
        <w:rPr>
          <w:rFonts w:ascii="Arial" w:hAnsi="Arial" w:cs="Arial"/>
        </w:rPr>
        <w:t>En el acuerdo de creación de los organismos descentralizados mencionados, se deberá establece</w:t>
      </w:r>
      <w:r w:rsidR="007C7D85">
        <w:rPr>
          <w:rFonts w:ascii="Arial" w:hAnsi="Arial" w:cs="Arial"/>
        </w:rPr>
        <w:t>r</w:t>
      </w:r>
      <w:r>
        <w:rPr>
          <w:rFonts w:ascii="Arial" w:hAnsi="Arial" w:cs="Arial"/>
        </w:rPr>
        <w:t xml:space="preserve"> el área geográfica en donde prestarán </w:t>
      </w:r>
      <w:r w:rsidR="00C50CB5">
        <w:rPr>
          <w:rFonts w:ascii="Arial" w:hAnsi="Arial" w:cs="Arial"/>
        </w:rPr>
        <w:t>los servicios públicos.</w:t>
      </w:r>
    </w:p>
    <w:p w14:paraId="5DDC3025" w14:textId="77777777" w:rsidR="008A0D60" w:rsidRDefault="008A0D60" w:rsidP="00C413AE">
      <w:pPr>
        <w:spacing w:after="0" w:line="240" w:lineRule="auto"/>
        <w:jc w:val="both"/>
        <w:rPr>
          <w:rFonts w:ascii="Arial" w:hAnsi="Arial" w:cs="Arial"/>
          <w:b/>
        </w:rPr>
      </w:pPr>
    </w:p>
    <w:p w14:paraId="632FEB88" w14:textId="77777777" w:rsidR="00C413AE" w:rsidRDefault="00C413AE" w:rsidP="00C413AE">
      <w:pPr>
        <w:spacing w:after="0" w:line="240" w:lineRule="auto"/>
        <w:jc w:val="both"/>
        <w:rPr>
          <w:rFonts w:ascii="Arial" w:hAnsi="Arial" w:cs="Arial"/>
        </w:rPr>
      </w:pPr>
    </w:p>
    <w:p w14:paraId="406BB66B" w14:textId="77777777" w:rsidR="00C413AE" w:rsidRDefault="00C413AE" w:rsidP="00C413AE">
      <w:pPr>
        <w:spacing w:after="0" w:line="240" w:lineRule="auto"/>
        <w:jc w:val="both"/>
        <w:rPr>
          <w:rFonts w:ascii="Arial" w:hAnsi="Arial" w:cs="Arial"/>
          <w:b/>
        </w:rPr>
      </w:pPr>
      <w:r w:rsidRPr="00F05310">
        <w:rPr>
          <w:rFonts w:ascii="Arial" w:hAnsi="Arial" w:cs="Arial"/>
          <w:b/>
        </w:rPr>
        <w:t>Reglamento Interior de la Comisión de Agua Potable y Alcantarillado del Municipio de Acapulco</w:t>
      </w:r>
    </w:p>
    <w:p w14:paraId="7F4203EE" w14:textId="77777777" w:rsidR="00C413AE" w:rsidRPr="00F05310" w:rsidRDefault="00C413AE" w:rsidP="00C413AE">
      <w:pPr>
        <w:spacing w:after="0" w:line="240" w:lineRule="auto"/>
        <w:jc w:val="both"/>
        <w:rPr>
          <w:rFonts w:ascii="Arial" w:hAnsi="Arial" w:cs="Arial"/>
          <w:b/>
        </w:rPr>
      </w:pPr>
    </w:p>
    <w:p w14:paraId="229DB23B" w14:textId="36CC92AF" w:rsidR="00C413AE" w:rsidRDefault="00C413AE" w:rsidP="007C5DED">
      <w:pPr>
        <w:spacing w:after="0" w:line="240" w:lineRule="auto"/>
        <w:ind w:left="708"/>
        <w:jc w:val="both"/>
        <w:rPr>
          <w:rFonts w:ascii="Arial" w:hAnsi="Arial" w:cs="Arial"/>
        </w:rPr>
      </w:pPr>
      <w:r w:rsidRPr="00F05310">
        <w:rPr>
          <w:rFonts w:ascii="Arial" w:hAnsi="Arial" w:cs="Arial"/>
          <w:b/>
        </w:rPr>
        <w:t>A</w:t>
      </w:r>
      <w:r>
        <w:rPr>
          <w:rFonts w:ascii="Arial" w:hAnsi="Arial" w:cs="Arial"/>
          <w:b/>
        </w:rPr>
        <w:t>rticulo</w:t>
      </w:r>
      <w:r w:rsidRPr="00F05310">
        <w:rPr>
          <w:rFonts w:ascii="Arial" w:hAnsi="Arial" w:cs="Arial"/>
          <w:b/>
        </w:rPr>
        <w:t xml:space="preserve"> 2.-</w:t>
      </w:r>
      <w:r w:rsidRPr="00E24C19">
        <w:rPr>
          <w:rFonts w:ascii="Arial" w:hAnsi="Arial" w:cs="Arial"/>
        </w:rPr>
        <w:t>La comisión de Agua Potable y Alcantarillado del Municipio de Acapulco</w:t>
      </w:r>
      <w:r w:rsidR="006E6870">
        <w:rPr>
          <w:rFonts w:ascii="Arial" w:hAnsi="Arial" w:cs="Arial"/>
        </w:rPr>
        <w:t xml:space="preserve"> (CAPAMA)</w:t>
      </w:r>
      <w:r w:rsidRPr="00E24C19">
        <w:rPr>
          <w:rFonts w:ascii="Arial" w:hAnsi="Arial" w:cs="Arial"/>
        </w:rPr>
        <w:t xml:space="preserve">, es un Organismo </w:t>
      </w:r>
      <w:r w:rsidR="006E6870">
        <w:rPr>
          <w:rFonts w:ascii="Arial" w:hAnsi="Arial" w:cs="Arial"/>
        </w:rPr>
        <w:t xml:space="preserve">Operador Municipal, creado por el H. Ayuntamiento del Municipio de Acapulco de Juárez, por acuerdo de cabildo municipal, en sesión celebrada el día 17 de </w:t>
      </w:r>
      <w:r w:rsidR="007C5DED">
        <w:rPr>
          <w:rFonts w:ascii="Arial" w:hAnsi="Arial" w:cs="Arial"/>
        </w:rPr>
        <w:t>febrero</w:t>
      </w:r>
      <w:r w:rsidR="006E6870">
        <w:rPr>
          <w:rFonts w:ascii="Arial" w:hAnsi="Arial" w:cs="Arial"/>
        </w:rPr>
        <w:t xml:space="preserve"> del año 2003, mismo que fue publicado en la Gaceta Municipal del H. Ayuntamiento de Acapulco de Juárez Guerrero, en su volumen 3 el 31 de marzo del mismo año, con </w:t>
      </w:r>
      <w:r w:rsidR="007C5DED">
        <w:rPr>
          <w:rFonts w:ascii="Arial" w:hAnsi="Arial" w:cs="Arial"/>
        </w:rPr>
        <w:t>fundamento</w:t>
      </w:r>
      <w:r w:rsidR="006E6870">
        <w:rPr>
          <w:rFonts w:ascii="Arial" w:hAnsi="Arial" w:cs="Arial"/>
        </w:rPr>
        <w:t xml:space="preserve"> en el Artículo 115 fracción III inciso a, de la Constitución Política de los Estados   Unidos Mexicanos; 170,171,179 de la Constitución Política del Estado Libre Soberano</w:t>
      </w:r>
      <w:r w:rsidR="00E07411">
        <w:rPr>
          <w:rFonts w:ascii="Arial" w:hAnsi="Arial" w:cs="Arial"/>
        </w:rPr>
        <w:t xml:space="preserve"> </w:t>
      </w:r>
      <w:r w:rsidR="006E6870">
        <w:rPr>
          <w:rFonts w:ascii="Arial" w:hAnsi="Arial" w:cs="Arial"/>
        </w:rPr>
        <w:t>de Guerrero</w:t>
      </w:r>
      <w:r w:rsidR="00E07411">
        <w:rPr>
          <w:rFonts w:ascii="Arial" w:hAnsi="Arial" w:cs="Arial"/>
        </w:rPr>
        <w:t>; inciso a) de la Ley Orgánica del Municipio Libre del Estado de Guerrero</w:t>
      </w:r>
      <w:r w:rsidR="006E6870">
        <w:rPr>
          <w:rFonts w:ascii="Arial" w:hAnsi="Arial" w:cs="Arial"/>
        </w:rPr>
        <w:t xml:space="preserve"> </w:t>
      </w:r>
      <w:r w:rsidR="00E07411">
        <w:rPr>
          <w:rFonts w:ascii="Arial" w:hAnsi="Arial" w:cs="Arial"/>
        </w:rPr>
        <w:t>y 40 al 47 de la Ley de Aguas  para el Estado Libre y Soberano de Guerrero  numero 574; con carácter de Organismo Público Descentralizado, con personalidad jurídica y patrimonio propio, con funciones de autoridad administrativa, tiene a su cargo los servicios públicos de Agua Potable, Drenaje, Alcantarillado, Tratamientos y disposición de Aguas Residuales.</w:t>
      </w:r>
    </w:p>
    <w:p w14:paraId="16CB4326" w14:textId="77777777" w:rsidR="00C413AE" w:rsidRDefault="00C413AE" w:rsidP="00C413AE">
      <w:pPr>
        <w:spacing w:after="0" w:line="240" w:lineRule="auto"/>
        <w:jc w:val="both"/>
        <w:rPr>
          <w:rFonts w:ascii="Arial" w:hAnsi="Arial" w:cs="Arial"/>
        </w:rPr>
      </w:pPr>
    </w:p>
    <w:p w14:paraId="0EDBC7BF" w14:textId="7AE0212B" w:rsidR="00C413AE" w:rsidRDefault="001B66CF" w:rsidP="00C413AE">
      <w:pPr>
        <w:spacing w:after="0" w:line="240" w:lineRule="auto"/>
        <w:jc w:val="both"/>
        <w:rPr>
          <w:rFonts w:ascii="Arial" w:hAnsi="Arial" w:cs="Arial"/>
        </w:rPr>
      </w:pPr>
      <w:r>
        <w:rPr>
          <w:rFonts w:ascii="Arial" w:hAnsi="Arial" w:cs="Arial"/>
          <w:b/>
        </w:rPr>
        <w:t xml:space="preserve">     </w:t>
      </w:r>
      <w:r w:rsidR="00C413AE" w:rsidRPr="0025618C">
        <w:rPr>
          <w:rFonts w:ascii="Arial" w:hAnsi="Arial" w:cs="Arial"/>
          <w:b/>
        </w:rPr>
        <w:t>b).- Principales cambios en su estr</w:t>
      </w:r>
      <w:r w:rsidR="009A568F">
        <w:rPr>
          <w:rFonts w:ascii="Arial" w:hAnsi="Arial" w:cs="Arial"/>
          <w:b/>
        </w:rPr>
        <w:t>uctura durante el ejercicio 202</w:t>
      </w:r>
      <w:r w:rsidR="002F4EC3">
        <w:rPr>
          <w:rFonts w:ascii="Arial" w:hAnsi="Arial" w:cs="Arial"/>
          <w:b/>
        </w:rPr>
        <w:t>6</w:t>
      </w:r>
      <w:r w:rsidR="00C413AE">
        <w:rPr>
          <w:rFonts w:ascii="Arial" w:hAnsi="Arial" w:cs="Arial"/>
        </w:rPr>
        <w:t>.</w:t>
      </w:r>
    </w:p>
    <w:p w14:paraId="0365690F" w14:textId="78909797" w:rsidR="00FE7A5B" w:rsidRDefault="00FE7A5B" w:rsidP="00C413AE">
      <w:pPr>
        <w:spacing w:after="0" w:line="240" w:lineRule="auto"/>
        <w:jc w:val="both"/>
        <w:rPr>
          <w:rFonts w:ascii="Arial" w:hAnsi="Arial" w:cs="Arial"/>
        </w:rPr>
      </w:pPr>
    </w:p>
    <w:p w14:paraId="77F28307" w14:textId="5305EE7E" w:rsidR="00FE7A5B" w:rsidRPr="00407F9B" w:rsidRDefault="00FE7A5B" w:rsidP="00407F9B">
      <w:pPr>
        <w:pStyle w:val="Prrafodelista"/>
        <w:numPr>
          <w:ilvl w:val="0"/>
          <w:numId w:val="27"/>
        </w:numPr>
        <w:spacing w:after="0" w:line="360" w:lineRule="auto"/>
        <w:jc w:val="both"/>
        <w:rPr>
          <w:rFonts w:ascii="Arial" w:hAnsi="Arial" w:cs="Arial"/>
        </w:rPr>
      </w:pPr>
      <w:r w:rsidRPr="00407F9B">
        <w:rPr>
          <w:rFonts w:ascii="Arial" w:hAnsi="Arial" w:cs="Arial"/>
        </w:rPr>
        <w:t>En la Dirección General se crean nuevas unidades administrativas como son:</w:t>
      </w:r>
    </w:p>
    <w:p w14:paraId="5E146B6C" w14:textId="4112FE5E" w:rsidR="00FE7A5B" w:rsidRDefault="00FE7A5B" w:rsidP="00407F9B">
      <w:pPr>
        <w:pStyle w:val="Prrafodelista"/>
        <w:numPr>
          <w:ilvl w:val="0"/>
          <w:numId w:val="25"/>
        </w:numPr>
        <w:spacing w:after="0" w:line="360" w:lineRule="auto"/>
        <w:jc w:val="both"/>
        <w:rPr>
          <w:rFonts w:ascii="Arial" w:hAnsi="Arial" w:cs="Arial"/>
        </w:rPr>
      </w:pPr>
      <w:r>
        <w:rPr>
          <w:rFonts w:ascii="Arial" w:hAnsi="Arial" w:cs="Arial"/>
        </w:rPr>
        <w:t>U</w:t>
      </w:r>
      <w:r w:rsidRPr="00FE7A5B">
        <w:rPr>
          <w:rFonts w:ascii="Arial" w:hAnsi="Arial" w:cs="Arial"/>
        </w:rPr>
        <w:t>nidad de archivo general.</w:t>
      </w:r>
    </w:p>
    <w:p w14:paraId="165319CC" w14:textId="2DAB644F" w:rsidR="00FE7A5B" w:rsidRDefault="00FE7A5B" w:rsidP="00407F9B">
      <w:pPr>
        <w:pStyle w:val="Prrafodelista"/>
        <w:numPr>
          <w:ilvl w:val="0"/>
          <w:numId w:val="25"/>
        </w:numPr>
        <w:spacing w:after="0" w:line="360" w:lineRule="auto"/>
        <w:jc w:val="both"/>
        <w:rPr>
          <w:rFonts w:ascii="Arial" w:hAnsi="Arial" w:cs="Arial"/>
        </w:rPr>
      </w:pPr>
      <w:r>
        <w:rPr>
          <w:rFonts w:ascii="Arial" w:hAnsi="Arial" w:cs="Arial"/>
        </w:rPr>
        <w:t>Unidad de Transparencia.</w:t>
      </w:r>
    </w:p>
    <w:p w14:paraId="2333EEE3" w14:textId="77777777" w:rsidR="00FE7A5B" w:rsidRPr="00FE7A5B" w:rsidRDefault="00FE7A5B" w:rsidP="00407F9B">
      <w:pPr>
        <w:pStyle w:val="Prrafodelista"/>
        <w:spacing w:after="0" w:line="360" w:lineRule="auto"/>
        <w:ind w:left="1571"/>
        <w:jc w:val="both"/>
        <w:rPr>
          <w:rFonts w:ascii="Arial" w:hAnsi="Arial" w:cs="Arial"/>
        </w:rPr>
      </w:pPr>
    </w:p>
    <w:p w14:paraId="76FF0457" w14:textId="13059F69" w:rsidR="00FE7A5B" w:rsidRPr="00407F9B" w:rsidRDefault="00FE7A5B" w:rsidP="00407F9B">
      <w:pPr>
        <w:pStyle w:val="Prrafodelista"/>
        <w:numPr>
          <w:ilvl w:val="0"/>
          <w:numId w:val="27"/>
        </w:numPr>
        <w:spacing w:after="0" w:line="360" w:lineRule="auto"/>
        <w:jc w:val="both"/>
        <w:rPr>
          <w:rFonts w:ascii="Arial" w:hAnsi="Arial" w:cs="Arial"/>
        </w:rPr>
      </w:pPr>
      <w:r w:rsidRPr="00407F9B">
        <w:rPr>
          <w:rFonts w:ascii="Arial" w:hAnsi="Arial" w:cs="Arial"/>
        </w:rPr>
        <w:t>E</w:t>
      </w:r>
      <w:r w:rsidR="00407F9B">
        <w:rPr>
          <w:rFonts w:ascii="Arial" w:hAnsi="Arial" w:cs="Arial"/>
        </w:rPr>
        <w:t>n la</w:t>
      </w:r>
      <w:r w:rsidRPr="00407F9B">
        <w:rPr>
          <w:rFonts w:ascii="Arial" w:hAnsi="Arial" w:cs="Arial"/>
        </w:rPr>
        <w:t xml:space="preserve"> </w:t>
      </w:r>
      <w:r w:rsidR="00E07411">
        <w:rPr>
          <w:rFonts w:ascii="Arial" w:hAnsi="Arial" w:cs="Arial"/>
        </w:rPr>
        <w:t>Dirección General desaparece:</w:t>
      </w:r>
    </w:p>
    <w:p w14:paraId="2C2679E9" w14:textId="4C14D4D2" w:rsidR="00FE7A5B" w:rsidRDefault="00E07411" w:rsidP="00407F9B">
      <w:pPr>
        <w:pStyle w:val="Prrafodelista"/>
        <w:numPr>
          <w:ilvl w:val="0"/>
          <w:numId w:val="26"/>
        </w:numPr>
        <w:spacing w:after="0" w:line="360" w:lineRule="auto"/>
        <w:jc w:val="both"/>
        <w:rPr>
          <w:rFonts w:ascii="Arial" w:hAnsi="Arial" w:cs="Arial"/>
        </w:rPr>
      </w:pPr>
      <w:r>
        <w:rPr>
          <w:rFonts w:ascii="Arial" w:hAnsi="Arial" w:cs="Arial"/>
        </w:rPr>
        <w:t>Subdirección Administrativa.</w:t>
      </w:r>
    </w:p>
    <w:p w14:paraId="7E8EBCD7" w14:textId="4C030D36" w:rsidR="00E07411" w:rsidRDefault="00E07411" w:rsidP="00E07411">
      <w:pPr>
        <w:pStyle w:val="Prrafodelista"/>
        <w:spacing w:after="0" w:line="360" w:lineRule="auto"/>
        <w:ind w:left="1440"/>
        <w:jc w:val="both"/>
        <w:rPr>
          <w:rFonts w:ascii="Arial" w:hAnsi="Arial" w:cs="Arial"/>
        </w:rPr>
      </w:pPr>
    </w:p>
    <w:p w14:paraId="3513A63C" w14:textId="77777777" w:rsidR="00E07411" w:rsidRPr="00407F9B" w:rsidRDefault="00E07411" w:rsidP="00E07411">
      <w:pPr>
        <w:pStyle w:val="Prrafodelista"/>
        <w:numPr>
          <w:ilvl w:val="0"/>
          <w:numId w:val="27"/>
        </w:numPr>
        <w:spacing w:after="0" w:line="360" w:lineRule="auto"/>
        <w:jc w:val="both"/>
        <w:rPr>
          <w:rFonts w:ascii="Arial" w:hAnsi="Arial" w:cs="Arial"/>
        </w:rPr>
      </w:pPr>
      <w:r w:rsidRPr="00407F9B">
        <w:rPr>
          <w:rFonts w:ascii="Arial" w:hAnsi="Arial" w:cs="Arial"/>
        </w:rPr>
        <w:t>E</w:t>
      </w:r>
      <w:r>
        <w:rPr>
          <w:rFonts w:ascii="Arial" w:hAnsi="Arial" w:cs="Arial"/>
        </w:rPr>
        <w:t>n la</w:t>
      </w:r>
      <w:r w:rsidRPr="00407F9B">
        <w:rPr>
          <w:rFonts w:ascii="Arial" w:hAnsi="Arial" w:cs="Arial"/>
        </w:rPr>
        <w:t xml:space="preserve"> Subdirección de Informática de crean nuevos departamentos.</w:t>
      </w:r>
    </w:p>
    <w:p w14:paraId="2C1E9F12" w14:textId="7F5391D6" w:rsidR="00E07411" w:rsidRPr="00FE7A5B" w:rsidRDefault="00E07411" w:rsidP="00E07411">
      <w:pPr>
        <w:pStyle w:val="Prrafodelista"/>
        <w:numPr>
          <w:ilvl w:val="0"/>
          <w:numId w:val="26"/>
        </w:numPr>
        <w:spacing w:after="0" w:line="360" w:lineRule="auto"/>
        <w:jc w:val="both"/>
        <w:rPr>
          <w:rFonts w:ascii="Arial" w:hAnsi="Arial" w:cs="Arial"/>
        </w:rPr>
      </w:pPr>
      <w:r>
        <w:rPr>
          <w:rFonts w:ascii="Arial" w:hAnsi="Arial" w:cs="Arial"/>
        </w:rPr>
        <w:t>Departamento de Cartografía Digital.</w:t>
      </w:r>
    </w:p>
    <w:p w14:paraId="208AB40B" w14:textId="77777777" w:rsidR="00C413AE" w:rsidRDefault="00C413AE" w:rsidP="00407F9B">
      <w:pPr>
        <w:spacing w:after="0" w:line="360" w:lineRule="auto"/>
        <w:jc w:val="both"/>
        <w:rPr>
          <w:rFonts w:ascii="Arial" w:hAnsi="Arial" w:cs="Arial"/>
        </w:rPr>
      </w:pPr>
    </w:p>
    <w:p w14:paraId="0429D2AE" w14:textId="064CF98B" w:rsidR="00C413AE" w:rsidRDefault="00407F9B" w:rsidP="00407F9B">
      <w:pPr>
        <w:pStyle w:val="Prrafodelista"/>
        <w:numPr>
          <w:ilvl w:val="0"/>
          <w:numId w:val="27"/>
        </w:numPr>
        <w:spacing w:after="0" w:line="360" w:lineRule="auto"/>
        <w:jc w:val="both"/>
        <w:rPr>
          <w:rFonts w:ascii="Arial" w:hAnsi="Arial" w:cs="Arial"/>
        </w:rPr>
      </w:pPr>
      <w:r w:rsidRPr="00407F9B">
        <w:rPr>
          <w:rFonts w:ascii="Arial" w:hAnsi="Arial" w:cs="Arial"/>
        </w:rPr>
        <w:t xml:space="preserve">Se cambia el </w:t>
      </w:r>
      <w:r w:rsidR="00FE7A5B" w:rsidRPr="00407F9B">
        <w:rPr>
          <w:rFonts w:ascii="Arial" w:hAnsi="Arial" w:cs="Arial"/>
        </w:rPr>
        <w:t>Nombre la Dirección de Finanzas pasa hacer Dirección de Finanzas y Administración</w:t>
      </w:r>
      <w:r w:rsidR="009B4656">
        <w:rPr>
          <w:rFonts w:ascii="Arial" w:hAnsi="Arial" w:cs="Arial"/>
        </w:rPr>
        <w:t>, y se crean nuevos departamentos.</w:t>
      </w:r>
    </w:p>
    <w:p w14:paraId="47379DB2" w14:textId="77777777" w:rsidR="00E07411" w:rsidRPr="00407F9B" w:rsidRDefault="00E07411" w:rsidP="00E07411">
      <w:pPr>
        <w:pStyle w:val="Prrafodelista"/>
        <w:spacing w:after="0" w:line="360" w:lineRule="auto"/>
        <w:jc w:val="both"/>
        <w:rPr>
          <w:rFonts w:ascii="Arial" w:hAnsi="Arial" w:cs="Arial"/>
        </w:rPr>
      </w:pPr>
    </w:p>
    <w:p w14:paraId="2F666B47" w14:textId="21EE2C94" w:rsidR="00407F9B" w:rsidRDefault="00407F9B" w:rsidP="00407F9B">
      <w:pPr>
        <w:pStyle w:val="Prrafodelista"/>
        <w:numPr>
          <w:ilvl w:val="0"/>
          <w:numId w:val="26"/>
        </w:numPr>
        <w:spacing w:after="0" w:line="360" w:lineRule="auto"/>
        <w:jc w:val="both"/>
        <w:rPr>
          <w:rFonts w:ascii="Arial" w:hAnsi="Arial" w:cs="Arial"/>
        </w:rPr>
      </w:pPr>
      <w:r>
        <w:rPr>
          <w:rFonts w:ascii="Arial" w:hAnsi="Arial" w:cs="Arial"/>
        </w:rPr>
        <w:t>Departamento de Control Patrimonial.</w:t>
      </w:r>
    </w:p>
    <w:p w14:paraId="4B5C9F56" w14:textId="2E109F39" w:rsidR="009B4656" w:rsidRDefault="009B4656" w:rsidP="00407F9B">
      <w:pPr>
        <w:pStyle w:val="Prrafodelista"/>
        <w:numPr>
          <w:ilvl w:val="0"/>
          <w:numId w:val="26"/>
        </w:numPr>
        <w:spacing w:after="0" w:line="360" w:lineRule="auto"/>
        <w:jc w:val="both"/>
        <w:rPr>
          <w:rFonts w:ascii="Arial" w:hAnsi="Arial" w:cs="Arial"/>
        </w:rPr>
      </w:pPr>
      <w:r>
        <w:rPr>
          <w:rFonts w:ascii="Arial" w:hAnsi="Arial" w:cs="Arial"/>
        </w:rPr>
        <w:t>Departamento de Planeación y Evaluación.</w:t>
      </w:r>
    </w:p>
    <w:p w14:paraId="4EB91663" w14:textId="77777777" w:rsidR="009B4656" w:rsidRDefault="009B4656" w:rsidP="009B4656">
      <w:pPr>
        <w:pStyle w:val="Prrafodelista"/>
        <w:spacing w:after="0" w:line="360" w:lineRule="auto"/>
        <w:ind w:left="1440"/>
        <w:jc w:val="both"/>
        <w:rPr>
          <w:rFonts w:ascii="Arial" w:hAnsi="Arial" w:cs="Arial"/>
        </w:rPr>
      </w:pPr>
    </w:p>
    <w:p w14:paraId="41BF2CCC" w14:textId="77777777" w:rsidR="00672123" w:rsidRDefault="00407F9B" w:rsidP="00672123">
      <w:pPr>
        <w:spacing w:after="0" w:line="360" w:lineRule="auto"/>
        <w:rPr>
          <w:rFonts w:ascii="Arial" w:hAnsi="Arial" w:cs="Arial"/>
        </w:rPr>
      </w:pPr>
      <w:r>
        <w:rPr>
          <w:rFonts w:ascii="Arial" w:hAnsi="Arial" w:cs="Arial"/>
        </w:rPr>
        <w:t xml:space="preserve">     </w:t>
      </w:r>
      <w:r w:rsidRPr="00407F9B">
        <w:rPr>
          <w:rFonts w:ascii="Arial" w:hAnsi="Arial" w:cs="Arial"/>
        </w:rPr>
        <w:t>4.- En la Dirección de Operación se Crearon nuevos departamentos</w:t>
      </w:r>
      <w:r w:rsidR="00672123">
        <w:rPr>
          <w:rFonts w:ascii="Arial" w:hAnsi="Arial" w:cs="Arial"/>
        </w:rPr>
        <w:t>.</w:t>
      </w:r>
    </w:p>
    <w:p w14:paraId="78F2CF49" w14:textId="638A68C2" w:rsidR="00407F9B" w:rsidRDefault="00672123" w:rsidP="00672123">
      <w:pPr>
        <w:pStyle w:val="Prrafodelista"/>
        <w:numPr>
          <w:ilvl w:val="0"/>
          <w:numId w:val="30"/>
        </w:numPr>
        <w:spacing w:after="0" w:line="360" w:lineRule="auto"/>
        <w:rPr>
          <w:rFonts w:ascii="Arial" w:hAnsi="Arial" w:cs="Arial"/>
        </w:rPr>
      </w:pPr>
      <w:r>
        <w:rPr>
          <w:rFonts w:ascii="Arial" w:hAnsi="Arial" w:cs="Arial"/>
        </w:rPr>
        <w:t>Departamento de Operación Hidráulica Zona Conurbada y Diamante.</w:t>
      </w:r>
    </w:p>
    <w:p w14:paraId="4FE1C4F3" w14:textId="5A1B47D0" w:rsidR="009B4656" w:rsidRDefault="009B4656" w:rsidP="00672123">
      <w:pPr>
        <w:pStyle w:val="Prrafodelista"/>
        <w:numPr>
          <w:ilvl w:val="0"/>
          <w:numId w:val="30"/>
        </w:numPr>
        <w:spacing w:after="0" w:line="360" w:lineRule="auto"/>
        <w:rPr>
          <w:rFonts w:ascii="Arial" w:hAnsi="Arial" w:cs="Arial"/>
        </w:rPr>
      </w:pPr>
      <w:r>
        <w:rPr>
          <w:rFonts w:ascii="Arial" w:hAnsi="Arial" w:cs="Arial"/>
        </w:rPr>
        <w:t>Departamento de Operación Hidráulica Zona Urbana y Diamante.</w:t>
      </w:r>
    </w:p>
    <w:p w14:paraId="6D49CEC7" w14:textId="1828C070" w:rsidR="009B4656" w:rsidRDefault="009B4656" w:rsidP="00672123">
      <w:pPr>
        <w:pStyle w:val="Prrafodelista"/>
        <w:numPr>
          <w:ilvl w:val="0"/>
          <w:numId w:val="30"/>
        </w:numPr>
        <w:spacing w:after="0" w:line="360" w:lineRule="auto"/>
        <w:rPr>
          <w:rFonts w:ascii="Arial" w:hAnsi="Arial" w:cs="Arial"/>
        </w:rPr>
      </w:pPr>
      <w:r>
        <w:rPr>
          <w:rFonts w:ascii="Arial" w:hAnsi="Arial" w:cs="Arial"/>
        </w:rPr>
        <w:t>Departamento de Alcantarillado Sanitario Zona Conurbada y Diamante.</w:t>
      </w:r>
    </w:p>
    <w:p w14:paraId="6E6B4407" w14:textId="652DDB52" w:rsidR="009B4656" w:rsidRPr="00672123" w:rsidRDefault="009B4656" w:rsidP="00672123">
      <w:pPr>
        <w:pStyle w:val="Prrafodelista"/>
        <w:numPr>
          <w:ilvl w:val="0"/>
          <w:numId w:val="30"/>
        </w:numPr>
        <w:spacing w:after="0" w:line="360" w:lineRule="auto"/>
        <w:rPr>
          <w:rFonts w:ascii="Arial" w:hAnsi="Arial" w:cs="Arial"/>
        </w:rPr>
      </w:pPr>
      <w:r>
        <w:rPr>
          <w:rFonts w:ascii="Arial" w:hAnsi="Arial" w:cs="Arial"/>
        </w:rPr>
        <w:t>Departamento de Alcantarillado Sanitario Zona Urbana y Poniente.</w:t>
      </w:r>
    </w:p>
    <w:p w14:paraId="64E01F4C" w14:textId="7DFD9261" w:rsidR="00407F9B" w:rsidRDefault="00407F9B" w:rsidP="00407F9B">
      <w:pPr>
        <w:pStyle w:val="Prrafodelista"/>
        <w:spacing w:after="0" w:line="360" w:lineRule="auto"/>
        <w:ind w:left="1440"/>
        <w:jc w:val="both"/>
        <w:rPr>
          <w:rFonts w:ascii="Arial" w:hAnsi="Arial" w:cs="Arial"/>
        </w:rPr>
      </w:pPr>
    </w:p>
    <w:p w14:paraId="031C205A" w14:textId="77777777" w:rsidR="00285B12" w:rsidRDefault="001B66CF" w:rsidP="00CF53B4">
      <w:pPr>
        <w:tabs>
          <w:tab w:val="left" w:pos="6663"/>
        </w:tabs>
        <w:spacing w:after="0" w:line="240" w:lineRule="auto"/>
        <w:jc w:val="both"/>
        <w:rPr>
          <w:rFonts w:ascii="Arial" w:hAnsi="Arial" w:cs="Arial"/>
          <w:b/>
        </w:rPr>
      </w:pPr>
      <w:r>
        <w:rPr>
          <w:rFonts w:ascii="Arial" w:hAnsi="Arial" w:cs="Arial"/>
          <w:b/>
        </w:rPr>
        <w:t xml:space="preserve">2.  </w:t>
      </w:r>
      <w:r w:rsidR="00285B12" w:rsidRPr="001B66CF">
        <w:rPr>
          <w:rFonts w:ascii="Arial" w:hAnsi="Arial" w:cs="Arial"/>
          <w:b/>
        </w:rPr>
        <w:t>PANORAMA ECONOMICO Y FINANCIERO</w:t>
      </w:r>
    </w:p>
    <w:p w14:paraId="6911C2E8" w14:textId="77777777" w:rsidR="005A3A1E" w:rsidRPr="001B66CF" w:rsidRDefault="005A3A1E" w:rsidP="00CF53B4">
      <w:pPr>
        <w:tabs>
          <w:tab w:val="left" w:pos="6663"/>
        </w:tabs>
        <w:spacing w:after="0" w:line="240" w:lineRule="auto"/>
        <w:jc w:val="both"/>
        <w:rPr>
          <w:rFonts w:ascii="Arial" w:hAnsi="Arial" w:cs="Arial"/>
          <w:b/>
        </w:rPr>
      </w:pPr>
    </w:p>
    <w:p w14:paraId="69A65BC6" w14:textId="77777777" w:rsidR="00266779" w:rsidRPr="00266779" w:rsidRDefault="00266779" w:rsidP="00CF53B4">
      <w:pPr>
        <w:tabs>
          <w:tab w:val="left" w:pos="6663"/>
        </w:tabs>
        <w:spacing w:after="0" w:line="240" w:lineRule="auto"/>
        <w:jc w:val="both"/>
        <w:rPr>
          <w:rFonts w:ascii="Arial" w:hAnsi="Arial" w:cs="Arial"/>
          <w:b/>
        </w:rPr>
      </w:pPr>
      <w:r w:rsidRPr="00266779">
        <w:rPr>
          <w:rFonts w:ascii="Arial" w:hAnsi="Arial" w:cs="Arial"/>
          <w:b/>
        </w:rPr>
        <w:t xml:space="preserve">Se </w:t>
      </w:r>
      <w:r w:rsidR="00130FD3" w:rsidRPr="00266779">
        <w:rPr>
          <w:rFonts w:ascii="Arial" w:hAnsi="Arial" w:cs="Arial"/>
          <w:b/>
        </w:rPr>
        <w:t>informará</w:t>
      </w:r>
      <w:r w:rsidRPr="00266779">
        <w:rPr>
          <w:rFonts w:ascii="Arial" w:hAnsi="Arial" w:cs="Arial"/>
          <w:b/>
        </w:rPr>
        <w:t xml:space="preserve"> sobre las principales condiciones económico-financieras bajo las cuales el ente público estuvo operando, y las cuales influyeron en la toma decisiones </w:t>
      </w:r>
      <w:r>
        <w:rPr>
          <w:rFonts w:ascii="Arial" w:hAnsi="Arial" w:cs="Arial"/>
          <w:b/>
        </w:rPr>
        <w:t>de la administración.</w:t>
      </w:r>
    </w:p>
    <w:p w14:paraId="2E1BB0DE" w14:textId="77777777" w:rsidR="00285B12" w:rsidRPr="00266779" w:rsidRDefault="00285B12" w:rsidP="00CF53B4">
      <w:pPr>
        <w:tabs>
          <w:tab w:val="left" w:pos="6663"/>
        </w:tabs>
        <w:spacing w:after="0" w:line="240" w:lineRule="auto"/>
        <w:jc w:val="both"/>
        <w:rPr>
          <w:rFonts w:ascii="Arial" w:hAnsi="Arial" w:cs="Arial"/>
        </w:rPr>
      </w:pPr>
    </w:p>
    <w:p w14:paraId="775D0ABD" w14:textId="6B38E1A6" w:rsidR="007B3C2D" w:rsidRDefault="0018686B" w:rsidP="00CF53B4">
      <w:pPr>
        <w:tabs>
          <w:tab w:val="left" w:pos="6663"/>
        </w:tabs>
        <w:spacing w:after="0" w:line="240" w:lineRule="auto"/>
        <w:jc w:val="both"/>
        <w:rPr>
          <w:rFonts w:ascii="Arial" w:hAnsi="Arial" w:cs="Arial"/>
          <w:b/>
        </w:rPr>
      </w:pPr>
      <w:r>
        <w:rPr>
          <w:rFonts w:ascii="Arial" w:hAnsi="Arial" w:cs="Arial"/>
        </w:rPr>
        <w:t>La principal</w:t>
      </w:r>
      <w:r w:rsidR="007B3C2D">
        <w:rPr>
          <w:rFonts w:ascii="Arial" w:hAnsi="Arial" w:cs="Arial"/>
        </w:rPr>
        <w:t xml:space="preserve"> fuente</w:t>
      </w:r>
      <w:r w:rsidR="00E51592">
        <w:rPr>
          <w:rFonts w:ascii="Arial" w:hAnsi="Arial" w:cs="Arial"/>
        </w:rPr>
        <w:t xml:space="preserve"> de financiamiento que tiene este</w:t>
      </w:r>
      <w:r w:rsidR="007B3C2D">
        <w:rPr>
          <w:rFonts w:ascii="Arial" w:hAnsi="Arial" w:cs="Arial"/>
        </w:rPr>
        <w:t xml:space="preserve"> Organismo </w:t>
      </w:r>
      <w:r w:rsidR="00E51592">
        <w:rPr>
          <w:rFonts w:ascii="Arial" w:hAnsi="Arial" w:cs="Arial"/>
        </w:rPr>
        <w:t>Público Descentralizado Municipal</w:t>
      </w:r>
      <w:r w:rsidR="007B3C2D">
        <w:rPr>
          <w:rFonts w:ascii="Arial" w:hAnsi="Arial" w:cs="Arial"/>
        </w:rPr>
        <w:t xml:space="preserve"> son de ingresos propios obtenidos por la prestación de servicios,</w:t>
      </w:r>
      <w:r w:rsidR="00C520CD">
        <w:rPr>
          <w:rFonts w:ascii="Arial" w:hAnsi="Arial" w:cs="Arial"/>
        </w:rPr>
        <w:t xml:space="preserve"> </w:t>
      </w:r>
      <w:r>
        <w:rPr>
          <w:rFonts w:ascii="Arial" w:hAnsi="Arial" w:cs="Arial"/>
        </w:rPr>
        <w:t>se recibe</w:t>
      </w:r>
      <w:r w:rsidR="007C7D85">
        <w:rPr>
          <w:rFonts w:ascii="Arial" w:hAnsi="Arial" w:cs="Arial"/>
        </w:rPr>
        <w:t>n recursos federales</w:t>
      </w:r>
      <w:r w:rsidR="00CF5BD0">
        <w:rPr>
          <w:rFonts w:ascii="Arial" w:hAnsi="Arial" w:cs="Arial"/>
        </w:rPr>
        <w:t xml:space="preserve"> a través del programa</w:t>
      </w:r>
      <w:r w:rsidR="007C7D85">
        <w:rPr>
          <w:rFonts w:ascii="Arial" w:hAnsi="Arial" w:cs="Arial"/>
        </w:rPr>
        <w:t xml:space="preserve"> </w:t>
      </w:r>
      <w:r w:rsidR="00CF5BD0">
        <w:rPr>
          <w:rFonts w:ascii="Arial" w:hAnsi="Arial" w:cs="Arial"/>
        </w:rPr>
        <w:t>(PRODDER) el cual</w:t>
      </w:r>
      <w:r w:rsidR="00AF28A6">
        <w:rPr>
          <w:rFonts w:ascii="Arial" w:hAnsi="Arial" w:cs="Arial"/>
        </w:rPr>
        <w:t xml:space="preserve"> </w:t>
      </w:r>
      <w:r w:rsidR="00F4073E">
        <w:rPr>
          <w:rFonts w:ascii="Arial" w:hAnsi="Arial" w:cs="Arial"/>
        </w:rPr>
        <w:t>se</w:t>
      </w:r>
      <w:r w:rsidR="007C7D85">
        <w:rPr>
          <w:rFonts w:ascii="Arial" w:hAnsi="Arial" w:cs="Arial"/>
        </w:rPr>
        <w:t xml:space="preserve"> administra de acuerdo a sus reglas de operación</w:t>
      </w:r>
      <w:r w:rsidR="00AF28A6">
        <w:rPr>
          <w:rFonts w:ascii="Arial" w:hAnsi="Arial" w:cs="Arial"/>
        </w:rPr>
        <w:t>, así también se reciben ingresos por (Devolución de ISR);</w:t>
      </w:r>
      <w:r w:rsidR="007C7D85">
        <w:rPr>
          <w:rFonts w:ascii="Arial" w:hAnsi="Arial" w:cs="Arial"/>
        </w:rPr>
        <w:t xml:space="preserve"> El ingreso propio se distribuye de acuerdo al presupuesto de Egresos</w:t>
      </w:r>
      <w:r w:rsidR="00C520CD">
        <w:rPr>
          <w:rFonts w:ascii="Arial" w:hAnsi="Arial" w:cs="Arial"/>
        </w:rPr>
        <w:t xml:space="preserve"> </w:t>
      </w:r>
      <w:r w:rsidR="00CF5BD0">
        <w:rPr>
          <w:rFonts w:ascii="Arial" w:hAnsi="Arial" w:cs="Arial"/>
        </w:rPr>
        <w:t xml:space="preserve">aprobado </w:t>
      </w:r>
      <w:r w:rsidR="007C7D85">
        <w:rPr>
          <w:rFonts w:ascii="Arial" w:hAnsi="Arial" w:cs="Arial"/>
        </w:rPr>
        <w:t xml:space="preserve">para cubrir los gastos de tipo corrientes, </w:t>
      </w:r>
      <w:r w:rsidR="00513B1A">
        <w:rPr>
          <w:rFonts w:ascii="Arial" w:hAnsi="Arial" w:cs="Arial"/>
        </w:rPr>
        <w:t xml:space="preserve">de capital, y disminución de pasivos </w:t>
      </w:r>
      <w:r w:rsidR="00CF5BD0">
        <w:rPr>
          <w:rFonts w:ascii="Arial" w:hAnsi="Arial" w:cs="Arial"/>
        </w:rPr>
        <w:t>del organismo operador</w:t>
      </w:r>
      <w:r w:rsidR="007B3C2D">
        <w:rPr>
          <w:rFonts w:ascii="Arial" w:hAnsi="Arial" w:cs="Arial"/>
        </w:rPr>
        <w:t xml:space="preserve">, dicho presupuesto es ejercido </w:t>
      </w:r>
      <w:r w:rsidR="00FE7A5B">
        <w:rPr>
          <w:rFonts w:ascii="Arial" w:hAnsi="Arial" w:cs="Arial"/>
        </w:rPr>
        <w:t xml:space="preserve"> </w:t>
      </w:r>
      <w:r w:rsidR="007B3C2D">
        <w:rPr>
          <w:rFonts w:ascii="Arial" w:hAnsi="Arial" w:cs="Arial"/>
        </w:rPr>
        <w:t xml:space="preserve">y administrado por la </w:t>
      </w:r>
      <w:r w:rsidR="007B3C2D" w:rsidRPr="007B3C2D">
        <w:rPr>
          <w:rFonts w:ascii="Arial" w:hAnsi="Arial" w:cs="Arial"/>
          <w:b/>
        </w:rPr>
        <w:t>CAPAMA.</w:t>
      </w:r>
    </w:p>
    <w:p w14:paraId="4771E98C" w14:textId="695138C8" w:rsidR="005A3A1E" w:rsidRDefault="005A3A1E" w:rsidP="00CF53B4">
      <w:pPr>
        <w:tabs>
          <w:tab w:val="left" w:pos="6663"/>
        </w:tabs>
        <w:spacing w:after="0" w:line="240" w:lineRule="auto"/>
        <w:jc w:val="both"/>
        <w:rPr>
          <w:rFonts w:ascii="Arial" w:hAnsi="Arial" w:cs="Arial"/>
        </w:rPr>
      </w:pPr>
    </w:p>
    <w:p w14:paraId="7819877B" w14:textId="77777777" w:rsidR="00285B12" w:rsidRDefault="00285B12" w:rsidP="00CF53B4">
      <w:pPr>
        <w:tabs>
          <w:tab w:val="left" w:pos="6663"/>
        </w:tabs>
        <w:spacing w:after="0" w:line="240" w:lineRule="auto"/>
        <w:jc w:val="both"/>
        <w:rPr>
          <w:rFonts w:ascii="Arial" w:hAnsi="Arial" w:cs="Arial"/>
          <w:b/>
          <w:u w:val="single"/>
        </w:rPr>
      </w:pPr>
    </w:p>
    <w:p w14:paraId="066F81E8" w14:textId="77777777" w:rsidR="0048533A" w:rsidRDefault="001B66CF" w:rsidP="00CF53B4">
      <w:pPr>
        <w:tabs>
          <w:tab w:val="left" w:pos="6663"/>
        </w:tabs>
        <w:spacing w:after="0" w:line="240" w:lineRule="auto"/>
        <w:jc w:val="both"/>
        <w:rPr>
          <w:rFonts w:ascii="Arial" w:hAnsi="Arial" w:cs="Arial"/>
          <w:b/>
        </w:rPr>
      </w:pPr>
      <w:r>
        <w:rPr>
          <w:rFonts w:ascii="Arial" w:hAnsi="Arial" w:cs="Arial"/>
          <w:b/>
        </w:rPr>
        <w:t>3.  ORGANIZACION Y OBJETIVO SOCIAL</w:t>
      </w:r>
    </w:p>
    <w:p w14:paraId="7ED75D72" w14:textId="77777777" w:rsidR="001701EC" w:rsidRDefault="001701EC" w:rsidP="009C0DB6">
      <w:pPr>
        <w:spacing w:after="120" w:line="240" w:lineRule="auto"/>
        <w:jc w:val="both"/>
        <w:rPr>
          <w:rFonts w:ascii="Arial" w:hAnsi="Arial" w:cs="Arial"/>
          <w:b/>
          <w:u w:val="single"/>
        </w:rPr>
      </w:pPr>
    </w:p>
    <w:p w14:paraId="2728D926" w14:textId="77777777" w:rsidR="00A52BAC" w:rsidRPr="001B66CF" w:rsidRDefault="00317D73" w:rsidP="007B42FB">
      <w:pPr>
        <w:pStyle w:val="Prrafodelista"/>
        <w:numPr>
          <w:ilvl w:val="0"/>
          <w:numId w:val="11"/>
        </w:numPr>
        <w:spacing w:after="120" w:line="240" w:lineRule="auto"/>
        <w:jc w:val="both"/>
        <w:rPr>
          <w:rFonts w:ascii="Arial" w:hAnsi="Arial" w:cs="Arial"/>
          <w:b/>
        </w:rPr>
      </w:pPr>
      <w:r w:rsidRPr="001B66CF">
        <w:rPr>
          <w:rFonts w:ascii="Arial" w:hAnsi="Arial" w:cs="Arial"/>
          <w:b/>
        </w:rPr>
        <w:t>Ob</w:t>
      </w:r>
      <w:r w:rsidR="001701EC" w:rsidRPr="001B66CF">
        <w:rPr>
          <w:rFonts w:ascii="Arial" w:hAnsi="Arial" w:cs="Arial"/>
          <w:b/>
        </w:rPr>
        <w:t>jeto Social.</w:t>
      </w:r>
    </w:p>
    <w:p w14:paraId="651F4EA9" w14:textId="77777777" w:rsidR="00584C29" w:rsidRDefault="00A547C0" w:rsidP="00C520CD">
      <w:pPr>
        <w:spacing w:after="120" w:line="240" w:lineRule="auto"/>
        <w:jc w:val="both"/>
        <w:rPr>
          <w:rFonts w:ascii="Arial" w:hAnsi="Arial" w:cs="Arial"/>
        </w:rPr>
      </w:pPr>
      <w:r w:rsidRPr="00A547C0">
        <w:rPr>
          <w:rFonts w:ascii="Arial" w:hAnsi="Arial" w:cs="Arial"/>
        </w:rPr>
        <w:t xml:space="preserve">Es </w:t>
      </w:r>
      <w:r w:rsidR="00125A11">
        <w:rPr>
          <w:rFonts w:ascii="Arial" w:hAnsi="Arial" w:cs="Arial"/>
        </w:rPr>
        <w:t>constr</w:t>
      </w:r>
      <w:r w:rsidRPr="00A547C0">
        <w:rPr>
          <w:rFonts w:ascii="Arial" w:hAnsi="Arial" w:cs="Arial"/>
        </w:rPr>
        <w:t>u</w:t>
      </w:r>
      <w:r w:rsidR="00125A11">
        <w:rPr>
          <w:rFonts w:ascii="Arial" w:hAnsi="Arial" w:cs="Arial"/>
        </w:rPr>
        <w:t xml:space="preserve">ir, rehabilitar, ampliar, operar, administrar, conservar, y mejorar los sistemas de agua potable. Drenaje y alcantarillado, así como el tratamiento de las aguas residuales, </w:t>
      </w:r>
      <w:r w:rsidRPr="00A547C0">
        <w:rPr>
          <w:rFonts w:ascii="Arial" w:hAnsi="Arial" w:cs="Arial"/>
        </w:rPr>
        <w:t>proporciona</w:t>
      </w:r>
      <w:r w:rsidR="00125A11">
        <w:rPr>
          <w:rFonts w:ascii="Arial" w:hAnsi="Arial" w:cs="Arial"/>
        </w:rPr>
        <w:t xml:space="preserve">ndo </w:t>
      </w:r>
      <w:r w:rsidRPr="00A547C0">
        <w:rPr>
          <w:rFonts w:ascii="Arial" w:hAnsi="Arial" w:cs="Arial"/>
        </w:rPr>
        <w:t xml:space="preserve">un servicio </w:t>
      </w:r>
      <w:r w:rsidR="00125A11">
        <w:rPr>
          <w:rFonts w:ascii="Arial" w:hAnsi="Arial" w:cs="Arial"/>
        </w:rPr>
        <w:t>público de</w:t>
      </w:r>
      <w:r w:rsidRPr="00A547C0">
        <w:rPr>
          <w:rFonts w:ascii="Arial" w:hAnsi="Arial" w:cs="Arial"/>
        </w:rPr>
        <w:t xml:space="preserve"> calidad y eficiencia que logre la satisfacción de las necesidades de los ciudadanos acapulqueños y la protección al medio ambiente</w:t>
      </w:r>
      <w:r>
        <w:rPr>
          <w:rFonts w:ascii="Arial" w:hAnsi="Arial" w:cs="Arial"/>
        </w:rPr>
        <w:t>.</w:t>
      </w:r>
    </w:p>
    <w:p w14:paraId="7D198AA6" w14:textId="77777777" w:rsidR="00354041" w:rsidRDefault="00354041" w:rsidP="00A547C0">
      <w:pPr>
        <w:spacing w:after="120" w:line="240" w:lineRule="auto"/>
        <w:rPr>
          <w:rFonts w:ascii="Arial" w:hAnsi="Arial" w:cs="Arial"/>
        </w:rPr>
      </w:pPr>
    </w:p>
    <w:p w14:paraId="57E8F9AA" w14:textId="77777777" w:rsidR="00A52BAC" w:rsidRPr="005A3A1E" w:rsidRDefault="00A52BAC" w:rsidP="007B42FB">
      <w:pPr>
        <w:pStyle w:val="Prrafodelista"/>
        <w:numPr>
          <w:ilvl w:val="0"/>
          <w:numId w:val="11"/>
        </w:numPr>
        <w:spacing w:after="120" w:line="240" w:lineRule="auto"/>
        <w:jc w:val="both"/>
        <w:rPr>
          <w:rFonts w:ascii="Arial" w:hAnsi="Arial" w:cs="Arial"/>
          <w:b/>
        </w:rPr>
      </w:pPr>
      <w:r w:rsidRPr="005A3A1E">
        <w:rPr>
          <w:rFonts w:ascii="Arial" w:hAnsi="Arial" w:cs="Arial"/>
          <w:b/>
        </w:rPr>
        <w:t>Principal Actividad.</w:t>
      </w:r>
    </w:p>
    <w:p w14:paraId="1FBED63C" w14:textId="77777777" w:rsidR="005A3A1E" w:rsidRPr="005A3A1E" w:rsidRDefault="005A3A1E" w:rsidP="005A3A1E">
      <w:pPr>
        <w:pStyle w:val="Prrafodelista"/>
        <w:spacing w:after="120" w:line="240" w:lineRule="auto"/>
        <w:ind w:left="780"/>
        <w:jc w:val="both"/>
        <w:rPr>
          <w:rFonts w:ascii="Arial" w:hAnsi="Arial" w:cs="Arial"/>
        </w:rPr>
      </w:pPr>
    </w:p>
    <w:p w14:paraId="772D8FB7" w14:textId="77777777" w:rsidR="0048533A" w:rsidRDefault="002D7FB4" w:rsidP="00F71C56">
      <w:pPr>
        <w:spacing w:after="120" w:line="240" w:lineRule="auto"/>
        <w:jc w:val="both"/>
        <w:rPr>
          <w:rFonts w:ascii="Arial" w:hAnsi="Arial" w:cs="Arial"/>
        </w:rPr>
      </w:pPr>
      <w:r>
        <w:rPr>
          <w:rFonts w:ascii="Arial" w:hAnsi="Arial" w:cs="Arial"/>
        </w:rPr>
        <w:t>Encargado de la Operación y Administración de los Sistemas de Agua Potable, Alcantarillado, tratamiento y disposición final de aguas residuales y Saneamiento del Municipio de Acapulco de Juárez, Guerrero.</w:t>
      </w:r>
    </w:p>
    <w:p w14:paraId="29EF4A1B" w14:textId="77777777" w:rsidR="000A0DAB" w:rsidRPr="00637525" w:rsidRDefault="000A0DAB" w:rsidP="0048533A">
      <w:pPr>
        <w:spacing w:after="120" w:line="240" w:lineRule="auto"/>
        <w:jc w:val="both"/>
        <w:rPr>
          <w:rFonts w:ascii="Arial" w:hAnsi="Arial" w:cs="Arial"/>
          <w:sz w:val="16"/>
          <w:szCs w:val="16"/>
        </w:rPr>
      </w:pPr>
    </w:p>
    <w:p w14:paraId="5BFAB391" w14:textId="39CA1B35" w:rsidR="002B716C" w:rsidRDefault="00D47F6B" w:rsidP="009C0DB6">
      <w:pPr>
        <w:spacing w:after="120" w:line="240" w:lineRule="auto"/>
        <w:ind w:left="360"/>
        <w:jc w:val="both"/>
        <w:rPr>
          <w:rFonts w:ascii="Arial" w:hAnsi="Arial" w:cs="Arial"/>
          <w:b/>
        </w:rPr>
      </w:pPr>
      <w:r>
        <w:rPr>
          <w:rFonts w:ascii="Arial" w:hAnsi="Arial" w:cs="Arial"/>
          <w:b/>
        </w:rPr>
        <w:t xml:space="preserve">  </w:t>
      </w:r>
      <w:r w:rsidR="009C0DB6">
        <w:rPr>
          <w:rFonts w:ascii="Arial" w:hAnsi="Arial" w:cs="Arial"/>
          <w:b/>
        </w:rPr>
        <w:t>c)</w:t>
      </w:r>
      <w:r>
        <w:rPr>
          <w:rFonts w:ascii="Arial" w:hAnsi="Arial" w:cs="Arial"/>
          <w:b/>
        </w:rPr>
        <w:t xml:space="preserve"> </w:t>
      </w:r>
      <w:r w:rsidR="009C0DB6">
        <w:rPr>
          <w:rFonts w:ascii="Arial" w:hAnsi="Arial" w:cs="Arial"/>
          <w:b/>
        </w:rPr>
        <w:t xml:space="preserve"> </w:t>
      </w:r>
      <w:r w:rsidR="002B716C" w:rsidRPr="009C0DB6">
        <w:rPr>
          <w:rFonts w:ascii="Arial" w:hAnsi="Arial" w:cs="Arial"/>
          <w:b/>
        </w:rPr>
        <w:t>Ejercicio Fiscal</w:t>
      </w:r>
      <w:r w:rsidR="009F5A7D">
        <w:rPr>
          <w:rFonts w:ascii="Arial" w:hAnsi="Arial" w:cs="Arial"/>
          <w:b/>
        </w:rPr>
        <w:t>: 202</w:t>
      </w:r>
      <w:r w:rsidR="000E2A14">
        <w:rPr>
          <w:rFonts w:ascii="Arial" w:hAnsi="Arial" w:cs="Arial"/>
          <w:b/>
        </w:rPr>
        <w:t>6</w:t>
      </w:r>
      <w:r w:rsidR="008439D5">
        <w:rPr>
          <w:rFonts w:ascii="Arial" w:hAnsi="Arial" w:cs="Arial"/>
          <w:b/>
        </w:rPr>
        <w:t>.</w:t>
      </w:r>
    </w:p>
    <w:p w14:paraId="3BC79FA3" w14:textId="77777777" w:rsidR="008439D5" w:rsidRPr="00637525" w:rsidRDefault="008439D5" w:rsidP="009C0DB6">
      <w:pPr>
        <w:spacing w:after="120" w:line="240" w:lineRule="auto"/>
        <w:ind w:left="360"/>
        <w:jc w:val="both"/>
        <w:rPr>
          <w:rFonts w:ascii="Arial" w:hAnsi="Arial" w:cs="Arial"/>
          <w:b/>
          <w:sz w:val="16"/>
          <w:szCs w:val="16"/>
        </w:rPr>
      </w:pPr>
    </w:p>
    <w:p w14:paraId="74440182" w14:textId="1CD01B28" w:rsidR="002B716C" w:rsidRDefault="002B716C" w:rsidP="0048533A">
      <w:pPr>
        <w:spacing w:after="120" w:line="240" w:lineRule="auto"/>
        <w:jc w:val="both"/>
        <w:rPr>
          <w:rFonts w:ascii="Arial" w:hAnsi="Arial" w:cs="Arial"/>
        </w:rPr>
      </w:pPr>
      <w:r w:rsidRPr="002B716C">
        <w:rPr>
          <w:rFonts w:ascii="Arial" w:hAnsi="Arial" w:cs="Arial"/>
        </w:rPr>
        <w:t>Ejercicio Fiscal periodo presentado del</w:t>
      </w:r>
      <w:r w:rsidR="001B7C8E">
        <w:rPr>
          <w:rFonts w:ascii="Arial" w:hAnsi="Arial" w:cs="Arial"/>
        </w:rPr>
        <w:t xml:space="preserve"> 1 de Enero </w:t>
      </w:r>
      <w:r w:rsidR="00104E83">
        <w:rPr>
          <w:rFonts w:ascii="Arial" w:hAnsi="Arial" w:cs="Arial"/>
        </w:rPr>
        <w:t xml:space="preserve">al </w:t>
      </w:r>
      <w:r w:rsidR="005E1EEF">
        <w:rPr>
          <w:rFonts w:ascii="Arial" w:hAnsi="Arial" w:cs="Arial"/>
        </w:rPr>
        <w:t>30 de Septiembre</w:t>
      </w:r>
      <w:r w:rsidR="003338FE">
        <w:rPr>
          <w:rFonts w:ascii="Arial" w:hAnsi="Arial" w:cs="Arial"/>
        </w:rPr>
        <w:t xml:space="preserve"> </w:t>
      </w:r>
      <w:r w:rsidR="009F5CD1">
        <w:rPr>
          <w:rFonts w:ascii="Arial" w:hAnsi="Arial" w:cs="Arial"/>
        </w:rPr>
        <w:t xml:space="preserve">de </w:t>
      </w:r>
      <w:r w:rsidR="009F5A7D">
        <w:rPr>
          <w:rFonts w:ascii="Arial" w:hAnsi="Arial" w:cs="Arial"/>
        </w:rPr>
        <w:t>202</w:t>
      </w:r>
      <w:r w:rsidR="000E2A14">
        <w:rPr>
          <w:rFonts w:ascii="Arial" w:hAnsi="Arial" w:cs="Arial"/>
        </w:rPr>
        <w:t>6</w:t>
      </w:r>
      <w:r w:rsidRPr="002B716C">
        <w:rPr>
          <w:rFonts w:ascii="Arial" w:hAnsi="Arial" w:cs="Arial"/>
        </w:rPr>
        <w:t>.</w:t>
      </w:r>
    </w:p>
    <w:p w14:paraId="6FFADB80" w14:textId="77777777" w:rsidR="00285B12" w:rsidRPr="00CF53B4" w:rsidRDefault="00285B12" w:rsidP="00CF53B4">
      <w:pPr>
        <w:tabs>
          <w:tab w:val="left" w:pos="6663"/>
        </w:tabs>
        <w:spacing w:after="0" w:line="240" w:lineRule="auto"/>
        <w:jc w:val="both"/>
        <w:rPr>
          <w:rFonts w:ascii="Arial" w:hAnsi="Arial" w:cs="Arial"/>
        </w:rPr>
      </w:pPr>
    </w:p>
    <w:p w14:paraId="05C3A056" w14:textId="77777777" w:rsidR="009C0DB6" w:rsidRDefault="00D47F6B" w:rsidP="00501261">
      <w:pPr>
        <w:tabs>
          <w:tab w:val="left" w:pos="993"/>
        </w:tabs>
        <w:spacing w:line="240" w:lineRule="auto"/>
        <w:jc w:val="both"/>
        <w:rPr>
          <w:rFonts w:ascii="Arial" w:hAnsi="Arial" w:cs="Arial"/>
          <w:b/>
        </w:rPr>
      </w:pPr>
      <w:r>
        <w:rPr>
          <w:rFonts w:ascii="Arial" w:hAnsi="Arial" w:cs="Arial"/>
          <w:b/>
        </w:rPr>
        <w:t xml:space="preserve">        </w:t>
      </w:r>
      <w:r w:rsidR="009C0DB6">
        <w:rPr>
          <w:rFonts w:ascii="Arial" w:hAnsi="Arial" w:cs="Arial"/>
          <w:b/>
        </w:rPr>
        <w:t>d</w:t>
      </w:r>
      <w:r w:rsidR="00285B12" w:rsidRPr="00CF53B4">
        <w:rPr>
          <w:rFonts w:ascii="Arial" w:hAnsi="Arial" w:cs="Arial"/>
          <w:b/>
        </w:rPr>
        <w:t xml:space="preserve">) </w:t>
      </w:r>
      <w:r w:rsidR="00636E94">
        <w:rPr>
          <w:rFonts w:ascii="Arial" w:hAnsi="Arial" w:cs="Arial"/>
          <w:b/>
        </w:rPr>
        <w:t>Régimen</w:t>
      </w:r>
      <w:r w:rsidR="00A52BAC">
        <w:rPr>
          <w:rFonts w:ascii="Arial" w:hAnsi="Arial" w:cs="Arial"/>
          <w:b/>
        </w:rPr>
        <w:t xml:space="preserve"> Jurídico</w:t>
      </w:r>
      <w:r w:rsidR="005A3A1E">
        <w:rPr>
          <w:rFonts w:ascii="Arial" w:hAnsi="Arial" w:cs="Arial"/>
          <w:b/>
        </w:rPr>
        <w:t>.</w:t>
      </w:r>
    </w:p>
    <w:p w14:paraId="3CEAA6D5" w14:textId="77777777" w:rsidR="00991959" w:rsidRDefault="00991959" w:rsidP="00501261">
      <w:pPr>
        <w:tabs>
          <w:tab w:val="left" w:pos="993"/>
        </w:tabs>
        <w:spacing w:line="240" w:lineRule="auto"/>
        <w:jc w:val="both"/>
        <w:rPr>
          <w:rFonts w:ascii="Arial" w:hAnsi="Arial" w:cs="Arial"/>
        </w:rPr>
      </w:pPr>
      <w:r w:rsidRPr="00991959">
        <w:rPr>
          <w:rFonts w:ascii="Arial" w:hAnsi="Arial" w:cs="Arial"/>
        </w:rPr>
        <w:t>Persona moral sin fines de lucro, con responsabilidad jurídica y patrimonio propio.</w:t>
      </w:r>
    </w:p>
    <w:p w14:paraId="110F1DF0" w14:textId="74EAD68D" w:rsidR="005A3A1E" w:rsidRDefault="005A3A1E" w:rsidP="00501261">
      <w:pPr>
        <w:tabs>
          <w:tab w:val="left" w:pos="993"/>
        </w:tabs>
        <w:spacing w:line="240" w:lineRule="auto"/>
        <w:jc w:val="both"/>
        <w:rPr>
          <w:rFonts w:ascii="Arial" w:hAnsi="Arial" w:cs="Arial"/>
        </w:rPr>
      </w:pPr>
    </w:p>
    <w:p w14:paraId="0BFC2A87" w14:textId="77777777" w:rsidR="00A52BAC" w:rsidRDefault="009C0DB6" w:rsidP="00501261">
      <w:pPr>
        <w:tabs>
          <w:tab w:val="left" w:pos="993"/>
        </w:tabs>
        <w:spacing w:line="240" w:lineRule="auto"/>
        <w:jc w:val="both"/>
        <w:rPr>
          <w:rFonts w:ascii="Arial" w:hAnsi="Arial" w:cs="Arial"/>
          <w:b/>
        </w:rPr>
      </w:pPr>
      <w:r>
        <w:rPr>
          <w:rFonts w:ascii="Arial" w:hAnsi="Arial" w:cs="Arial"/>
          <w:b/>
        </w:rPr>
        <w:t xml:space="preserve">     </w:t>
      </w:r>
      <w:r w:rsidR="00D47F6B">
        <w:rPr>
          <w:rFonts w:ascii="Arial" w:hAnsi="Arial" w:cs="Arial"/>
          <w:b/>
        </w:rPr>
        <w:t xml:space="preserve">   </w:t>
      </w:r>
      <w:r>
        <w:rPr>
          <w:rFonts w:ascii="Arial" w:hAnsi="Arial" w:cs="Arial"/>
          <w:b/>
        </w:rPr>
        <w:t>e) Consideraciones fiscales del ente: revelar el tipo de contribuciones que esté obligado a pagar o retener.</w:t>
      </w:r>
    </w:p>
    <w:p w14:paraId="63F82235" w14:textId="77777777" w:rsidR="005A3A1E" w:rsidRDefault="005A3A1E" w:rsidP="00501261">
      <w:pPr>
        <w:tabs>
          <w:tab w:val="left" w:pos="993"/>
        </w:tabs>
        <w:spacing w:line="240" w:lineRule="auto"/>
        <w:jc w:val="both"/>
        <w:rPr>
          <w:rFonts w:ascii="Arial" w:hAnsi="Arial" w:cs="Arial"/>
          <w:b/>
        </w:rPr>
      </w:pPr>
    </w:p>
    <w:p w14:paraId="414528B1" w14:textId="77777777" w:rsidR="0025618C" w:rsidRPr="00AE5FFD" w:rsidRDefault="00AE5FFD" w:rsidP="00584C29">
      <w:pPr>
        <w:spacing w:after="0" w:line="240" w:lineRule="auto"/>
        <w:jc w:val="both"/>
        <w:rPr>
          <w:rFonts w:ascii="Arial" w:hAnsi="Arial" w:cs="Arial"/>
          <w:b/>
        </w:rPr>
      </w:pPr>
      <w:r>
        <w:rPr>
          <w:rFonts w:ascii="Arial" w:hAnsi="Arial" w:cs="Arial"/>
        </w:rPr>
        <w:t>Contribuciones federales obligadas a pagar</w:t>
      </w:r>
    </w:p>
    <w:p w14:paraId="1536D530" w14:textId="77777777" w:rsidR="00A41417" w:rsidRDefault="00A41417" w:rsidP="00A41417">
      <w:pPr>
        <w:pStyle w:val="Prrafodelista"/>
        <w:spacing w:after="0" w:line="240" w:lineRule="auto"/>
        <w:jc w:val="both"/>
        <w:rPr>
          <w:rFonts w:ascii="Arial" w:hAnsi="Arial" w:cs="Arial"/>
        </w:rPr>
      </w:pPr>
    </w:p>
    <w:p w14:paraId="739D3F77" w14:textId="77777777" w:rsidR="005A3A1E" w:rsidRDefault="005A3A1E" w:rsidP="00A41417">
      <w:pPr>
        <w:pStyle w:val="Prrafodelista"/>
        <w:spacing w:after="0" w:line="240" w:lineRule="auto"/>
        <w:jc w:val="both"/>
        <w:rPr>
          <w:rFonts w:ascii="Arial" w:hAnsi="Arial" w:cs="Arial"/>
        </w:rPr>
      </w:pPr>
    </w:p>
    <w:p w14:paraId="7298BECD" w14:textId="77777777" w:rsidR="00AE5FFD" w:rsidRDefault="00AE5FFD" w:rsidP="007B42FB">
      <w:pPr>
        <w:pStyle w:val="Prrafodelista"/>
        <w:numPr>
          <w:ilvl w:val="0"/>
          <w:numId w:val="9"/>
        </w:numPr>
        <w:spacing w:after="0" w:line="240" w:lineRule="auto"/>
        <w:jc w:val="both"/>
        <w:rPr>
          <w:rFonts w:ascii="Arial" w:hAnsi="Arial" w:cs="Arial"/>
        </w:rPr>
      </w:pPr>
      <w:r>
        <w:rPr>
          <w:rFonts w:ascii="Arial" w:hAnsi="Arial" w:cs="Arial"/>
        </w:rPr>
        <w:t>Pago definitivo mensual de IVA</w:t>
      </w:r>
    </w:p>
    <w:p w14:paraId="68DCA100" w14:textId="77777777" w:rsidR="00A41417" w:rsidRDefault="00A41417" w:rsidP="00A41417">
      <w:pPr>
        <w:pStyle w:val="Prrafodelista"/>
        <w:rPr>
          <w:rFonts w:ascii="Arial" w:hAnsi="Arial" w:cs="Arial"/>
        </w:rPr>
      </w:pPr>
    </w:p>
    <w:p w14:paraId="731977CE" w14:textId="77777777" w:rsidR="00642D8E" w:rsidRDefault="00AE5FFD" w:rsidP="00642D8E">
      <w:pPr>
        <w:pStyle w:val="Prrafodelista"/>
        <w:numPr>
          <w:ilvl w:val="0"/>
          <w:numId w:val="9"/>
        </w:numPr>
        <w:spacing w:after="0" w:line="240" w:lineRule="auto"/>
        <w:jc w:val="both"/>
        <w:rPr>
          <w:rFonts w:ascii="Arial" w:hAnsi="Arial" w:cs="Arial"/>
        </w:rPr>
      </w:pPr>
      <w:r w:rsidRPr="00642D8E">
        <w:rPr>
          <w:rFonts w:ascii="Arial" w:hAnsi="Arial" w:cs="Arial"/>
        </w:rPr>
        <w:t>Entero de retenciones mensuale</w:t>
      </w:r>
      <w:r w:rsidR="00CF59AB" w:rsidRPr="00642D8E">
        <w:rPr>
          <w:rFonts w:ascii="Arial" w:hAnsi="Arial" w:cs="Arial"/>
        </w:rPr>
        <w:t>s de ISR por Sueldos y Salarios, 10% s/Honorarios y 10% s/Arrendamiento.</w:t>
      </w:r>
    </w:p>
    <w:p w14:paraId="33160EE0" w14:textId="77777777" w:rsidR="00642D8E" w:rsidRPr="00642D8E" w:rsidRDefault="00642D8E" w:rsidP="00642D8E">
      <w:pPr>
        <w:pStyle w:val="Prrafodelista"/>
        <w:spacing w:after="0" w:line="240" w:lineRule="auto"/>
        <w:jc w:val="both"/>
        <w:rPr>
          <w:rFonts w:ascii="Arial" w:hAnsi="Arial" w:cs="Arial"/>
        </w:rPr>
      </w:pPr>
    </w:p>
    <w:p w14:paraId="704576B9" w14:textId="77777777" w:rsidR="00642D8E" w:rsidRDefault="00642D8E" w:rsidP="00642D8E">
      <w:pPr>
        <w:pStyle w:val="Prrafodelista"/>
        <w:numPr>
          <w:ilvl w:val="0"/>
          <w:numId w:val="9"/>
        </w:numPr>
        <w:spacing w:after="0" w:line="240" w:lineRule="auto"/>
        <w:jc w:val="both"/>
        <w:rPr>
          <w:rFonts w:ascii="Arial" w:hAnsi="Arial" w:cs="Arial"/>
        </w:rPr>
      </w:pPr>
      <w:r>
        <w:rPr>
          <w:rFonts w:ascii="Arial" w:hAnsi="Arial" w:cs="Arial"/>
        </w:rPr>
        <w:t>Entero de retención de ISR 1.25% (RESICO)</w:t>
      </w:r>
    </w:p>
    <w:p w14:paraId="33E87EC2" w14:textId="77777777" w:rsidR="00642D8E" w:rsidRPr="00642D8E" w:rsidRDefault="00642D8E" w:rsidP="00642D8E">
      <w:pPr>
        <w:spacing w:after="0" w:line="240" w:lineRule="auto"/>
        <w:jc w:val="both"/>
        <w:rPr>
          <w:rFonts w:ascii="Arial" w:hAnsi="Arial" w:cs="Arial"/>
        </w:rPr>
      </w:pPr>
    </w:p>
    <w:p w14:paraId="7953B383" w14:textId="77777777" w:rsidR="00A41417" w:rsidRDefault="00A41417" w:rsidP="00A41417">
      <w:pPr>
        <w:pStyle w:val="Prrafodelista"/>
        <w:rPr>
          <w:rFonts w:ascii="Arial" w:hAnsi="Arial" w:cs="Arial"/>
        </w:rPr>
      </w:pPr>
    </w:p>
    <w:p w14:paraId="1B1A9D08" w14:textId="77777777" w:rsidR="00AE5FFD" w:rsidRDefault="00AE5FFD" w:rsidP="007B42FB">
      <w:pPr>
        <w:pStyle w:val="Prrafodelista"/>
        <w:numPr>
          <w:ilvl w:val="0"/>
          <w:numId w:val="9"/>
        </w:numPr>
        <w:spacing w:after="0" w:line="240" w:lineRule="auto"/>
        <w:jc w:val="both"/>
        <w:rPr>
          <w:rFonts w:ascii="Arial" w:hAnsi="Arial" w:cs="Arial"/>
        </w:rPr>
      </w:pPr>
      <w:r>
        <w:rPr>
          <w:rFonts w:ascii="Arial" w:hAnsi="Arial" w:cs="Arial"/>
        </w:rPr>
        <w:t>De</w:t>
      </w:r>
      <w:r w:rsidR="00A17ABC">
        <w:rPr>
          <w:rFonts w:ascii="Arial" w:hAnsi="Arial" w:cs="Arial"/>
        </w:rPr>
        <w:t xml:space="preserve">claración </w:t>
      </w:r>
      <w:r w:rsidR="00A01A9D">
        <w:rPr>
          <w:rFonts w:ascii="Arial" w:hAnsi="Arial" w:cs="Arial"/>
        </w:rPr>
        <w:t xml:space="preserve">Informativa </w:t>
      </w:r>
      <w:r w:rsidR="00A17ABC">
        <w:rPr>
          <w:rFonts w:ascii="Arial" w:hAnsi="Arial" w:cs="Arial"/>
        </w:rPr>
        <w:t>de Operaciones con Terceros (DIOT)</w:t>
      </w:r>
    </w:p>
    <w:p w14:paraId="6706F9DF" w14:textId="77777777" w:rsidR="00642D8E" w:rsidRDefault="00642D8E" w:rsidP="00642D8E">
      <w:pPr>
        <w:pStyle w:val="Prrafodelista"/>
        <w:spacing w:after="0" w:line="240" w:lineRule="auto"/>
        <w:jc w:val="both"/>
        <w:rPr>
          <w:rFonts w:ascii="Arial" w:hAnsi="Arial" w:cs="Arial"/>
        </w:rPr>
      </w:pPr>
    </w:p>
    <w:p w14:paraId="11ACC22C" w14:textId="77777777" w:rsidR="00AE5FFD" w:rsidRDefault="00AE5FFD" w:rsidP="00AE5FFD">
      <w:pPr>
        <w:spacing w:after="0" w:line="240" w:lineRule="auto"/>
        <w:jc w:val="both"/>
        <w:rPr>
          <w:rFonts w:ascii="Arial" w:hAnsi="Arial" w:cs="Arial"/>
        </w:rPr>
      </w:pPr>
    </w:p>
    <w:p w14:paraId="2BA1C383" w14:textId="77777777" w:rsidR="00AE5FFD" w:rsidRDefault="00AE5FFD" w:rsidP="00AE5FFD">
      <w:pPr>
        <w:spacing w:after="0" w:line="240" w:lineRule="auto"/>
        <w:jc w:val="both"/>
        <w:rPr>
          <w:rFonts w:ascii="Arial" w:hAnsi="Arial" w:cs="Arial"/>
        </w:rPr>
      </w:pPr>
      <w:r>
        <w:rPr>
          <w:rFonts w:ascii="Arial" w:hAnsi="Arial" w:cs="Arial"/>
        </w:rPr>
        <w:t>Contribuciones estatales obligadas a pagar:</w:t>
      </w:r>
    </w:p>
    <w:p w14:paraId="77D654E6" w14:textId="77777777" w:rsidR="00AE5FFD" w:rsidRDefault="00AE5FFD" w:rsidP="00AE5FFD">
      <w:pPr>
        <w:spacing w:after="0" w:line="240" w:lineRule="auto"/>
        <w:jc w:val="both"/>
        <w:rPr>
          <w:rFonts w:ascii="Arial" w:hAnsi="Arial" w:cs="Arial"/>
        </w:rPr>
      </w:pPr>
    </w:p>
    <w:p w14:paraId="7483F35D" w14:textId="77777777" w:rsidR="005A3A1E" w:rsidRPr="00637525" w:rsidRDefault="005A3A1E" w:rsidP="00AE5FFD">
      <w:pPr>
        <w:spacing w:after="0" w:line="240" w:lineRule="auto"/>
        <w:jc w:val="both"/>
        <w:rPr>
          <w:rFonts w:ascii="Arial" w:hAnsi="Arial" w:cs="Arial"/>
          <w:sz w:val="16"/>
          <w:szCs w:val="16"/>
        </w:rPr>
      </w:pPr>
    </w:p>
    <w:p w14:paraId="051C21B6" w14:textId="77777777" w:rsidR="00AE5FFD" w:rsidRDefault="00AE5FFD" w:rsidP="007B42FB">
      <w:pPr>
        <w:pStyle w:val="Prrafodelista"/>
        <w:numPr>
          <w:ilvl w:val="0"/>
          <w:numId w:val="10"/>
        </w:numPr>
        <w:spacing w:after="0" w:line="240" w:lineRule="auto"/>
        <w:jc w:val="both"/>
        <w:rPr>
          <w:rFonts w:ascii="Arial" w:hAnsi="Arial" w:cs="Arial"/>
        </w:rPr>
      </w:pPr>
      <w:r>
        <w:rPr>
          <w:rFonts w:ascii="Arial" w:hAnsi="Arial" w:cs="Arial"/>
        </w:rPr>
        <w:t xml:space="preserve">Declaración de Impuestos </w:t>
      </w:r>
      <w:r w:rsidR="00B13BED">
        <w:rPr>
          <w:rFonts w:ascii="Arial" w:hAnsi="Arial" w:cs="Arial"/>
        </w:rPr>
        <w:t xml:space="preserve">del 2% </w:t>
      </w:r>
      <w:r w:rsidR="00A41417">
        <w:rPr>
          <w:rFonts w:ascii="Arial" w:hAnsi="Arial" w:cs="Arial"/>
        </w:rPr>
        <w:t>S</w:t>
      </w:r>
      <w:r>
        <w:rPr>
          <w:rFonts w:ascii="Arial" w:hAnsi="Arial" w:cs="Arial"/>
        </w:rPr>
        <w:t>/Nomi</w:t>
      </w:r>
      <w:r w:rsidR="00A41417">
        <w:rPr>
          <w:rFonts w:ascii="Arial" w:hAnsi="Arial" w:cs="Arial"/>
        </w:rPr>
        <w:t xml:space="preserve">na de erogaciones </w:t>
      </w:r>
      <w:r w:rsidR="00A01A9D">
        <w:rPr>
          <w:rFonts w:ascii="Arial" w:hAnsi="Arial" w:cs="Arial"/>
        </w:rPr>
        <w:t>por</w:t>
      </w:r>
      <w:r w:rsidR="00A41417">
        <w:rPr>
          <w:rFonts w:ascii="Arial" w:hAnsi="Arial" w:cs="Arial"/>
        </w:rPr>
        <w:t xml:space="preserve"> remuneraciones de salarios.</w:t>
      </w:r>
    </w:p>
    <w:p w14:paraId="2345FE63" w14:textId="77777777" w:rsidR="00A41417" w:rsidRDefault="00A41417" w:rsidP="00A41417">
      <w:pPr>
        <w:pStyle w:val="Prrafodelista"/>
        <w:spacing w:after="0" w:line="240" w:lineRule="auto"/>
        <w:jc w:val="both"/>
        <w:rPr>
          <w:rFonts w:ascii="Arial" w:hAnsi="Arial" w:cs="Arial"/>
        </w:rPr>
      </w:pPr>
    </w:p>
    <w:p w14:paraId="4F3CE971" w14:textId="77777777" w:rsidR="005A3A1E" w:rsidRPr="00637525" w:rsidRDefault="005A3A1E" w:rsidP="00A41417">
      <w:pPr>
        <w:pStyle w:val="Prrafodelista"/>
        <w:spacing w:after="0" w:line="240" w:lineRule="auto"/>
        <w:jc w:val="both"/>
        <w:rPr>
          <w:rFonts w:ascii="Arial" w:hAnsi="Arial" w:cs="Arial"/>
          <w:sz w:val="16"/>
          <w:szCs w:val="16"/>
        </w:rPr>
      </w:pPr>
    </w:p>
    <w:p w14:paraId="6ED466D8" w14:textId="20A8C897" w:rsidR="00AE5FFD" w:rsidRDefault="00AE5FFD" w:rsidP="007B42FB">
      <w:pPr>
        <w:pStyle w:val="Prrafodelista"/>
        <w:numPr>
          <w:ilvl w:val="0"/>
          <w:numId w:val="10"/>
        </w:numPr>
        <w:spacing w:after="0" w:line="240" w:lineRule="auto"/>
        <w:jc w:val="both"/>
        <w:rPr>
          <w:rFonts w:ascii="Arial" w:hAnsi="Arial" w:cs="Arial"/>
        </w:rPr>
      </w:pPr>
      <w:r>
        <w:rPr>
          <w:rFonts w:ascii="Arial" w:hAnsi="Arial" w:cs="Arial"/>
        </w:rPr>
        <w:t>5% al Millar</w:t>
      </w:r>
      <w:r w:rsidR="00A41417">
        <w:rPr>
          <w:rFonts w:ascii="Arial" w:hAnsi="Arial" w:cs="Arial"/>
        </w:rPr>
        <w:t xml:space="preserve"> sobre estimaciones de obras públicas.</w:t>
      </w:r>
    </w:p>
    <w:p w14:paraId="0624136A" w14:textId="3A612192" w:rsidR="002F4EC3" w:rsidRDefault="002F4EC3" w:rsidP="002F4EC3">
      <w:pPr>
        <w:spacing w:after="0" w:line="240" w:lineRule="auto"/>
        <w:jc w:val="both"/>
        <w:rPr>
          <w:rFonts w:ascii="Arial" w:hAnsi="Arial" w:cs="Arial"/>
        </w:rPr>
      </w:pPr>
    </w:p>
    <w:p w14:paraId="3B51AAB1" w14:textId="2F91FCB3" w:rsidR="002F4EC3" w:rsidRDefault="002F4EC3" w:rsidP="002F4EC3">
      <w:pPr>
        <w:spacing w:after="0" w:line="240" w:lineRule="auto"/>
        <w:jc w:val="both"/>
        <w:rPr>
          <w:rFonts w:ascii="Arial" w:hAnsi="Arial" w:cs="Arial"/>
        </w:rPr>
      </w:pPr>
    </w:p>
    <w:p w14:paraId="6ADB759B" w14:textId="5C8CD5A5" w:rsidR="00672123" w:rsidRDefault="00672123" w:rsidP="00CF53B4">
      <w:pPr>
        <w:tabs>
          <w:tab w:val="left" w:pos="6663"/>
        </w:tabs>
        <w:spacing w:after="0" w:line="240" w:lineRule="auto"/>
        <w:jc w:val="both"/>
        <w:rPr>
          <w:rFonts w:ascii="Arial" w:hAnsi="Arial" w:cs="Arial"/>
        </w:rPr>
      </w:pPr>
    </w:p>
    <w:p w14:paraId="21ED0A23" w14:textId="0B45EE80" w:rsidR="00672123" w:rsidRDefault="00672123" w:rsidP="00CF53B4">
      <w:pPr>
        <w:tabs>
          <w:tab w:val="left" w:pos="6663"/>
        </w:tabs>
        <w:spacing w:after="0" w:line="240" w:lineRule="auto"/>
        <w:jc w:val="both"/>
        <w:rPr>
          <w:rFonts w:ascii="Arial" w:hAnsi="Arial" w:cs="Arial"/>
        </w:rPr>
      </w:pPr>
    </w:p>
    <w:p w14:paraId="14DB5BCD" w14:textId="735353D3" w:rsidR="00672123" w:rsidRDefault="00672123" w:rsidP="00CF53B4">
      <w:pPr>
        <w:tabs>
          <w:tab w:val="left" w:pos="6663"/>
        </w:tabs>
        <w:spacing w:after="0" w:line="240" w:lineRule="auto"/>
        <w:jc w:val="both"/>
        <w:rPr>
          <w:rFonts w:ascii="Arial" w:hAnsi="Arial" w:cs="Arial"/>
        </w:rPr>
      </w:pPr>
    </w:p>
    <w:p w14:paraId="5EC3C747" w14:textId="60999AB6" w:rsidR="00672123" w:rsidRDefault="00672123" w:rsidP="00CF53B4">
      <w:pPr>
        <w:tabs>
          <w:tab w:val="left" w:pos="6663"/>
        </w:tabs>
        <w:spacing w:after="0" w:line="240" w:lineRule="auto"/>
        <w:jc w:val="both"/>
        <w:rPr>
          <w:rFonts w:ascii="Arial" w:hAnsi="Arial" w:cs="Arial"/>
        </w:rPr>
      </w:pPr>
    </w:p>
    <w:p w14:paraId="7FD11374" w14:textId="0F26DFC2" w:rsidR="00672123" w:rsidRDefault="00672123" w:rsidP="00CF53B4">
      <w:pPr>
        <w:tabs>
          <w:tab w:val="left" w:pos="6663"/>
        </w:tabs>
        <w:spacing w:after="0" w:line="240" w:lineRule="auto"/>
        <w:jc w:val="both"/>
        <w:rPr>
          <w:rFonts w:ascii="Arial" w:hAnsi="Arial" w:cs="Arial"/>
        </w:rPr>
      </w:pPr>
    </w:p>
    <w:p w14:paraId="6162DE3B" w14:textId="77777777" w:rsidR="009B4656" w:rsidRDefault="009B4656" w:rsidP="00CF53B4">
      <w:pPr>
        <w:tabs>
          <w:tab w:val="left" w:pos="6663"/>
        </w:tabs>
        <w:spacing w:after="0" w:line="240" w:lineRule="auto"/>
        <w:jc w:val="both"/>
        <w:rPr>
          <w:rFonts w:ascii="Arial" w:hAnsi="Arial" w:cs="Arial"/>
        </w:rPr>
      </w:pPr>
    </w:p>
    <w:p w14:paraId="40FE8B00" w14:textId="1171253B" w:rsidR="00672123" w:rsidRDefault="00672123" w:rsidP="00CF53B4">
      <w:pPr>
        <w:tabs>
          <w:tab w:val="left" w:pos="6663"/>
        </w:tabs>
        <w:spacing w:after="0" w:line="240" w:lineRule="auto"/>
        <w:jc w:val="both"/>
        <w:rPr>
          <w:rFonts w:ascii="Arial" w:hAnsi="Arial" w:cs="Arial"/>
        </w:rPr>
      </w:pPr>
    </w:p>
    <w:p w14:paraId="3CADFADC" w14:textId="297A08EA" w:rsidR="00672123" w:rsidRDefault="00672123" w:rsidP="00CF53B4">
      <w:pPr>
        <w:tabs>
          <w:tab w:val="left" w:pos="6663"/>
        </w:tabs>
        <w:spacing w:after="0" w:line="240" w:lineRule="auto"/>
        <w:jc w:val="both"/>
        <w:rPr>
          <w:rFonts w:ascii="Arial" w:hAnsi="Arial" w:cs="Arial"/>
        </w:rPr>
      </w:pPr>
    </w:p>
    <w:p w14:paraId="49B4C00A" w14:textId="50D4EA62" w:rsidR="00672123" w:rsidRDefault="00672123" w:rsidP="00CF53B4">
      <w:pPr>
        <w:tabs>
          <w:tab w:val="left" w:pos="6663"/>
        </w:tabs>
        <w:spacing w:after="0" w:line="240" w:lineRule="auto"/>
        <w:jc w:val="both"/>
        <w:rPr>
          <w:rFonts w:ascii="Arial" w:hAnsi="Arial" w:cs="Arial"/>
        </w:rPr>
      </w:pPr>
    </w:p>
    <w:p w14:paraId="133088AC" w14:textId="48BA5D14" w:rsidR="00672123" w:rsidRDefault="00672123" w:rsidP="00CF53B4">
      <w:pPr>
        <w:tabs>
          <w:tab w:val="left" w:pos="6663"/>
        </w:tabs>
        <w:spacing w:after="0" w:line="240" w:lineRule="auto"/>
        <w:jc w:val="both"/>
        <w:rPr>
          <w:rFonts w:ascii="Arial" w:hAnsi="Arial" w:cs="Arial"/>
        </w:rPr>
      </w:pPr>
    </w:p>
    <w:p w14:paraId="3091B091" w14:textId="65AD4CF1" w:rsidR="00672123" w:rsidRDefault="00672123" w:rsidP="00CF53B4">
      <w:pPr>
        <w:tabs>
          <w:tab w:val="left" w:pos="6663"/>
        </w:tabs>
        <w:spacing w:after="0" w:line="240" w:lineRule="auto"/>
        <w:jc w:val="both"/>
        <w:rPr>
          <w:rFonts w:ascii="Arial" w:hAnsi="Arial" w:cs="Arial"/>
        </w:rPr>
      </w:pPr>
    </w:p>
    <w:p w14:paraId="446DAAB1" w14:textId="353E20A3" w:rsidR="00672123" w:rsidRDefault="00672123" w:rsidP="00CF53B4">
      <w:pPr>
        <w:tabs>
          <w:tab w:val="left" w:pos="6663"/>
        </w:tabs>
        <w:spacing w:after="0" w:line="240" w:lineRule="auto"/>
        <w:jc w:val="both"/>
        <w:rPr>
          <w:rFonts w:ascii="Arial" w:hAnsi="Arial" w:cs="Arial"/>
        </w:rPr>
      </w:pPr>
    </w:p>
    <w:p w14:paraId="2B76DCCA" w14:textId="441000CC" w:rsidR="00672123" w:rsidRDefault="00672123" w:rsidP="00CF53B4">
      <w:pPr>
        <w:tabs>
          <w:tab w:val="left" w:pos="6663"/>
        </w:tabs>
        <w:spacing w:after="0" w:line="240" w:lineRule="auto"/>
        <w:jc w:val="both"/>
        <w:rPr>
          <w:rFonts w:ascii="Arial" w:hAnsi="Arial" w:cs="Arial"/>
        </w:rPr>
      </w:pPr>
    </w:p>
    <w:p w14:paraId="34FB62F5" w14:textId="66A8CB67" w:rsidR="00672123" w:rsidRDefault="00672123" w:rsidP="00CF53B4">
      <w:pPr>
        <w:tabs>
          <w:tab w:val="left" w:pos="6663"/>
        </w:tabs>
        <w:spacing w:after="0" w:line="240" w:lineRule="auto"/>
        <w:jc w:val="both"/>
        <w:rPr>
          <w:rFonts w:ascii="Arial" w:hAnsi="Arial" w:cs="Arial"/>
        </w:rPr>
      </w:pPr>
    </w:p>
    <w:p w14:paraId="74902939" w14:textId="230AF4CD" w:rsidR="00672123" w:rsidRDefault="00672123" w:rsidP="00CF53B4">
      <w:pPr>
        <w:tabs>
          <w:tab w:val="left" w:pos="6663"/>
        </w:tabs>
        <w:spacing w:after="0" w:line="240" w:lineRule="auto"/>
        <w:jc w:val="both"/>
        <w:rPr>
          <w:rFonts w:ascii="Arial" w:hAnsi="Arial" w:cs="Arial"/>
        </w:rPr>
      </w:pPr>
    </w:p>
    <w:p w14:paraId="765E1D48" w14:textId="1A42FF6A" w:rsidR="00672123" w:rsidRDefault="00672123" w:rsidP="00CF53B4">
      <w:pPr>
        <w:tabs>
          <w:tab w:val="left" w:pos="6663"/>
        </w:tabs>
        <w:spacing w:after="0" w:line="240" w:lineRule="auto"/>
        <w:jc w:val="both"/>
        <w:rPr>
          <w:rFonts w:ascii="Arial" w:hAnsi="Arial" w:cs="Arial"/>
        </w:rPr>
      </w:pPr>
    </w:p>
    <w:p w14:paraId="174D565C" w14:textId="5022D1D3" w:rsidR="00672123" w:rsidRDefault="00672123" w:rsidP="00CF53B4">
      <w:pPr>
        <w:tabs>
          <w:tab w:val="left" w:pos="6663"/>
        </w:tabs>
        <w:spacing w:after="0" w:line="240" w:lineRule="auto"/>
        <w:jc w:val="both"/>
        <w:rPr>
          <w:rFonts w:ascii="Arial" w:hAnsi="Arial" w:cs="Arial"/>
        </w:rPr>
      </w:pPr>
    </w:p>
    <w:p w14:paraId="62D86BDC" w14:textId="6C92805E" w:rsidR="00672123" w:rsidRDefault="00672123" w:rsidP="00CF53B4">
      <w:pPr>
        <w:tabs>
          <w:tab w:val="left" w:pos="6663"/>
        </w:tabs>
        <w:spacing w:after="0" w:line="240" w:lineRule="auto"/>
        <w:jc w:val="both"/>
        <w:rPr>
          <w:rFonts w:ascii="Arial" w:hAnsi="Arial" w:cs="Arial"/>
        </w:rPr>
      </w:pPr>
    </w:p>
    <w:p w14:paraId="4B5374B5" w14:textId="39DC7EA0" w:rsidR="00672123" w:rsidRDefault="00672123" w:rsidP="00CF53B4">
      <w:pPr>
        <w:tabs>
          <w:tab w:val="left" w:pos="6663"/>
        </w:tabs>
        <w:spacing w:after="0" w:line="240" w:lineRule="auto"/>
        <w:jc w:val="both"/>
        <w:rPr>
          <w:rFonts w:ascii="Arial" w:hAnsi="Arial" w:cs="Arial"/>
        </w:rPr>
      </w:pPr>
    </w:p>
    <w:p w14:paraId="5AF291B8" w14:textId="4CB89D7D" w:rsidR="00672123" w:rsidRDefault="00672123" w:rsidP="00CF53B4">
      <w:pPr>
        <w:tabs>
          <w:tab w:val="left" w:pos="6663"/>
        </w:tabs>
        <w:spacing w:after="0" w:line="240" w:lineRule="auto"/>
        <w:jc w:val="both"/>
        <w:rPr>
          <w:rFonts w:ascii="Arial" w:hAnsi="Arial" w:cs="Arial"/>
        </w:rPr>
      </w:pPr>
    </w:p>
    <w:p w14:paraId="1FFB2921" w14:textId="77777777" w:rsidR="00672123" w:rsidRPr="008266A7" w:rsidRDefault="00672123" w:rsidP="00CF53B4">
      <w:pPr>
        <w:tabs>
          <w:tab w:val="left" w:pos="6663"/>
        </w:tabs>
        <w:spacing w:after="0" w:line="240" w:lineRule="auto"/>
        <w:jc w:val="both"/>
        <w:rPr>
          <w:rFonts w:ascii="Arial" w:hAnsi="Arial" w:cs="Arial"/>
        </w:rPr>
      </w:pPr>
    </w:p>
    <w:p w14:paraId="3369AD27" w14:textId="77777777" w:rsidR="00AE5DBD" w:rsidRDefault="009C0DB6" w:rsidP="00454394">
      <w:pPr>
        <w:spacing w:after="0" w:line="240" w:lineRule="auto"/>
        <w:ind w:left="426"/>
        <w:jc w:val="both"/>
        <w:rPr>
          <w:rFonts w:ascii="Arial" w:hAnsi="Arial" w:cs="Arial"/>
          <w:b/>
        </w:rPr>
      </w:pPr>
      <w:r>
        <w:rPr>
          <w:rFonts w:ascii="Arial" w:hAnsi="Arial" w:cs="Arial"/>
          <w:b/>
        </w:rPr>
        <w:t>f</w:t>
      </w:r>
      <w:r w:rsidR="005D0E4C" w:rsidRPr="008266A7">
        <w:rPr>
          <w:rFonts w:ascii="Arial" w:hAnsi="Arial" w:cs="Arial"/>
          <w:b/>
        </w:rPr>
        <w:t>). -</w:t>
      </w:r>
      <w:r w:rsidR="00454394" w:rsidRPr="008266A7">
        <w:rPr>
          <w:rFonts w:ascii="Arial" w:hAnsi="Arial" w:cs="Arial"/>
          <w:b/>
        </w:rPr>
        <w:t xml:space="preserve">Estructura Organizacional </w:t>
      </w:r>
      <w:r w:rsidR="009B1FA7">
        <w:rPr>
          <w:rFonts w:ascii="Arial" w:hAnsi="Arial" w:cs="Arial"/>
          <w:b/>
        </w:rPr>
        <w:t>Básica.</w:t>
      </w:r>
    </w:p>
    <w:p w14:paraId="78248FE0" w14:textId="77777777" w:rsidR="005339EB" w:rsidRDefault="005339EB" w:rsidP="00454394">
      <w:pPr>
        <w:spacing w:after="0" w:line="240" w:lineRule="auto"/>
        <w:ind w:left="426"/>
        <w:jc w:val="both"/>
        <w:rPr>
          <w:rFonts w:ascii="Arial" w:hAnsi="Arial" w:cs="Arial"/>
          <w:b/>
        </w:rPr>
      </w:pPr>
    </w:p>
    <w:p w14:paraId="2DB08BFF" w14:textId="77777777" w:rsidR="00AE5DBD" w:rsidRDefault="001E4C87" w:rsidP="00464CFF">
      <w:pPr>
        <w:spacing w:after="0" w:line="240" w:lineRule="auto"/>
        <w:jc w:val="both"/>
        <w:rPr>
          <w:rFonts w:ascii="Arial" w:hAnsi="Arial" w:cs="Arial"/>
          <w:b/>
        </w:rPr>
      </w:pPr>
      <w:r w:rsidRPr="000D1DE1">
        <w:rPr>
          <w:rFonts w:ascii="Arial" w:hAnsi="Arial" w:cs="Arial"/>
          <w:b/>
        </w:rPr>
        <w:t xml:space="preserve">       </w:t>
      </w:r>
    </w:p>
    <w:p w14:paraId="75C3AB3C" w14:textId="1C778132" w:rsidR="00A521BA" w:rsidRPr="004B3549" w:rsidRDefault="004B3549" w:rsidP="00AE5DBD">
      <w:pPr>
        <w:spacing w:after="0" w:line="240" w:lineRule="auto"/>
        <w:ind w:left="426" w:hanging="1135"/>
        <w:jc w:val="both"/>
        <w:rPr>
          <w:i/>
          <w:noProof/>
          <w:lang w:val="en-US" w:eastAsia="en-US"/>
        </w:rPr>
      </w:pPr>
      <w:r w:rsidRPr="004B3549">
        <w:rPr>
          <w:i/>
          <w:noProof/>
          <w:lang w:val="en-US" w:eastAsia="en-US"/>
        </w:rPr>
        <w:drawing>
          <wp:inline distT="0" distB="0" distL="0" distR="0" wp14:anchorId="2FA428A4" wp14:editId="281B41E2">
            <wp:extent cx="6240780" cy="653732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0204" t="13213" r="12436" b="6698"/>
                    <a:stretch/>
                  </pic:blipFill>
                  <pic:spPr bwMode="auto">
                    <a:xfrm>
                      <a:off x="0" y="0"/>
                      <a:ext cx="6241022" cy="6537578"/>
                    </a:xfrm>
                    <a:prstGeom prst="rect">
                      <a:avLst/>
                    </a:prstGeom>
                    <a:ln>
                      <a:noFill/>
                    </a:ln>
                    <a:extLst>
                      <a:ext uri="{53640926-AAD7-44D8-BBD7-CCE9431645EC}">
                        <a14:shadowObscured xmlns:a14="http://schemas.microsoft.com/office/drawing/2010/main"/>
                      </a:ext>
                    </a:extLst>
                  </pic:spPr>
                </pic:pic>
              </a:graphicData>
            </a:graphic>
          </wp:inline>
        </w:drawing>
      </w:r>
    </w:p>
    <w:p w14:paraId="25042EE6" w14:textId="297E14E6" w:rsidR="002F4EC3" w:rsidRDefault="002F4EC3" w:rsidP="00AE5DBD">
      <w:pPr>
        <w:spacing w:after="0" w:line="240" w:lineRule="auto"/>
        <w:ind w:left="426" w:hanging="1135"/>
        <w:jc w:val="both"/>
        <w:rPr>
          <w:noProof/>
          <w:lang w:val="en-US" w:eastAsia="en-US"/>
        </w:rPr>
      </w:pPr>
    </w:p>
    <w:p w14:paraId="64F487C1" w14:textId="3CB246B4" w:rsidR="001904B4" w:rsidRDefault="001904B4" w:rsidP="00AE5DBD">
      <w:pPr>
        <w:spacing w:after="0" w:line="240" w:lineRule="auto"/>
        <w:ind w:left="426" w:hanging="1135"/>
        <w:jc w:val="both"/>
        <w:rPr>
          <w:noProof/>
          <w:lang w:val="en-US" w:eastAsia="en-US"/>
        </w:rPr>
      </w:pPr>
    </w:p>
    <w:p w14:paraId="4F78D74D" w14:textId="77777777" w:rsidR="001904B4" w:rsidRDefault="001904B4" w:rsidP="00AE5DBD">
      <w:pPr>
        <w:spacing w:after="0" w:line="240" w:lineRule="auto"/>
        <w:ind w:left="426" w:hanging="1135"/>
        <w:jc w:val="both"/>
        <w:rPr>
          <w:noProof/>
          <w:lang w:val="en-US" w:eastAsia="en-US"/>
        </w:rPr>
      </w:pPr>
    </w:p>
    <w:p w14:paraId="57A51F7A" w14:textId="2C19F77A" w:rsidR="002F4EC3" w:rsidRPr="002F4EC3" w:rsidRDefault="002F4EC3" w:rsidP="00446B65">
      <w:pPr>
        <w:spacing w:after="0" w:line="240" w:lineRule="auto"/>
        <w:ind w:left="426" w:hanging="1135"/>
        <w:jc w:val="both"/>
        <w:rPr>
          <w:b/>
          <w:noProof/>
          <w:sz w:val="24"/>
          <w:szCs w:val="24"/>
          <w:lang w:val="es-ES" w:eastAsia="en-US"/>
        </w:rPr>
      </w:pPr>
      <w:r w:rsidRPr="002F4EC3">
        <w:rPr>
          <w:b/>
          <w:noProof/>
          <w:sz w:val="24"/>
          <w:szCs w:val="24"/>
          <w:lang w:val="es-ES" w:eastAsia="en-US"/>
        </w:rPr>
        <w:t>Publicado 27/01/2026</w:t>
      </w:r>
      <w:r w:rsidR="00446B65">
        <w:rPr>
          <w:b/>
          <w:noProof/>
          <w:sz w:val="24"/>
          <w:szCs w:val="24"/>
          <w:lang w:val="es-ES" w:eastAsia="en-US"/>
        </w:rPr>
        <w:t xml:space="preserve"> en la Gaceta Mu</w:t>
      </w:r>
      <w:r w:rsidR="00E07411">
        <w:rPr>
          <w:b/>
          <w:noProof/>
          <w:sz w:val="24"/>
          <w:szCs w:val="24"/>
          <w:lang w:val="es-ES" w:eastAsia="en-US"/>
        </w:rPr>
        <w:t>nicipal</w:t>
      </w:r>
    </w:p>
    <w:p w14:paraId="2C282DA2" w14:textId="77777777" w:rsidR="00A521BA" w:rsidRDefault="00A521BA" w:rsidP="00AE5DBD">
      <w:pPr>
        <w:spacing w:after="0" w:line="240" w:lineRule="auto"/>
        <w:ind w:left="426" w:hanging="1135"/>
        <w:jc w:val="both"/>
        <w:rPr>
          <w:rFonts w:ascii="Arial" w:hAnsi="Arial" w:cs="Arial"/>
          <w:b/>
        </w:rPr>
      </w:pPr>
    </w:p>
    <w:p w14:paraId="7AFA9BFE" w14:textId="77777777" w:rsidR="007E7D17" w:rsidRDefault="007E7D17" w:rsidP="0041591E">
      <w:pPr>
        <w:spacing w:after="0" w:line="240" w:lineRule="auto"/>
        <w:ind w:left="426"/>
        <w:rPr>
          <w:rFonts w:ascii="Arial" w:hAnsi="Arial" w:cs="Arial"/>
          <w:b/>
        </w:rPr>
      </w:pPr>
    </w:p>
    <w:p w14:paraId="7B3F4A58" w14:textId="77777777" w:rsidR="0041591E" w:rsidRDefault="009C0DB6" w:rsidP="0041591E">
      <w:pPr>
        <w:spacing w:after="0" w:line="240" w:lineRule="auto"/>
        <w:ind w:left="426"/>
        <w:rPr>
          <w:rFonts w:ascii="Arial" w:hAnsi="Arial" w:cs="Arial"/>
          <w:b/>
        </w:rPr>
      </w:pPr>
      <w:r>
        <w:rPr>
          <w:rFonts w:ascii="Arial" w:hAnsi="Arial" w:cs="Arial"/>
          <w:b/>
        </w:rPr>
        <w:t>g</w:t>
      </w:r>
      <w:r w:rsidR="0041591E" w:rsidRPr="00CF53B4">
        <w:rPr>
          <w:rFonts w:ascii="Arial" w:hAnsi="Arial" w:cs="Arial"/>
          <w:b/>
        </w:rPr>
        <w:t>).</w:t>
      </w:r>
      <w:r w:rsidR="00081677" w:rsidRPr="00CF53B4">
        <w:rPr>
          <w:rFonts w:ascii="Arial" w:hAnsi="Arial" w:cs="Arial"/>
          <w:b/>
        </w:rPr>
        <w:t xml:space="preserve">- </w:t>
      </w:r>
      <w:r w:rsidR="00081677">
        <w:rPr>
          <w:rFonts w:ascii="Arial" w:hAnsi="Arial" w:cs="Arial"/>
          <w:b/>
        </w:rPr>
        <w:t>Fideicomisos</w:t>
      </w:r>
      <w:r w:rsidR="0041591E">
        <w:rPr>
          <w:rFonts w:ascii="Arial" w:hAnsi="Arial" w:cs="Arial"/>
          <w:b/>
        </w:rPr>
        <w:t xml:space="preserve">, </w:t>
      </w:r>
      <w:r>
        <w:rPr>
          <w:rFonts w:ascii="Arial" w:hAnsi="Arial" w:cs="Arial"/>
          <w:b/>
        </w:rPr>
        <w:t>de los cuales es fideicomitente o fideicomisario, y contratos análogos, incluyendo mandatos de los cuales es parte.</w:t>
      </w:r>
    </w:p>
    <w:p w14:paraId="46140189" w14:textId="77777777" w:rsidR="0041591E" w:rsidRDefault="0041591E" w:rsidP="0041591E">
      <w:pPr>
        <w:spacing w:after="0" w:line="240" w:lineRule="auto"/>
        <w:ind w:left="425"/>
        <w:rPr>
          <w:rFonts w:ascii="Arial" w:hAnsi="Arial" w:cs="Arial"/>
          <w:b/>
        </w:rPr>
      </w:pPr>
    </w:p>
    <w:p w14:paraId="088BD072" w14:textId="77777777" w:rsidR="00454394" w:rsidRDefault="005A3A1E" w:rsidP="001831ED">
      <w:pPr>
        <w:spacing w:after="0" w:line="240" w:lineRule="auto"/>
        <w:ind w:left="426"/>
        <w:rPr>
          <w:rFonts w:ascii="Arial" w:hAnsi="Arial" w:cs="Arial"/>
        </w:rPr>
      </w:pPr>
      <w:r>
        <w:rPr>
          <w:rFonts w:ascii="Arial" w:hAnsi="Arial" w:cs="Arial"/>
        </w:rPr>
        <w:t xml:space="preserve">      </w:t>
      </w:r>
      <w:r w:rsidR="008F1B8B">
        <w:rPr>
          <w:rFonts w:ascii="Arial" w:hAnsi="Arial" w:cs="Arial"/>
        </w:rPr>
        <w:t>No existen fideicomisos</w:t>
      </w:r>
      <w:r w:rsidR="00DF3559">
        <w:rPr>
          <w:rFonts w:ascii="Arial" w:hAnsi="Arial" w:cs="Arial"/>
        </w:rPr>
        <w:t>.</w:t>
      </w:r>
    </w:p>
    <w:p w14:paraId="76C85990" w14:textId="77777777" w:rsidR="007E7D17" w:rsidRPr="00201096" w:rsidRDefault="007E7D17" w:rsidP="001831ED">
      <w:pPr>
        <w:spacing w:after="0" w:line="240" w:lineRule="auto"/>
        <w:ind w:left="426"/>
        <w:rPr>
          <w:rFonts w:ascii="Arial" w:hAnsi="Arial" w:cs="Arial"/>
          <w:sz w:val="16"/>
          <w:szCs w:val="16"/>
        </w:rPr>
      </w:pPr>
    </w:p>
    <w:p w14:paraId="7F20D355" w14:textId="77777777" w:rsidR="0048533A" w:rsidRDefault="003B05FD" w:rsidP="001E4DB0">
      <w:pPr>
        <w:tabs>
          <w:tab w:val="left" w:pos="6663"/>
        </w:tabs>
        <w:spacing w:after="0" w:line="240" w:lineRule="auto"/>
        <w:ind w:left="-567"/>
        <w:jc w:val="both"/>
        <w:rPr>
          <w:rFonts w:ascii="Arial" w:hAnsi="Arial" w:cs="Arial"/>
          <w:b/>
          <w:u w:val="single"/>
        </w:rPr>
      </w:pPr>
      <w:r>
        <w:rPr>
          <w:rFonts w:ascii="Arial" w:hAnsi="Arial" w:cs="Arial"/>
          <w:b/>
        </w:rPr>
        <w:t xml:space="preserve">         </w:t>
      </w:r>
      <w:r w:rsidR="009C0DB6">
        <w:rPr>
          <w:rFonts w:ascii="Arial" w:hAnsi="Arial" w:cs="Arial"/>
          <w:b/>
        </w:rPr>
        <w:t>4</w:t>
      </w:r>
      <w:r>
        <w:rPr>
          <w:rFonts w:ascii="Arial" w:hAnsi="Arial" w:cs="Arial"/>
          <w:b/>
        </w:rPr>
        <w:t xml:space="preserve">. </w:t>
      </w:r>
      <w:r w:rsidR="00A26973" w:rsidRPr="003B05FD">
        <w:rPr>
          <w:rFonts w:ascii="Arial" w:hAnsi="Arial" w:cs="Arial"/>
          <w:b/>
        </w:rPr>
        <w:t xml:space="preserve"> BASES</w:t>
      </w:r>
      <w:r w:rsidR="007C2E72" w:rsidRPr="003B05FD">
        <w:rPr>
          <w:rFonts w:ascii="Arial" w:hAnsi="Arial" w:cs="Arial"/>
          <w:b/>
        </w:rPr>
        <w:t xml:space="preserve"> DE PREPARACION DE LOS ESTADOS FINANCIEROS.</w:t>
      </w:r>
    </w:p>
    <w:p w14:paraId="295864FB" w14:textId="77777777" w:rsidR="001E4DB0" w:rsidRPr="00201096" w:rsidRDefault="001E4DB0" w:rsidP="001E4DB0">
      <w:pPr>
        <w:tabs>
          <w:tab w:val="left" w:pos="6663"/>
        </w:tabs>
        <w:spacing w:after="0" w:line="240" w:lineRule="auto"/>
        <w:ind w:left="-567"/>
        <w:jc w:val="both"/>
        <w:rPr>
          <w:rFonts w:ascii="Arial" w:hAnsi="Arial" w:cs="Arial"/>
          <w:b/>
          <w:sz w:val="16"/>
          <w:szCs w:val="16"/>
          <w:u w:val="single"/>
        </w:rPr>
      </w:pPr>
    </w:p>
    <w:p w14:paraId="3F26C9D3" w14:textId="77777777" w:rsidR="0046046C" w:rsidRDefault="0046046C" w:rsidP="009111E2">
      <w:pPr>
        <w:pStyle w:val="Prrafodelista"/>
        <w:numPr>
          <w:ilvl w:val="0"/>
          <w:numId w:val="1"/>
        </w:numPr>
        <w:autoSpaceDE w:val="0"/>
        <w:autoSpaceDN w:val="0"/>
        <w:adjustRightInd w:val="0"/>
        <w:spacing w:after="0" w:line="240" w:lineRule="auto"/>
        <w:jc w:val="both"/>
        <w:rPr>
          <w:rFonts w:ascii="Arial" w:hAnsi="Arial" w:cs="Arial"/>
          <w:b/>
          <w:bCs/>
        </w:rPr>
      </w:pPr>
      <w:r>
        <w:rPr>
          <w:rFonts w:ascii="Arial" w:hAnsi="Arial" w:cs="Arial"/>
          <w:b/>
          <w:bCs/>
        </w:rPr>
        <w:t>Si se ha observado la normatividad emitida por el CONAC y las disposiciones legales aplicables.</w:t>
      </w:r>
    </w:p>
    <w:p w14:paraId="4E1978EC" w14:textId="77777777" w:rsidR="00EB3FBD" w:rsidRDefault="005D0E4C" w:rsidP="00EB3FBD">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 xml:space="preserve">Si </w:t>
      </w:r>
      <w:r w:rsidRPr="00FB7A9F">
        <w:rPr>
          <w:rFonts w:ascii="Arial" w:hAnsi="Arial" w:cs="Arial"/>
          <w:bCs/>
        </w:rPr>
        <w:t xml:space="preserve">  (</w:t>
      </w:r>
      <w:r w:rsidR="00EB3FBD" w:rsidRPr="00FB7A9F">
        <w:rPr>
          <w:rFonts w:ascii="Arial" w:hAnsi="Arial" w:cs="Arial"/>
          <w:bCs/>
        </w:rPr>
        <w:t xml:space="preserve">x)    </w:t>
      </w:r>
      <w:r w:rsidR="00A26973" w:rsidRPr="00FB7A9F">
        <w:rPr>
          <w:rFonts w:ascii="Arial" w:hAnsi="Arial" w:cs="Arial"/>
          <w:bCs/>
        </w:rPr>
        <w:t>No (</w:t>
      </w:r>
      <w:r w:rsidR="00EB3FBD" w:rsidRPr="00FB7A9F">
        <w:rPr>
          <w:rFonts w:ascii="Arial" w:hAnsi="Arial" w:cs="Arial"/>
          <w:bCs/>
        </w:rPr>
        <w:t xml:space="preserve"> )</w:t>
      </w:r>
    </w:p>
    <w:p w14:paraId="4240C456" w14:textId="77777777" w:rsidR="0022748D" w:rsidRDefault="0022748D" w:rsidP="00EB3FBD">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Los presentes estados financieros se encuentran expresados en moneda nacional y han sido elaborados con las disposiciones de la LGCG, así como los acuerdos emitidos por el Consejo Nacional de Armonización Contable (CONAC) aplicable.</w:t>
      </w:r>
    </w:p>
    <w:p w14:paraId="49B8DF79" w14:textId="77777777" w:rsidR="00B15934" w:rsidRPr="00201096" w:rsidRDefault="00B15934" w:rsidP="00EB3FBD">
      <w:pPr>
        <w:pStyle w:val="Prrafodelista"/>
        <w:autoSpaceDE w:val="0"/>
        <w:autoSpaceDN w:val="0"/>
        <w:adjustRightInd w:val="0"/>
        <w:spacing w:after="0" w:line="240" w:lineRule="auto"/>
        <w:ind w:left="645"/>
        <w:jc w:val="both"/>
        <w:rPr>
          <w:rFonts w:ascii="Arial" w:hAnsi="Arial" w:cs="Arial"/>
          <w:bCs/>
          <w:sz w:val="16"/>
          <w:szCs w:val="16"/>
        </w:rPr>
      </w:pPr>
    </w:p>
    <w:p w14:paraId="546202B1" w14:textId="186DD6A0" w:rsidR="00B15934" w:rsidRDefault="00B15934" w:rsidP="00B15934">
      <w:pPr>
        <w:autoSpaceDE w:val="0"/>
        <w:autoSpaceDN w:val="0"/>
        <w:adjustRightInd w:val="0"/>
        <w:spacing w:after="0" w:line="240" w:lineRule="auto"/>
        <w:ind w:left="540"/>
        <w:jc w:val="both"/>
        <w:rPr>
          <w:rFonts w:ascii="Arial" w:hAnsi="Arial" w:cs="Arial"/>
          <w:b/>
          <w:bCs/>
        </w:rPr>
      </w:pPr>
      <w:r>
        <w:rPr>
          <w:rFonts w:ascii="Arial" w:hAnsi="Arial" w:cs="Arial"/>
          <w:bCs/>
        </w:rPr>
        <w:t xml:space="preserve">La </w:t>
      </w:r>
      <w:r w:rsidR="0022748D">
        <w:rPr>
          <w:rFonts w:ascii="Arial" w:hAnsi="Arial" w:cs="Arial"/>
          <w:bCs/>
        </w:rPr>
        <w:t>Comisión</w:t>
      </w:r>
      <w:r>
        <w:rPr>
          <w:rFonts w:ascii="Arial" w:hAnsi="Arial" w:cs="Arial"/>
          <w:bCs/>
        </w:rPr>
        <w:t xml:space="preserve"> de agua Potable y Alcantarillado del Municipio de Acapulco a partir </w:t>
      </w:r>
      <w:r w:rsidR="0022748D">
        <w:rPr>
          <w:rFonts w:ascii="Arial" w:hAnsi="Arial" w:cs="Arial"/>
          <w:bCs/>
        </w:rPr>
        <w:t>del 01</w:t>
      </w:r>
      <w:r w:rsidR="00A17ABC">
        <w:rPr>
          <w:rFonts w:ascii="Arial" w:hAnsi="Arial" w:cs="Arial"/>
          <w:bCs/>
        </w:rPr>
        <w:t xml:space="preserve"> de </w:t>
      </w:r>
      <w:r w:rsidR="00CB64D2">
        <w:rPr>
          <w:rFonts w:ascii="Arial" w:hAnsi="Arial" w:cs="Arial"/>
          <w:bCs/>
        </w:rPr>
        <w:t>enero</w:t>
      </w:r>
      <w:r w:rsidR="00A17ABC">
        <w:rPr>
          <w:rFonts w:ascii="Arial" w:hAnsi="Arial" w:cs="Arial"/>
          <w:bCs/>
        </w:rPr>
        <w:t xml:space="preserve"> de 2016</w:t>
      </w:r>
      <w:r>
        <w:rPr>
          <w:rFonts w:ascii="Arial" w:hAnsi="Arial" w:cs="Arial"/>
          <w:bCs/>
        </w:rPr>
        <w:t xml:space="preserve"> armonizo su sistema de contabilidad, </w:t>
      </w:r>
      <w:r w:rsidR="0022748D">
        <w:rPr>
          <w:rFonts w:ascii="Arial" w:hAnsi="Arial" w:cs="Arial"/>
          <w:bCs/>
        </w:rPr>
        <w:t>alineando</w:t>
      </w:r>
      <w:r>
        <w:rPr>
          <w:rFonts w:ascii="Arial" w:hAnsi="Arial" w:cs="Arial"/>
          <w:bCs/>
        </w:rPr>
        <w:t xml:space="preserve"> el plan de cuentas como lo regula el CONAC y se emiten los estados financieros, contables, presupuestarios, programáticos y complementarios que están establecidos. </w:t>
      </w:r>
      <w:r w:rsidR="00AF39EF">
        <w:rPr>
          <w:rFonts w:ascii="Arial" w:hAnsi="Arial" w:cs="Arial"/>
          <w:bCs/>
        </w:rPr>
        <w:t>Las operaciones se registran en</w:t>
      </w:r>
      <w:r w:rsidR="0022748D">
        <w:rPr>
          <w:rFonts w:ascii="Arial" w:hAnsi="Arial" w:cs="Arial"/>
          <w:bCs/>
        </w:rPr>
        <w:t xml:space="preserve"> </w:t>
      </w:r>
      <w:r w:rsidR="0022748D" w:rsidRPr="0022748D">
        <w:rPr>
          <w:rFonts w:ascii="Arial" w:hAnsi="Arial" w:cs="Arial"/>
          <w:b/>
          <w:bCs/>
        </w:rPr>
        <w:t xml:space="preserve">Sistema Automatizado de Administración </w:t>
      </w:r>
      <w:r w:rsidR="00AF39EF">
        <w:rPr>
          <w:rFonts w:ascii="Arial" w:hAnsi="Arial" w:cs="Arial"/>
          <w:b/>
          <w:bCs/>
        </w:rPr>
        <w:t>y Contabilidad Gubernamental OP</w:t>
      </w:r>
      <w:r w:rsidR="0022748D" w:rsidRPr="0022748D">
        <w:rPr>
          <w:rFonts w:ascii="Arial" w:hAnsi="Arial" w:cs="Arial"/>
          <w:b/>
          <w:bCs/>
        </w:rPr>
        <w:t>E</w:t>
      </w:r>
      <w:r w:rsidR="00AF39EF">
        <w:rPr>
          <w:rFonts w:ascii="Arial" w:hAnsi="Arial" w:cs="Arial"/>
          <w:b/>
          <w:bCs/>
        </w:rPr>
        <w:t>R</w:t>
      </w:r>
      <w:r w:rsidR="0022748D" w:rsidRPr="0022748D">
        <w:rPr>
          <w:rFonts w:ascii="Arial" w:hAnsi="Arial" w:cs="Arial"/>
          <w:b/>
          <w:bCs/>
        </w:rPr>
        <w:t>GOB</w:t>
      </w:r>
      <w:r w:rsidR="00201096">
        <w:rPr>
          <w:rFonts w:ascii="Arial" w:hAnsi="Arial" w:cs="Arial"/>
          <w:b/>
          <w:bCs/>
        </w:rPr>
        <w:t>.</w:t>
      </w:r>
    </w:p>
    <w:p w14:paraId="1DE6B65F" w14:textId="77777777" w:rsidR="00201096" w:rsidRPr="0022748D" w:rsidRDefault="00201096" w:rsidP="00B15934">
      <w:pPr>
        <w:autoSpaceDE w:val="0"/>
        <w:autoSpaceDN w:val="0"/>
        <w:adjustRightInd w:val="0"/>
        <w:spacing w:after="0" w:line="240" w:lineRule="auto"/>
        <w:ind w:left="540"/>
        <w:jc w:val="both"/>
        <w:rPr>
          <w:rFonts w:ascii="Arial" w:hAnsi="Arial" w:cs="Arial"/>
          <w:b/>
          <w:bCs/>
        </w:rPr>
      </w:pPr>
    </w:p>
    <w:p w14:paraId="4F0E230E" w14:textId="77777777" w:rsidR="00DF3559" w:rsidRDefault="0046046C" w:rsidP="00F85CD8">
      <w:pPr>
        <w:pStyle w:val="Prrafodelista"/>
        <w:numPr>
          <w:ilvl w:val="0"/>
          <w:numId w:val="1"/>
        </w:numPr>
        <w:autoSpaceDE w:val="0"/>
        <w:autoSpaceDN w:val="0"/>
        <w:adjustRightInd w:val="0"/>
        <w:spacing w:after="0" w:line="240" w:lineRule="auto"/>
        <w:jc w:val="both"/>
        <w:rPr>
          <w:rFonts w:ascii="Arial" w:hAnsi="Arial" w:cs="Arial"/>
          <w:b/>
          <w:bCs/>
        </w:rPr>
      </w:pPr>
      <w:r w:rsidRPr="00F935A6">
        <w:rPr>
          <w:rFonts w:ascii="Arial" w:hAnsi="Arial" w:cs="Arial"/>
          <w:b/>
          <w:bCs/>
        </w:rPr>
        <w:t xml:space="preserve">La normatividad aplicada para el reconocimiento, valuación y revelación de los </w:t>
      </w:r>
      <w:r w:rsidR="005D0E4C" w:rsidRPr="00F935A6">
        <w:rPr>
          <w:rFonts w:ascii="Arial" w:hAnsi="Arial" w:cs="Arial"/>
          <w:b/>
          <w:bCs/>
        </w:rPr>
        <w:t>diferentes rubros</w:t>
      </w:r>
      <w:r w:rsidRPr="00F935A6">
        <w:rPr>
          <w:rFonts w:ascii="Arial" w:hAnsi="Arial" w:cs="Arial"/>
          <w:b/>
          <w:bCs/>
        </w:rPr>
        <w:t xml:space="preserve"> de la información financiera, así como las bases de la medición utilizadas para la elaboración de los estados financieros, por ejemplo: costo histórico, valor de realización, valor razonable, valor de recuperación o cualquier otro método empleado y los criterios de aplicación de los mismos.</w:t>
      </w:r>
    </w:p>
    <w:p w14:paraId="6C63B95C" w14:textId="77777777" w:rsidR="00DC1BB7" w:rsidRPr="00201096" w:rsidRDefault="00DC1BB7" w:rsidP="0046046C">
      <w:pPr>
        <w:pStyle w:val="Prrafodelista"/>
        <w:autoSpaceDE w:val="0"/>
        <w:autoSpaceDN w:val="0"/>
        <w:adjustRightInd w:val="0"/>
        <w:spacing w:after="0" w:line="240" w:lineRule="auto"/>
        <w:ind w:left="645"/>
        <w:jc w:val="both"/>
        <w:rPr>
          <w:rFonts w:ascii="Arial" w:hAnsi="Arial" w:cs="Arial"/>
          <w:bCs/>
          <w:sz w:val="16"/>
          <w:szCs w:val="16"/>
        </w:rPr>
      </w:pPr>
    </w:p>
    <w:p w14:paraId="48CAE021" w14:textId="47D0E4CC" w:rsidR="006510AA" w:rsidRDefault="0022748D"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 xml:space="preserve">Con fundamento en el </w:t>
      </w:r>
      <w:r w:rsidRPr="0022748D">
        <w:rPr>
          <w:rFonts w:ascii="Arial" w:hAnsi="Arial" w:cs="Arial"/>
          <w:b/>
          <w:bCs/>
        </w:rPr>
        <w:t>artículo 21 de la Ley General de Contabilidad Gubernamental (LGCG)</w:t>
      </w:r>
      <w:r>
        <w:rPr>
          <w:rFonts w:ascii="Arial" w:hAnsi="Arial" w:cs="Arial"/>
          <w:b/>
          <w:bCs/>
        </w:rPr>
        <w:t xml:space="preserve">, </w:t>
      </w:r>
      <w:r w:rsidRPr="0022748D">
        <w:rPr>
          <w:rFonts w:ascii="Arial" w:hAnsi="Arial" w:cs="Arial"/>
          <w:bCs/>
        </w:rPr>
        <w:t>el cual señala</w:t>
      </w:r>
      <w:r>
        <w:rPr>
          <w:rFonts w:ascii="Arial" w:hAnsi="Arial" w:cs="Arial"/>
          <w:bCs/>
        </w:rPr>
        <w:t xml:space="preserve"> que la contabilidad se basara en el marco conceptual que representa los conceptos fundamentales para la contabilización y valuación de la información financiera confiable y comparable. La </w:t>
      </w:r>
      <w:r w:rsidR="006510AA">
        <w:rPr>
          <w:rFonts w:ascii="Arial" w:hAnsi="Arial" w:cs="Arial"/>
          <w:bCs/>
        </w:rPr>
        <w:t>Comisión</w:t>
      </w:r>
      <w:r>
        <w:rPr>
          <w:rFonts w:ascii="Arial" w:hAnsi="Arial" w:cs="Arial"/>
          <w:bCs/>
        </w:rPr>
        <w:t xml:space="preserve"> de Agua</w:t>
      </w:r>
      <w:r w:rsidR="006510AA">
        <w:rPr>
          <w:rFonts w:ascii="Arial" w:hAnsi="Arial" w:cs="Arial"/>
          <w:bCs/>
        </w:rPr>
        <w:t xml:space="preserve"> Potable y Alcantarillado </w:t>
      </w:r>
      <w:r>
        <w:rPr>
          <w:rFonts w:ascii="Arial" w:hAnsi="Arial" w:cs="Arial"/>
          <w:bCs/>
        </w:rPr>
        <w:t xml:space="preserve">del Municipio de Acapulco, registra </w:t>
      </w:r>
      <w:r w:rsidR="006510AA">
        <w:rPr>
          <w:rFonts w:ascii="Arial" w:hAnsi="Arial" w:cs="Arial"/>
          <w:bCs/>
        </w:rPr>
        <w:t>sus operaciones a costo histórico, es decir las operaciones son registradas de acuerdo al monto erogado para su adquisición conforme a la documentación original comprobatoria</w:t>
      </w:r>
      <w:r w:rsidR="00EC2F19">
        <w:rPr>
          <w:rFonts w:ascii="Arial" w:hAnsi="Arial" w:cs="Arial"/>
          <w:bCs/>
        </w:rPr>
        <w:t>.</w:t>
      </w:r>
      <w:r w:rsidR="006510AA">
        <w:rPr>
          <w:rFonts w:ascii="Arial" w:hAnsi="Arial" w:cs="Arial"/>
          <w:bCs/>
        </w:rPr>
        <w:t xml:space="preserve"> Por otra parte, este ente público aplica el mismo tratamiento contable a sus operaciones o transacciones.</w:t>
      </w:r>
    </w:p>
    <w:p w14:paraId="2A05266F" w14:textId="77777777" w:rsidR="0022748D" w:rsidRPr="00E22AB8" w:rsidRDefault="0022748D" w:rsidP="0046046C">
      <w:pPr>
        <w:pStyle w:val="Prrafodelista"/>
        <w:autoSpaceDE w:val="0"/>
        <w:autoSpaceDN w:val="0"/>
        <w:adjustRightInd w:val="0"/>
        <w:spacing w:after="0" w:line="240" w:lineRule="auto"/>
        <w:ind w:left="645"/>
        <w:jc w:val="both"/>
        <w:rPr>
          <w:rFonts w:ascii="Arial" w:hAnsi="Arial" w:cs="Arial"/>
          <w:b/>
          <w:bCs/>
          <w:sz w:val="28"/>
          <w:szCs w:val="28"/>
        </w:rPr>
      </w:pPr>
    </w:p>
    <w:p w14:paraId="22A03F00" w14:textId="77777777" w:rsidR="0046046C" w:rsidRPr="001831ED" w:rsidRDefault="00DC1BB7" w:rsidP="009111E2">
      <w:pPr>
        <w:pStyle w:val="Prrafodelista"/>
        <w:numPr>
          <w:ilvl w:val="0"/>
          <w:numId w:val="1"/>
        </w:numPr>
        <w:autoSpaceDE w:val="0"/>
        <w:autoSpaceDN w:val="0"/>
        <w:adjustRightInd w:val="0"/>
        <w:spacing w:after="0" w:line="240" w:lineRule="auto"/>
        <w:jc w:val="both"/>
        <w:rPr>
          <w:rFonts w:ascii="Arial" w:hAnsi="Arial" w:cs="Arial"/>
          <w:bCs/>
        </w:rPr>
      </w:pPr>
      <w:r w:rsidRPr="001831ED">
        <w:rPr>
          <w:rFonts w:ascii="Arial" w:hAnsi="Arial" w:cs="Arial"/>
          <w:b/>
          <w:bCs/>
        </w:rPr>
        <w:t>Postulados Básicos</w:t>
      </w:r>
      <w:r w:rsidR="00EB3FBD">
        <w:rPr>
          <w:rFonts w:ascii="Arial" w:hAnsi="Arial" w:cs="Arial"/>
          <w:b/>
          <w:bCs/>
        </w:rPr>
        <w:t xml:space="preserve"> de contabilidad gubernamental</w:t>
      </w:r>
      <w:r w:rsidR="00444992">
        <w:rPr>
          <w:rFonts w:ascii="Arial" w:hAnsi="Arial" w:cs="Arial"/>
          <w:b/>
          <w:bCs/>
        </w:rPr>
        <w:t xml:space="preserve"> (PBCG).</w:t>
      </w:r>
    </w:p>
    <w:p w14:paraId="789DB232" w14:textId="77777777" w:rsidR="001831ED" w:rsidRPr="00201096" w:rsidRDefault="001831ED" w:rsidP="001831ED">
      <w:pPr>
        <w:pStyle w:val="Prrafodelista"/>
        <w:autoSpaceDE w:val="0"/>
        <w:autoSpaceDN w:val="0"/>
        <w:adjustRightInd w:val="0"/>
        <w:spacing w:after="0" w:line="240" w:lineRule="auto"/>
        <w:ind w:left="645"/>
        <w:jc w:val="both"/>
        <w:rPr>
          <w:rFonts w:ascii="Arial" w:hAnsi="Arial" w:cs="Arial"/>
          <w:bCs/>
          <w:sz w:val="16"/>
          <w:szCs w:val="16"/>
        </w:rPr>
      </w:pPr>
    </w:p>
    <w:p w14:paraId="54CA2824" w14:textId="3C6D5F6E" w:rsidR="001831ED" w:rsidRDefault="00DC1BB7"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1.-</w:t>
      </w:r>
      <w:r w:rsidRPr="000A7360">
        <w:rPr>
          <w:rFonts w:ascii="Arial" w:hAnsi="Arial" w:cs="Arial"/>
          <w:b/>
          <w:bCs/>
        </w:rPr>
        <w:t>Sustancia Económica</w:t>
      </w:r>
      <w:r>
        <w:rPr>
          <w:rFonts w:ascii="Arial" w:hAnsi="Arial" w:cs="Arial"/>
          <w:bCs/>
        </w:rPr>
        <w:t>.</w:t>
      </w:r>
      <w:r w:rsidR="009102A9">
        <w:rPr>
          <w:rFonts w:ascii="Arial" w:hAnsi="Arial" w:cs="Arial"/>
          <w:bCs/>
        </w:rPr>
        <w:t xml:space="preserve"> El organismo </w:t>
      </w:r>
      <w:r w:rsidR="00C85E0C">
        <w:rPr>
          <w:rFonts w:ascii="Arial" w:hAnsi="Arial" w:cs="Arial"/>
          <w:bCs/>
        </w:rPr>
        <w:t xml:space="preserve">Operador </w:t>
      </w:r>
      <w:r w:rsidR="009102A9">
        <w:rPr>
          <w:rFonts w:ascii="Arial" w:hAnsi="Arial" w:cs="Arial"/>
          <w:bCs/>
        </w:rPr>
        <w:t>reconoce los registros contables de las transacciones internas y otros eventos que afecten económicamente y en su caso delimitan la operación de sistema de contabilidad gubernamental.</w:t>
      </w:r>
    </w:p>
    <w:p w14:paraId="4AF2E59D" w14:textId="77777777" w:rsidR="00A93CB5" w:rsidRPr="00A93CB5" w:rsidRDefault="00A93CB5" w:rsidP="0046046C">
      <w:pPr>
        <w:pStyle w:val="Prrafodelista"/>
        <w:autoSpaceDE w:val="0"/>
        <w:autoSpaceDN w:val="0"/>
        <w:adjustRightInd w:val="0"/>
        <w:spacing w:after="0" w:line="240" w:lineRule="auto"/>
        <w:ind w:left="645"/>
        <w:jc w:val="both"/>
        <w:rPr>
          <w:rFonts w:ascii="Arial" w:hAnsi="Arial" w:cs="Arial"/>
          <w:bCs/>
        </w:rPr>
      </w:pPr>
    </w:p>
    <w:p w14:paraId="6A72D035" w14:textId="20300239" w:rsidR="009102A9" w:rsidRDefault="000A7360" w:rsidP="0046046C">
      <w:pPr>
        <w:pStyle w:val="Prrafodelista"/>
        <w:autoSpaceDE w:val="0"/>
        <w:autoSpaceDN w:val="0"/>
        <w:adjustRightInd w:val="0"/>
        <w:spacing w:after="0" w:line="240" w:lineRule="auto"/>
        <w:ind w:left="645"/>
        <w:jc w:val="both"/>
        <w:rPr>
          <w:rFonts w:ascii="Arial" w:hAnsi="Arial" w:cs="Arial"/>
          <w:b/>
        </w:rPr>
      </w:pPr>
      <w:r w:rsidRPr="00A93CB5">
        <w:rPr>
          <w:rFonts w:ascii="Arial" w:hAnsi="Arial" w:cs="Arial"/>
          <w:b/>
        </w:rPr>
        <w:t>Explicación del postulado básico</w:t>
      </w:r>
    </w:p>
    <w:p w14:paraId="6CD20239" w14:textId="77777777" w:rsidR="00A93CB5" w:rsidRPr="00A93CB5" w:rsidRDefault="00A93CB5" w:rsidP="0046046C">
      <w:pPr>
        <w:pStyle w:val="Prrafodelista"/>
        <w:autoSpaceDE w:val="0"/>
        <w:autoSpaceDN w:val="0"/>
        <w:adjustRightInd w:val="0"/>
        <w:spacing w:after="0" w:line="240" w:lineRule="auto"/>
        <w:ind w:left="645"/>
        <w:jc w:val="both"/>
        <w:rPr>
          <w:rFonts w:ascii="Arial" w:hAnsi="Arial" w:cs="Arial"/>
          <w:b/>
        </w:rPr>
      </w:pPr>
    </w:p>
    <w:p w14:paraId="51AA6701" w14:textId="77777777" w:rsidR="000A7360" w:rsidRPr="00A93CB5" w:rsidRDefault="000A7360" w:rsidP="007B42FB">
      <w:pPr>
        <w:pStyle w:val="Prrafodelista"/>
        <w:numPr>
          <w:ilvl w:val="0"/>
          <w:numId w:val="13"/>
        </w:numPr>
        <w:autoSpaceDE w:val="0"/>
        <w:autoSpaceDN w:val="0"/>
        <w:adjustRightInd w:val="0"/>
        <w:spacing w:after="0" w:line="240" w:lineRule="auto"/>
        <w:jc w:val="both"/>
        <w:rPr>
          <w:rFonts w:ascii="Arial" w:hAnsi="Arial" w:cs="Arial"/>
        </w:rPr>
      </w:pPr>
      <w:r w:rsidRPr="00A93CB5">
        <w:rPr>
          <w:rFonts w:ascii="Arial" w:hAnsi="Arial" w:cs="Arial"/>
        </w:rPr>
        <w:t>El SCG estará estructurado de tal manera que permita la captación de la esencia económica en la delimitación y operación de</w:t>
      </w:r>
      <w:r w:rsidR="004F3CB2" w:rsidRPr="00A93CB5">
        <w:rPr>
          <w:rFonts w:ascii="Arial" w:hAnsi="Arial" w:cs="Arial"/>
        </w:rPr>
        <w:t xml:space="preserve"> este </w:t>
      </w:r>
      <w:r w:rsidR="00C85E0C" w:rsidRPr="00A93CB5">
        <w:rPr>
          <w:rFonts w:ascii="Arial" w:hAnsi="Arial" w:cs="Arial"/>
        </w:rPr>
        <w:t>Organismo Operador</w:t>
      </w:r>
      <w:r w:rsidRPr="00A93CB5">
        <w:rPr>
          <w:rFonts w:ascii="Arial" w:hAnsi="Arial" w:cs="Arial"/>
        </w:rPr>
        <w:t>, apegándose a la normatividad emitida por el Consejo Nacional de Armonización Contable (CONAC).</w:t>
      </w:r>
    </w:p>
    <w:p w14:paraId="113E84D5" w14:textId="77777777" w:rsidR="000A7360" w:rsidRPr="00A93CB5" w:rsidRDefault="000A7360" w:rsidP="000A7360">
      <w:pPr>
        <w:pStyle w:val="Prrafodelista"/>
        <w:autoSpaceDE w:val="0"/>
        <w:autoSpaceDN w:val="0"/>
        <w:adjustRightInd w:val="0"/>
        <w:spacing w:after="0" w:line="240" w:lineRule="auto"/>
        <w:ind w:left="1365"/>
        <w:jc w:val="both"/>
        <w:rPr>
          <w:rFonts w:ascii="Arial" w:hAnsi="Arial" w:cs="Arial"/>
          <w:sz w:val="16"/>
          <w:szCs w:val="16"/>
        </w:rPr>
      </w:pPr>
    </w:p>
    <w:p w14:paraId="267A8F56" w14:textId="77777777" w:rsidR="000A7360" w:rsidRPr="00A93CB5" w:rsidRDefault="000A7360" w:rsidP="007B42FB">
      <w:pPr>
        <w:pStyle w:val="Prrafodelista"/>
        <w:numPr>
          <w:ilvl w:val="0"/>
          <w:numId w:val="13"/>
        </w:numPr>
        <w:autoSpaceDE w:val="0"/>
        <w:autoSpaceDN w:val="0"/>
        <w:adjustRightInd w:val="0"/>
        <w:spacing w:after="0" w:line="240" w:lineRule="auto"/>
        <w:jc w:val="both"/>
        <w:rPr>
          <w:rFonts w:ascii="Arial" w:hAnsi="Arial" w:cs="Arial"/>
          <w:b/>
        </w:rPr>
      </w:pPr>
      <w:r w:rsidRPr="00A93CB5">
        <w:rPr>
          <w:rFonts w:ascii="Arial" w:hAnsi="Arial" w:cs="Arial"/>
        </w:rPr>
        <w:t>Al reflejar la situación económica contable de las transacciones, se genera la información que proporciona los elementos necesarios para una adecuada toma de decisiones.</w:t>
      </w:r>
    </w:p>
    <w:p w14:paraId="46D9934F" w14:textId="77777777" w:rsidR="000A7360" w:rsidRPr="00201096" w:rsidRDefault="000A7360" w:rsidP="0046046C">
      <w:pPr>
        <w:pStyle w:val="Prrafodelista"/>
        <w:autoSpaceDE w:val="0"/>
        <w:autoSpaceDN w:val="0"/>
        <w:adjustRightInd w:val="0"/>
        <w:spacing w:after="0" w:line="240" w:lineRule="auto"/>
        <w:ind w:left="645"/>
        <w:jc w:val="both"/>
        <w:rPr>
          <w:rFonts w:ascii="Arial" w:hAnsi="Arial" w:cs="Arial"/>
          <w:bCs/>
          <w:sz w:val="16"/>
          <w:szCs w:val="16"/>
        </w:rPr>
      </w:pPr>
    </w:p>
    <w:p w14:paraId="23F518F7" w14:textId="4EC48326" w:rsidR="00DC1BB7" w:rsidRDefault="00DC1BB7"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2.-</w:t>
      </w:r>
      <w:r w:rsidRPr="000A7360">
        <w:rPr>
          <w:rFonts w:ascii="Arial" w:hAnsi="Arial" w:cs="Arial"/>
          <w:b/>
          <w:bCs/>
        </w:rPr>
        <w:t xml:space="preserve">Ente </w:t>
      </w:r>
      <w:r w:rsidR="00E24C19" w:rsidRPr="000A7360">
        <w:rPr>
          <w:rFonts w:ascii="Arial" w:hAnsi="Arial" w:cs="Arial"/>
          <w:b/>
          <w:bCs/>
        </w:rPr>
        <w:t>Público</w:t>
      </w:r>
      <w:r w:rsidRPr="000A7360">
        <w:rPr>
          <w:rFonts w:ascii="Arial" w:hAnsi="Arial" w:cs="Arial"/>
          <w:b/>
          <w:bCs/>
        </w:rPr>
        <w:t>.</w:t>
      </w:r>
      <w:r w:rsidR="00B13BED">
        <w:rPr>
          <w:rFonts w:ascii="Arial" w:hAnsi="Arial" w:cs="Arial"/>
          <w:bCs/>
        </w:rPr>
        <w:t xml:space="preserve"> Es toda entidad gubernamental, plenamente identificable, que haya sido creada por mandato constitucional, Ley o Decreto, pudiendo contar y administrar recursos humanos, materiales y financieros que de origen a un centro de toma de decisiones.</w:t>
      </w:r>
    </w:p>
    <w:p w14:paraId="63E839DF" w14:textId="77777777" w:rsidR="00A93CB5" w:rsidRDefault="00A93CB5" w:rsidP="0046046C">
      <w:pPr>
        <w:pStyle w:val="Prrafodelista"/>
        <w:autoSpaceDE w:val="0"/>
        <w:autoSpaceDN w:val="0"/>
        <w:adjustRightInd w:val="0"/>
        <w:spacing w:after="0" w:line="240" w:lineRule="auto"/>
        <w:ind w:left="645"/>
        <w:jc w:val="both"/>
        <w:rPr>
          <w:rFonts w:ascii="Arial" w:hAnsi="Arial" w:cs="Arial"/>
          <w:bCs/>
        </w:rPr>
      </w:pPr>
    </w:p>
    <w:p w14:paraId="0CCB785A" w14:textId="77777777" w:rsidR="00DB6B90" w:rsidRPr="00A93CB5" w:rsidRDefault="000A7360" w:rsidP="0046046C">
      <w:pPr>
        <w:pStyle w:val="Prrafodelista"/>
        <w:autoSpaceDE w:val="0"/>
        <w:autoSpaceDN w:val="0"/>
        <w:adjustRightInd w:val="0"/>
        <w:spacing w:after="0" w:line="240" w:lineRule="auto"/>
        <w:ind w:left="645"/>
        <w:jc w:val="both"/>
        <w:rPr>
          <w:rFonts w:ascii="Arial" w:hAnsi="Arial" w:cs="Arial"/>
          <w:b/>
        </w:rPr>
      </w:pPr>
      <w:r w:rsidRPr="00A93CB5">
        <w:rPr>
          <w:rFonts w:ascii="Arial" w:hAnsi="Arial" w:cs="Arial"/>
          <w:b/>
        </w:rPr>
        <w:t>Explicación del postulado básico</w:t>
      </w:r>
    </w:p>
    <w:p w14:paraId="74D4C625" w14:textId="77777777" w:rsidR="00464CFF" w:rsidRDefault="00464CFF" w:rsidP="0046046C">
      <w:pPr>
        <w:pStyle w:val="Prrafodelista"/>
        <w:autoSpaceDE w:val="0"/>
        <w:autoSpaceDN w:val="0"/>
        <w:adjustRightInd w:val="0"/>
        <w:spacing w:after="0" w:line="240" w:lineRule="auto"/>
        <w:ind w:left="645"/>
        <w:jc w:val="both"/>
        <w:rPr>
          <w:rFonts w:ascii="Arial" w:hAnsi="Arial" w:cs="Arial"/>
          <w:bCs/>
        </w:rPr>
      </w:pPr>
    </w:p>
    <w:p w14:paraId="21C27526" w14:textId="41EB8800" w:rsidR="000A7360" w:rsidRPr="00A93CB5" w:rsidRDefault="000A7360" w:rsidP="007B42FB">
      <w:pPr>
        <w:pStyle w:val="Prrafodelista"/>
        <w:numPr>
          <w:ilvl w:val="0"/>
          <w:numId w:val="14"/>
        </w:numPr>
        <w:autoSpaceDE w:val="0"/>
        <w:autoSpaceDN w:val="0"/>
        <w:adjustRightInd w:val="0"/>
        <w:spacing w:after="0" w:line="240" w:lineRule="auto"/>
        <w:jc w:val="both"/>
        <w:rPr>
          <w:rFonts w:ascii="Arial" w:hAnsi="Arial" w:cs="Arial"/>
          <w:bCs/>
        </w:rPr>
      </w:pPr>
      <w:r w:rsidRPr="00A93CB5">
        <w:rPr>
          <w:rFonts w:ascii="Arial" w:hAnsi="Arial" w:cs="Arial"/>
        </w:rPr>
        <w:t>E</w:t>
      </w:r>
      <w:r w:rsidR="00D23F97" w:rsidRPr="00A93CB5">
        <w:rPr>
          <w:rFonts w:ascii="Arial" w:hAnsi="Arial" w:cs="Arial"/>
        </w:rPr>
        <w:t>ste organismo operador se encuentra</w:t>
      </w:r>
      <w:r w:rsidRPr="00A93CB5">
        <w:rPr>
          <w:rFonts w:ascii="Arial" w:hAnsi="Arial" w:cs="Arial"/>
        </w:rPr>
        <w:t xml:space="preserve"> establecido por un marco normativo específico, el cual determina sus objetivos, su ámbito de acción y sus limitaciones; con atribuciones para asumir derechos y contraer obligaciones.</w:t>
      </w:r>
    </w:p>
    <w:p w14:paraId="03CD43F1" w14:textId="5BFEB9F6" w:rsidR="003B784E" w:rsidRPr="00A93CB5" w:rsidRDefault="003B784E" w:rsidP="003B784E">
      <w:pPr>
        <w:autoSpaceDE w:val="0"/>
        <w:autoSpaceDN w:val="0"/>
        <w:adjustRightInd w:val="0"/>
        <w:spacing w:after="0" w:line="240" w:lineRule="auto"/>
        <w:jc w:val="both"/>
        <w:rPr>
          <w:rFonts w:ascii="Arial" w:hAnsi="Arial" w:cs="Arial"/>
          <w:bCs/>
        </w:rPr>
      </w:pPr>
    </w:p>
    <w:p w14:paraId="3C150873" w14:textId="77777777" w:rsidR="000A7360" w:rsidRPr="00201096" w:rsidRDefault="000A7360" w:rsidP="0046046C">
      <w:pPr>
        <w:pStyle w:val="Prrafodelista"/>
        <w:autoSpaceDE w:val="0"/>
        <w:autoSpaceDN w:val="0"/>
        <w:adjustRightInd w:val="0"/>
        <w:spacing w:after="0" w:line="240" w:lineRule="auto"/>
        <w:ind w:left="645"/>
        <w:jc w:val="both"/>
        <w:rPr>
          <w:rFonts w:ascii="Arial" w:hAnsi="Arial" w:cs="Arial"/>
          <w:bCs/>
          <w:sz w:val="16"/>
          <w:szCs w:val="16"/>
        </w:rPr>
      </w:pPr>
    </w:p>
    <w:p w14:paraId="0DF1EEDC" w14:textId="7CD7D69D" w:rsidR="00DC1BB7" w:rsidRDefault="00DC1BB7"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3.-</w:t>
      </w:r>
      <w:r w:rsidRPr="000A7360">
        <w:rPr>
          <w:rFonts w:ascii="Arial" w:hAnsi="Arial" w:cs="Arial"/>
          <w:b/>
          <w:bCs/>
        </w:rPr>
        <w:t>Existencia Permanente.</w:t>
      </w:r>
      <w:r w:rsidR="00DB6B90">
        <w:rPr>
          <w:rFonts w:ascii="Arial" w:hAnsi="Arial" w:cs="Arial"/>
          <w:bCs/>
        </w:rPr>
        <w:t xml:space="preserve"> La existencia del organismo es permanente salvo, disposición legal que espec</w:t>
      </w:r>
      <w:r w:rsidR="00444992">
        <w:rPr>
          <w:rFonts w:ascii="Arial" w:hAnsi="Arial" w:cs="Arial"/>
          <w:bCs/>
        </w:rPr>
        <w:t>i</w:t>
      </w:r>
      <w:r w:rsidR="00DB6B90">
        <w:rPr>
          <w:rFonts w:ascii="Arial" w:hAnsi="Arial" w:cs="Arial"/>
          <w:bCs/>
        </w:rPr>
        <w:t>f</w:t>
      </w:r>
      <w:r w:rsidR="00444992">
        <w:rPr>
          <w:rFonts w:ascii="Arial" w:hAnsi="Arial" w:cs="Arial"/>
          <w:bCs/>
        </w:rPr>
        <w:t>i</w:t>
      </w:r>
      <w:r w:rsidR="00DB6B90">
        <w:rPr>
          <w:rFonts w:ascii="Arial" w:hAnsi="Arial" w:cs="Arial"/>
          <w:bCs/>
        </w:rPr>
        <w:t>que</w:t>
      </w:r>
      <w:r w:rsidR="00444992">
        <w:rPr>
          <w:rFonts w:ascii="Arial" w:hAnsi="Arial" w:cs="Arial"/>
          <w:bCs/>
        </w:rPr>
        <w:t xml:space="preserve"> l</w:t>
      </w:r>
      <w:r w:rsidR="00DB6B90">
        <w:rPr>
          <w:rFonts w:ascii="Arial" w:hAnsi="Arial" w:cs="Arial"/>
          <w:bCs/>
        </w:rPr>
        <w:t>o contrario.</w:t>
      </w:r>
    </w:p>
    <w:p w14:paraId="7F513E91" w14:textId="77777777" w:rsidR="00A93CB5" w:rsidRPr="00A93CB5" w:rsidRDefault="00A93CB5" w:rsidP="0046046C">
      <w:pPr>
        <w:pStyle w:val="Prrafodelista"/>
        <w:autoSpaceDE w:val="0"/>
        <w:autoSpaceDN w:val="0"/>
        <w:adjustRightInd w:val="0"/>
        <w:spacing w:after="0" w:line="240" w:lineRule="auto"/>
        <w:ind w:left="645"/>
        <w:jc w:val="both"/>
        <w:rPr>
          <w:rFonts w:ascii="Arial" w:hAnsi="Arial" w:cs="Arial"/>
          <w:bCs/>
        </w:rPr>
      </w:pPr>
    </w:p>
    <w:p w14:paraId="1565218D" w14:textId="77777777" w:rsidR="000A7360" w:rsidRPr="00A93CB5" w:rsidRDefault="000A7360" w:rsidP="000A7360">
      <w:pPr>
        <w:pStyle w:val="Prrafodelista"/>
        <w:autoSpaceDE w:val="0"/>
        <w:autoSpaceDN w:val="0"/>
        <w:adjustRightInd w:val="0"/>
        <w:spacing w:after="0" w:line="240" w:lineRule="auto"/>
        <w:ind w:left="645"/>
        <w:jc w:val="both"/>
        <w:rPr>
          <w:rFonts w:ascii="Arial" w:hAnsi="Arial" w:cs="Arial"/>
          <w:b/>
        </w:rPr>
      </w:pPr>
      <w:r w:rsidRPr="00A93CB5">
        <w:rPr>
          <w:rFonts w:ascii="Arial" w:hAnsi="Arial" w:cs="Arial"/>
          <w:b/>
        </w:rPr>
        <w:t>Explicación del postulado básico</w:t>
      </w:r>
      <w:r w:rsidR="00464CFF" w:rsidRPr="00A93CB5">
        <w:rPr>
          <w:rFonts w:ascii="Arial" w:hAnsi="Arial" w:cs="Arial"/>
          <w:b/>
        </w:rPr>
        <w:t>.</w:t>
      </w:r>
    </w:p>
    <w:p w14:paraId="63C4D777" w14:textId="77777777" w:rsidR="00464CFF" w:rsidRDefault="00464CFF" w:rsidP="000A7360">
      <w:pPr>
        <w:pStyle w:val="Prrafodelista"/>
        <w:autoSpaceDE w:val="0"/>
        <w:autoSpaceDN w:val="0"/>
        <w:adjustRightInd w:val="0"/>
        <w:spacing w:after="0" w:line="240" w:lineRule="auto"/>
        <w:ind w:left="645"/>
        <w:jc w:val="both"/>
        <w:rPr>
          <w:rFonts w:ascii="Arial" w:hAnsi="Arial" w:cs="Arial"/>
          <w:bCs/>
        </w:rPr>
      </w:pPr>
    </w:p>
    <w:p w14:paraId="118AE7BF" w14:textId="77777777" w:rsidR="000A7360" w:rsidRPr="00A93CB5" w:rsidRDefault="000A7360" w:rsidP="007B42FB">
      <w:pPr>
        <w:pStyle w:val="Texto"/>
        <w:numPr>
          <w:ilvl w:val="0"/>
          <w:numId w:val="14"/>
        </w:numPr>
        <w:spacing w:line="226" w:lineRule="exact"/>
        <w:rPr>
          <w:sz w:val="22"/>
          <w:szCs w:val="22"/>
        </w:rPr>
      </w:pPr>
      <w:r w:rsidRPr="00A93CB5">
        <w:rPr>
          <w:sz w:val="22"/>
          <w:szCs w:val="22"/>
        </w:rPr>
        <w:t>El sistema contable de</w:t>
      </w:r>
      <w:r w:rsidR="00F726B9" w:rsidRPr="00A93CB5">
        <w:rPr>
          <w:sz w:val="22"/>
          <w:szCs w:val="22"/>
        </w:rPr>
        <w:t xml:space="preserve"> este organismo operador </w:t>
      </w:r>
      <w:r w:rsidRPr="00A93CB5">
        <w:rPr>
          <w:sz w:val="22"/>
          <w:szCs w:val="22"/>
        </w:rPr>
        <w:t>se establece considerando que el periodo de vida del mismo es indefinido.</w:t>
      </w:r>
    </w:p>
    <w:p w14:paraId="18E93300" w14:textId="77777777" w:rsidR="00DB6B90" w:rsidRDefault="00DB6B90" w:rsidP="0046046C">
      <w:pPr>
        <w:pStyle w:val="Prrafodelista"/>
        <w:autoSpaceDE w:val="0"/>
        <w:autoSpaceDN w:val="0"/>
        <w:adjustRightInd w:val="0"/>
        <w:spacing w:after="0" w:line="240" w:lineRule="auto"/>
        <w:ind w:left="645"/>
        <w:jc w:val="both"/>
        <w:rPr>
          <w:rFonts w:ascii="Arial" w:hAnsi="Arial" w:cs="Arial"/>
          <w:bCs/>
        </w:rPr>
      </w:pPr>
    </w:p>
    <w:p w14:paraId="45564BB6" w14:textId="77777777" w:rsidR="00DC1BB7" w:rsidRDefault="00DC1BB7"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4.-</w:t>
      </w:r>
      <w:r w:rsidR="00E24C19" w:rsidRPr="000A7360">
        <w:rPr>
          <w:rFonts w:ascii="Arial" w:hAnsi="Arial" w:cs="Arial"/>
          <w:b/>
          <w:bCs/>
        </w:rPr>
        <w:t>Revelación</w:t>
      </w:r>
      <w:r w:rsidRPr="000A7360">
        <w:rPr>
          <w:rFonts w:ascii="Arial" w:hAnsi="Arial" w:cs="Arial"/>
          <w:b/>
          <w:bCs/>
        </w:rPr>
        <w:t xml:space="preserve"> Suficiente.</w:t>
      </w:r>
      <w:r w:rsidR="00DB6B90">
        <w:rPr>
          <w:rFonts w:ascii="Arial" w:hAnsi="Arial" w:cs="Arial"/>
          <w:bCs/>
        </w:rPr>
        <w:t xml:space="preserve"> Los estados financieros y la información financiera muestran amplia y claramente la situación financiera</w:t>
      </w:r>
      <w:r w:rsidR="00C85E0C">
        <w:rPr>
          <w:rFonts w:ascii="Arial" w:hAnsi="Arial" w:cs="Arial"/>
          <w:bCs/>
        </w:rPr>
        <w:t>,</w:t>
      </w:r>
      <w:r w:rsidR="00DB6B90">
        <w:rPr>
          <w:rFonts w:ascii="Arial" w:hAnsi="Arial" w:cs="Arial"/>
          <w:bCs/>
        </w:rPr>
        <w:t xml:space="preserve"> </w:t>
      </w:r>
      <w:r w:rsidR="000A7360">
        <w:rPr>
          <w:rFonts w:ascii="Arial" w:hAnsi="Arial" w:cs="Arial"/>
          <w:bCs/>
        </w:rPr>
        <w:t xml:space="preserve">y </w:t>
      </w:r>
      <w:r w:rsidR="00444992">
        <w:rPr>
          <w:rFonts w:ascii="Arial" w:hAnsi="Arial" w:cs="Arial"/>
          <w:bCs/>
        </w:rPr>
        <w:t>su</w:t>
      </w:r>
      <w:r w:rsidR="00DB6B90">
        <w:rPr>
          <w:rFonts w:ascii="Arial" w:hAnsi="Arial" w:cs="Arial"/>
          <w:bCs/>
        </w:rPr>
        <w:t xml:space="preserve"> resultado</w:t>
      </w:r>
      <w:r w:rsidR="00C85E0C">
        <w:rPr>
          <w:rFonts w:ascii="Arial" w:hAnsi="Arial" w:cs="Arial"/>
          <w:bCs/>
        </w:rPr>
        <w:t xml:space="preserve"> de este Organismo operador.</w:t>
      </w:r>
    </w:p>
    <w:p w14:paraId="1AA34E40" w14:textId="17AFA652" w:rsidR="00464CFF" w:rsidRDefault="00464CFF" w:rsidP="0046046C">
      <w:pPr>
        <w:pStyle w:val="Prrafodelista"/>
        <w:autoSpaceDE w:val="0"/>
        <w:autoSpaceDN w:val="0"/>
        <w:adjustRightInd w:val="0"/>
        <w:spacing w:after="0" w:line="240" w:lineRule="auto"/>
        <w:ind w:left="645"/>
        <w:jc w:val="both"/>
        <w:rPr>
          <w:rFonts w:ascii="Arial" w:hAnsi="Arial" w:cs="Arial"/>
          <w:bCs/>
        </w:rPr>
      </w:pPr>
    </w:p>
    <w:p w14:paraId="05FDAB85" w14:textId="6A368215" w:rsidR="000A7360" w:rsidRDefault="000A7360" w:rsidP="000A7360">
      <w:pPr>
        <w:pStyle w:val="Prrafodelista"/>
        <w:autoSpaceDE w:val="0"/>
        <w:autoSpaceDN w:val="0"/>
        <w:adjustRightInd w:val="0"/>
        <w:spacing w:after="0" w:line="240" w:lineRule="auto"/>
        <w:ind w:left="645"/>
        <w:jc w:val="both"/>
        <w:rPr>
          <w:rFonts w:ascii="Arial" w:hAnsi="Arial" w:cs="Arial"/>
          <w:b/>
        </w:rPr>
      </w:pPr>
      <w:r w:rsidRPr="00A93CB5">
        <w:rPr>
          <w:rFonts w:ascii="Arial" w:hAnsi="Arial" w:cs="Arial"/>
          <w:b/>
        </w:rPr>
        <w:t>Explicación del postulado básico</w:t>
      </w:r>
    </w:p>
    <w:p w14:paraId="48294AC7" w14:textId="77777777" w:rsidR="00A93CB5" w:rsidRPr="00A93CB5" w:rsidRDefault="00A93CB5" w:rsidP="000A7360">
      <w:pPr>
        <w:pStyle w:val="Prrafodelista"/>
        <w:autoSpaceDE w:val="0"/>
        <w:autoSpaceDN w:val="0"/>
        <w:adjustRightInd w:val="0"/>
        <w:spacing w:after="0" w:line="240" w:lineRule="auto"/>
        <w:ind w:left="645"/>
        <w:jc w:val="both"/>
        <w:rPr>
          <w:rFonts w:ascii="Arial" w:hAnsi="Arial" w:cs="Arial"/>
          <w:bCs/>
        </w:rPr>
      </w:pPr>
    </w:p>
    <w:p w14:paraId="6FA9BE9E" w14:textId="77777777" w:rsidR="000A7360" w:rsidRPr="00A93CB5" w:rsidRDefault="00F45496" w:rsidP="007B42FB">
      <w:pPr>
        <w:pStyle w:val="Prrafodelista"/>
        <w:numPr>
          <w:ilvl w:val="0"/>
          <w:numId w:val="14"/>
        </w:numPr>
        <w:autoSpaceDE w:val="0"/>
        <w:autoSpaceDN w:val="0"/>
        <w:adjustRightInd w:val="0"/>
        <w:spacing w:after="0" w:line="240" w:lineRule="auto"/>
        <w:jc w:val="both"/>
        <w:rPr>
          <w:rFonts w:ascii="Arial" w:hAnsi="Arial" w:cs="Arial"/>
        </w:rPr>
      </w:pPr>
      <w:r w:rsidRPr="00A93CB5">
        <w:rPr>
          <w:rFonts w:ascii="Arial" w:hAnsi="Arial" w:cs="Arial"/>
        </w:rPr>
        <w:t>Como información financiera se considera la contable y presupuestaria y se presentará en estados financieros, reportes e informes acompañándose, en su caso, de las notas explicativas y de la información necesaria que sea representativa de la situación de este organismo operador a una fecha establecida.</w:t>
      </w:r>
    </w:p>
    <w:p w14:paraId="5E02A12B" w14:textId="77777777" w:rsidR="00F45496" w:rsidRPr="00A93CB5" w:rsidRDefault="00F45496" w:rsidP="0046046C">
      <w:pPr>
        <w:pStyle w:val="Prrafodelista"/>
        <w:autoSpaceDE w:val="0"/>
        <w:autoSpaceDN w:val="0"/>
        <w:adjustRightInd w:val="0"/>
        <w:spacing w:after="0" w:line="240" w:lineRule="auto"/>
        <w:ind w:left="645"/>
        <w:jc w:val="both"/>
        <w:rPr>
          <w:rFonts w:ascii="Arial" w:hAnsi="Arial" w:cs="Arial"/>
        </w:rPr>
      </w:pPr>
    </w:p>
    <w:p w14:paraId="25EDCC82" w14:textId="77777777" w:rsidR="00F45496" w:rsidRPr="00A93CB5" w:rsidRDefault="00F45496" w:rsidP="007B42FB">
      <w:pPr>
        <w:pStyle w:val="Prrafodelista"/>
        <w:numPr>
          <w:ilvl w:val="0"/>
          <w:numId w:val="14"/>
        </w:numPr>
        <w:autoSpaceDE w:val="0"/>
        <w:autoSpaceDN w:val="0"/>
        <w:adjustRightInd w:val="0"/>
        <w:spacing w:after="0" w:line="240" w:lineRule="auto"/>
        <w:jc w:val="both"/>
        <w:rPr>
          <w:rFonts w:ascii="Arial" w:hAnsi="Arial" w:cs="Arial"/>
          <w:bCs/>
        </w:rPr>
      </w:pPr>
      <w:r w:rsidRPr="00A93CB5">
        <w:rPr>
          <w:rFonts w:ascii="Arial" w:hAnsi="Arial" w:cs="Arial"/>
        </w:rPr>
        <w:t>Los estados financieros y presupuestarios con sus notas forman una unidad inseparable, por tanto, deben presentarse conjuntamente en todos los casos para una adecuada evaluación cuantitativa cumpliendo con las características de objetividad, verificabilidad y representatividad.</w:t>
      </w:r>
    </w:p>
    <w:p w14:paraId="2ECB618F" w14:textId="77777777" w:rsidR="000A7360" w:rsidRDefault="000A7360" w:rsidP="0046046C">
      <w:pPr>
        <w:pStyle w:val="Prrafodelista"/>
        <w:autoSpaceDE w:val="0"/>
        <w:autoSpaceDN w:val="0"/>
        <w:adjustRightInd w:val="0"/>
        <w:spacing w:after="0" w:line="240" w:lineRule="auto"/>
        <w:ind w:left="645"/>
        <w:jc w:val="both"/>
        <w:rPr>
          <w:rFonts w:ascii="Arial" w:hAnsi="Arial" w:cs="Arial"/>
          <w:bCs/>
        </w:rPr>
      </w:pPr>
    </w:p>
    <w:p w14:paraId="4B6A659E" w14:textId="451F49BD" w:rsidR="00DC1BB7" w:rsidRDefault="00DC1BB7"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5.-</w:t>
      </w:r>
      <w:r w:rsidR="00DB6B90" w:rsidRPr="00F45496">
        <w:rPr>
          <w:rFonts w:ascii="Arial" w:hAnsi="Arial" w:cs="Arial"/>
          <w:b/>
          <w:bCs/>
        </w:rPr>
        <w:t>Importancia Relativa.</w:t>
      </w:r>
      <w:r w:rsidR="00DB6B90">
        <w:rPr>
          <w:rFonts w:ascii="Arial" w:hAnsi="Arial" w:cs="Arial"/>
          <w:bCs/>
        </w:rPr>
        <w:t xml:space="preserve"> Muestra los aspectos importantes del organismo que fueron reconocidos contablemente</w:t>
      </w:r>
      <w:r w:rsidR="00F45496">
        <w:rPr>
          <w:rFonts w:ascii="Arial" w:hAnsi="Arial" w:cs="Arial"/>
          <w:bCs/>
        </w:rPr>
        <w:t>.</w:t>
      </w:r>
    </w:p>
    <w:p w14:paraId="5C5CB77E" w14:textId="77777777" w:rsidR="00A93CB5" w:rsidRDefault="00A93CB5" w:rsidP="0046046C">
      <w:pPr>
        <w:pStyle w:val="Prrafodelista"/>
        <w:autoSpaceDE w:val="0"/>
        <w:autoSpaceDN w:val="0"/>
        <w:adjustRightInd w:val="0"/>
        <w:spacing w:after="0" w:line="240" w:lineRule="auto"/>
        <w:ind w:left="645"/>
        <w:jc w:val="both"/>
        <w:rPr>
          <w:rFonts w:ascii="Arial" w:hAnsi="Arial" w:cs="Arial"/>
          <w:bCs/>
        </w:rPr>
      </w:pPr>
    </w:p>
    <w:p w14:paraId="4BC940DB" w14:textId="22C124BB" w:rsidR="002B6E43" w:rsidRDefault="002B6E43" w:rsidP="0046046C">
      <w:pPr>
        <w:pStyle w:val="Prrafodelista"/>
        <w:autoSpaceDE w:val="0"/>
        <w:autoSpaceDN w:val="0"/>
        <w:adjustRightInd w:val="0"/>
        <w:spacing w:after="0" w:line="240" w:lineRule="auto"/>
        <w:ind w:left="645"/>
        <w:jc w:val="both"/>
        <w:rPr>
          <w:rFonts w:ascii="Arial" w:hAnsi="Arial" w:cs="Arial"/>
          <w:b/>
        </w:rPr>
      </w:pPr>
      <w:r w:rsidRPr="00A93CB5">
        <w:rPr>
          <w:rFonts w:ascii="Arial" w:hAnsi="Arial" w:cs="Arial"/>
          <w:b/>
        </w:rPr>
        <w:t>Explicación del postulado básico</w:t>
      </w:r>
    </w:p>
    <w:p w14:paraId="66AAE05D" w14:textId="77777777" w:rsidR="00A93CB5" w:rsidRPr="00A93CB5" w:rsidRDefault="00A93CB5" w:rsidP="0046046C">
      <w:pPr>
        <w:pStyle w:val="Prrafodelista"/>
        <w:autoSpaceDE w:val="0"/>
        <w:autoSpaceDN w:val="0"/>
        <w:adjustRightInd w:val="0"/>
        <w:spacing w:after="0" w:line="240" w:lineRule="auto"/>
        <w:ind w:left="645"/>
        <w:jc w:val="both"/>
        <w:rPr>
          <w:rFonts w:ascii="Arial" w:hAnsi="Arial" w:cs="Arial"/>
          <w:b/>
        </w:rPr>
      </w:pPr>
    </w:p>
    <w:p w14:paraId="02C9DEF7" w14:textId="77777777" w:rsidR="002B6E43" w:rsidRDefault="002B6E43" w:rsidP="007B42FB">
      <w:pPr>
        <w:pStyle w:val="Prrafodelista"/>
        <w:numPr>
          <w:ilvl w:val="0"/>
          <w:numId w:val="15"/>
        </w:numPr>
        <w:autoSpaceDE w:val="0"/>
        <w:autoSpaceDN w:val="0"/>
        <w:adjustRightInd w:val="0"/>
        <w:spacing w:after="0" w:line="240" w:lineRule="auto"/>
        <w:jc w:val="both"/>
        <w:rPr>
          <w:rFonts w:ascii="Arial" w:hAnsi="Arial" w:cs="Arial"/>
          <w:bCs/>
        </w:rPr>
      </w:pPr>
      <w:r w:rsidRPr="00A93CB5">
        <w:rPr>
          <w:rFonts w:ascii="Arial" w:hAnsi="Arial" w:cs="Arial"/>
        </w:rPr>
        <w:t>La información financiera tiene importancia relativa si existe el riesgo de que su omisión o presentación errónea afecte la percepción de los usuarios en relación con la rendición de cuentas, la fiscalización y la toma de decisiones</w:t>
      </w:r>
      <w:r w:rsidRPr="00201364">
        <w:t>.</w:t>
      </w:r>
    </w:p>
    <w:p w14:paraId="157B4F33" w14:textId="77777777" w:rsidR="00DB6B90" w:rsidRDefault="00DB6B90" w:rsidP="0046046C">
      <w:pPr>
        <w:pStyle w:val="Prrafodelista"/>
        <w:autoSpaceDE w:val="0"/>
        <w:autoSpaceDN w:val="0"/>
        <w:adjustRightInd w:val="0"/>
        <w:spacing w:after="0" w:line="240" w:lineRule="auto"/>
        <w:ind w:left="645"/>
        <w:jc w:val="both"/>
        <w:rPr>
          <w:rFonts w:ascii="Arial" w:hAnsi="Arial" w:cs="Arial"/>
          <w:bCs/>
        </w:rPr>
      </w:pPr>
    </w:p>
    <w:p w14:paraId="369A041D" w14:textId="424B38EA" w:rsidR="002B6E43" w:rsidRDefault="00DC1BB7" w:rsidP="001E4D70">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6.-</w:t>
      </w:r>
      <w:r w:rsidRPr="002B6E43">
        <w:rPr>
          <w:rFonts w:ascii="Arial" w:hAnsi="Arial" w:cs="Arial"/>
          <w:b/>
          <w:bCs/>
        </w:rPr>
        <w:t>Registro e Integración Presupuestaria.</w:t>
      </w:r>
      <w:r w:rsidR="00DB6B90">
        <w:rPr>
          <w:rFonts w:ascii="Arial" w:hAnsi="Arial" w:cs="Arial"/>
          <w:bCs/>
        </w:rPr>
        <w:t xml:space="preserve"> La información presupuestaria del organismo se integra en la contabilidad en los mismos términos que se presenta el P</w:t>
      </w:r>
      <w:r w:rsidR="00AF39EF">
        <w:rPr>
          <w:rFonts w:ascii="Arial" w:hAnsi="Arial" w:cs="Arial"/>
          <w:bCs/>
        </w:rPr>
        <w:t>resupuesto de Ingresos y el Presupuesto de Egresos aprobado.</w:t>
      </w:r>
    </w:p>
    <w:p w14:paraId="03531D86" w14:textId="77777777" w:rsidR="00A93CB5" w:rsidRDefault="00A93CB5" w:rsidP="001E4D70">
      <w:pPr>
        <w:pStyle w:val="Prrafodelista"/>
        <w:autoSpaceDE w:val="0"/>
        <w:autoSpaceDN w:val="0"/>
        <w:adjustRightInd w:val="0"/>
        <w:spacing w:after="0" w:line="240" w:lineRule="auto"/>
        <w:ind w:left="645"/>
        <w:jc w:val="both"/>
        <w:rPr>
          <w:rFonts w:ascii="Arial" w:hAnsi="Arial" w:cs="Arial"/>
          <w:bCs/>
        </w:rPr>
      </w:pPr>
    </w:p>
    <w:p w14:paraId="4D9C99F0" w14:textId="77777777" w:rsidR="00BC2FE5" w:rsidRPr="00A93CB5" w:rsidRDefault="00BC2FE5" w:rsidP="00BC2FE5">
      <w:pPr>
        <w:pStyle w:val="Prrafodelista"/>
        <w:autoSpaceDE w:val="0"/>
        <w:autoSpaceDN w:val="0"/>
        <w:adjustRightInd w:val="0"/>
        <w:spacing w:after="0" w:line="240" w:lineRule="auto"/>
        <w:ind w:left="645"/>
        <w:jc w:val="both"/>
        <w:rPr>
          <w:rFonts w:ascii="Arial" w:hAnsi="Arial" w:cs="Arial"/>
          <w:b/>
        </w:rPr>
      </w:pPr>
      <w:r w:rsidRPr="00A93CB5">
        <w:rPr>
          <w:rFonts w:ascii="Arial" w:hAnsi="Arial" w:cs="Arial"/>
          <w:b/>
        </w:rPr>
        <w:t>Explicación del postulado básico</w:t>
      </w:r>
    </w:p>
    <w:p w14:paraId="0BCA5805" w14:textId="77777777" w:rsidR="002B6E43" w:rsidRDefault="002B6E43" w:rsidP="001E4D70">
      <w:pPr>
        <w:pStyle w:val="Prrafodelista"/>
        <w:autoSpaceDE w:val="0"/>
        <w:autoSpaceDN w:val="0"/>
        <w:adjustRightInd w:val="0"/>
        <w:spacing w:after="0" w:line="240" w:lineRule="auto"/>
        <w:ind w:left="645"/>
        <w:jc w:val="both"/>
        <w:rPr>
          <w:rFonts w:ascii="Arial" w:hAnsi="Arial" w:cs="Arial"/>
          <w:bCs/>
        </w:rPr>
      </w:pPr>
    </w:p>
    <w:p w14:paraId="6C9F6465" w14:textId="77777777" w:rsidR="00B53619" w:rsidRPr="00A93CB5" w:rsidRDefault="00B53619" w:rsidP="007B42FB">
      <w:pPr>
        <w:pStyle w:val="Prrafodelista"/>
        <w:numPr>
          <w:ilvl w:val="0"/>
          <w:numId w:val="15"/>
        </w:numPr>
        <w:autoSpaceDE w:val="0"/>
        <w:autoSpaceDN w:val="0"/>
        <w:adjustRightInd w:val="0"/>
        <w:spacing w:after="0" w:line="240" w:lineRule="auto"/>
        <w:jc w:val="both"/>
        <w:rPr>
          <w:rFonts w:ascii="Arial" w:hAnsi="Arial" w:cs="Arial"/>
          <w:bCs/>
        </w:rPr>
      </w:pPr>
      <w:r w:rsidRPr="00A93CB5">
        <w:rPr>
          <w:rFonts w:ascii="Arial" w:hAnsi="Arial" w:cs="Arial"/>
        </w:rPr>
        <w:t>El Sistema de Contabilidad Gubernamental (SCG) debe considerar cuentas de orden, para el registro del ingreso y el egreso, a fin de proporcionar información</w:t>
      </w:r>
      <w:r>
        <w:t xml:space="preserve"> </w:t>
      </w:r>
      <w:r w:rsidRPr="00A93CB5">
        <w:rPr>
          <w:rFonts w:ascii="Arial" w:hAnsi="Arial" w:cs="Arial"/>
        </w:rPr>
        <w:t>presupuestaria que permita evaluar los resultados obtenidos respecto de los presupuestos autorizados;</w:t>
      </w:r>
    </w:p>
    <w:p w14:paraId="39DB79D1" w14:textId="77777777" w:rsidR="00B53619" w:rsidRPr="00A93CB5" w:rsidRDefault="0046314C" w:rsidP="007B42FB">
      <w:pPr>
        <w:pStyle w:val="Prrafodelista"/>
        <w:numPr>
          <w:ilvl w:val="0"/>
          <w:numId w:val="15"/>
        </w:numPr>
        <w:autoSpaceDE w:val="0"/>
        <w:autoSpaceDN w:val="0"/>
        <w:adjustRightInd w:val="0"/>
        <w:spacing w:after="0" w:line="240" w:lineRule="auto"/>
        <w:jc w:val="both"/>
        <w:rPr>
          <w:rFonts w:ascii="Arial" w:hAnsi="Arial" w:cs="Arial"/>
          <w:bCs/>
        </w:rPr>
      </w:pPr>
      <w:r w:rsidRPr="00A93CB5">
        <w:rPr>
          <w:rFonts w:ascii="Arial" w:hAnsi="Arial" w:cs="Arial"/>
        </w:rPr>
        <w:t>El SCG identifica la vinculación entre las cuentas de orden y las de balance o resultados;</w:t>
      </w:r>
    </w:p>
    <w:p w14:paraId="33DD1BF8" w14:textId="77777777" w:rsidR="0046314C" w:rsidRPr="00A93CB5" w:rsidRDefault="00D7796D" w:rsidP="007B42FB">
      <w:pPr>
        <w:pStyle w:val="Prrafodelista"/>
        <w:numPr>
          <w:ilvl w:val="0"/>
          <w:numId w:val="15"/>
        </w:numPr>
        <w:autoSpaceDE w:val="0"/>
        <w:autoSpaceDN w:val="0"/>
        <w:adjustRightInd w:val="0"/>
        <w:spacing w:after="0" w:line="240" w:lineRule="auto"/>
        <w:jc w:val="both"/>
        <w:rPr>
          <w:rFonts w:ascii="Arial" w:hAnsi="Arial" w:cs="Arial"/>
          <w:bCs/>
        </w:rPr>
      </w:pPr>
      <w:r w:rsidRPr="00A93CB5">
        <w:rPr>
          <w:rFonts w:ascii="Arial" w:hAnsi="Arial" w:cs="Arial"/>
        </w:rPr>
        <w:t>Las contabilizaciones de los presupuestos siguen</w:t>
      </w:r>
      <w:r w:rsidR="0046314C" w:rsidRPr="00A93CB5">
        <w:rPr>
          <w:rFonts w:ascii="Arial" w:hAnsi="Arial" w:cs="Arial"/>
        </w:rPr>
        <w:t xml:space="preserve"> la metodología y registros equilibrados o igualados, representando las etapas presupuestarias de las transacciones a través de cuentas de orden del ingreso y del egreso; así como su efecto en la posición financiera y en los resultados;</w:t>
      </w:r>
    </w:p>
    <w:p w14:paraId="4486D927" w14:textId="77777777" w:rsidR="0046314C" w:rsidRPr="00A93CB5" w:rsidRDefault="0046314C" w:rsidP="007B42FB">
      <w:pPr>
        <w:pStyle w:val="Prrafodelista"/>
        <w:numPr>
          <w:ilvl w:val="0"/>
          <w:numId w:val="15"/>
        </w:numPr>
        <w:autoSpaceDE w:val="0"/>
        <w:autoSpaceDN w:val="0"/>
        <w:adjustRightInd w:val="0"/>
        <w:spacing w:after="0" w:line="240" w:lineRule="auto"/>
        <w:jc w:val="both"/>
        <w:rPr>
          <w:rFonts w:ascii="Arial" w:hAnsi="Arial" w:cs="Arial"/>
          <w:bCs/>
        </w:rPr>
      </w:pPr>
      <w:r w:rsidRPr="00A93CB5">
        <w:rPr>
          <w:rFonts w:ascii="Arial" w:hAnsi="Arial" w:cs="Arial"/>
        </w:rPr>
        <w:t>El SCG permitir identificar de forma individual y agregada el registro de las operaciones en las cuentas de orden, de balance y de resultados correspondientes; así como generar registros a diferentes niveles de agrupación;</w:t>
      </w:r>
    </w:p>
    <w:p w14:paraId="044581C4" w14:textId="77777777" w:rsidR="005577D9" w:rsidRPr="00A93CB5" w:rsidRDefault="005577D9" w:rsidP="007B42FB">
      <w:pPr>
        <w:pStyle w:val="Prrafodelista"/>
        <w:numPr>
          <w:ilvl w:val="0"/>
          <w:numId w:val="15"/>
        </w:numPr>
        <w:autoSpaceDE w:val="0"/>
        <w:autoSpaceDN w:val="0"/>
        <w:adjustRightInd w:val="0"/>
        <w:spacing w:after="0" w:line="240" w:lineRule="auto"/>
        <w:jc w:val="both"/>
        <w:rPr>
          <w:rFonts w:ascii="Arial" w:hAnsi="Arial" w:cs="Arial"/>
          <w:bCs/>
        </w:rPr>
      </w:pPr>
      <w:r w:rsidRPr="00A93CB5">
        <w:rPr>
          <w:rFonts w:ascii="Arial" w:hAnsi="Arial" w:cs="Arial"/>
        </w:rPr>
        <w:t>La clasificación de los egresos presupuestarios es al menos la siguiente: administrativa, conforme al Decreto del Presupuesto de Egresos, que es la que permite identificar quién gasta; funcional y programática, que indica para qué se gasta; y económica y por objeto del gasto que identifica en qué se gasta.</w:t>
      </w:r>
    </w:p>
    <w:p w14:paraId="798FF273" w14:textId="77777777" w:rsidR="001E4D70" w:rsidRPr="00A93CB5" w:rsidRDefault="00DB6B90" w:rsidP="001E4D70">
      <w:pPr>
        <w:pStyle w:val="Prrafodelista"/>
        <w:autoSpaceDE w:val="0"/>
        <w:autoSpaceDN w:val="0"/>
        <w:adjustRightInd w:val="0"/>
        <w:spacing w:after="0" w:line="240" w:lineRule="auto"/>
        <w:ind w:left="645"/>
        <w:jc w:val="both"/>
        <w:rPr>
          <w:rFonts w:ascii="Arial" w:hAnsi="Arial" w:cs="Arial"/>
          <w:bCs/>
        </w:rPr>
      </w:pPr>
      <w:r w:rsidRPr="00A93CB5">
        <w:rPr>
          <w:rFonts w:ascii="Arial" w:hAnsi="Arial" w:cs="Arial"/>
          <w:bCs/>
        </w:rPr>
        <w:t xml:space="preserve"> </w:t>
      </w:r>
    </w:p>
    <w:p w14:paraId="2255131A" w14:textId="0BFB843B" w:rsidR="001E4D70" w:rsidRDefault="00051463" w:rsidP="001E4D70">
      <w:pPr>
        <w:pStyle w:val="Prrafodelista"/>
        <w:autoSpaceDE w:val="0"/>
        <w:autoSpaceDN w:val="0"/>
        <w:adjustRightInd w:val="0"/>
        <w:spacing w:after="0" w:line="240" w:lineRule="auto"/>
        <w:ind w:left="645"/>
        <w:jc w:val="both"/>
        <w:rPr>
          <w:rFonts w:ascii="Arial" w:eastAsia="Times New Roman" w:hAnsi="Arial" w:cs="Arial"/>
          <w:color w:val="222222"/>
        </w:rPr>
      </w:pPr>
      <w:r>
        <w:rPr>
          <w:rFonts w:ascii="Arial" w:hAnsi="Arial" w:cs="Arial"/>
          <w:bCs/>
        </w:rPr>
        <w:t xml:space="preserve">7.    </w:t>
      </w:r>
      <w:r w:rsidR="001E4D70" w:rsidRPr="005577D9">
        <w:rPr>
          <w:rFonts w:ascii="Arial" w:hAnsi="Arial" w:cs="Arial"/>
          <w:b/>
          <w:bCs/>
        </w:rPr>
        <w:t>Consolidación</w:t>
      </w:r>
      <w:r w:rsidR="00444992">
        <w:rPr>
          <w:rFonts w:ascii="Arial" w:hAnsi="Arial" w:cs="Arial"/>
          <w:b/>
          <w:bCs/>
        </w:rPr>
        <w:t xml:space="preserve"> de la Información </w:t>
      </w:r>
      <w:r w:rsidR="001E4D70" w:rsidRPr="005577D9">
        <w:rPr>
          <w:rFonts w:ascii="Arial" w:hAnsi="Arial" w:cs="Arial"/>
          <w:b/>
          <w:bCs/>
        </w:rPr>
        <w:t>Financiera</w:t>
      </w:r>
      <w:r w:rsidR="001E4D70">
        <w:rPr>
          <w:rFonts w:ascii="Arial" w:hAnsi="Arial" w:cs="Arial"/>
          <w:bCs/>
        </w:rPr>
        <w:t xml:space="preserve">. </w:t>
      </w:r>
      <w:r w:rsidR="001E4D70" w:rsidRPr="001E4D70">
        <w:rPr>
          <w:rFonts w:ascii="Arial" w:eastAsia="Times New Roman" w:hAnsi="Arial" w:cs="Arial"/>
          <w:color w:val="222222"/>
        </w:rPr>
        <w:t>Este principio determina que los entes públicos deberán integrar toda su información financiera y mostrarla como si fueran un solo ente público. Es decir, deberán presentar de manera consolidada sus resultados de operación, sus flujos de efectivo, cambios en la situación financiera y variaciones a la Hacienda Pública.</w:t>
      </w:r>
    </w:p>
    <w:p w14:paraId="4B0C93BD" w14:textId="71102112" w:rsidR="0038415F" w:rsidRDefault="0038415F" w:rsidP="001E4D70">
      <w:pPr>
        <w:pStyle w:val="Prrafodelista"/>
        <w:autoSpaceDE w:val="0"/>
        <w:autoSpaceDN w:val="0"/>
        <w:adjustRightInd w:val="0"/>
        <w:spacing w:after="0" w:line="240" w:lineRule="auto"/>
        <w:ind w:left="645"/>
        <w:jc w:val="both"/>
        <w:rPr>
          <w:rFonts w:ascii="Arial" w:eastAsia="Times New Roman" w:hAnsi="Arial" w:cs="Arial"/>
          <w:color w:val="222222"/>
        </w:rPr>
      </w:pPr>
    </w:p>
    <w:p w14:paraId="57B1515F" w14:textId="342AAB2F" w:rsidR="00B53619" w:rsidRPr="00A93CB5" w:rsidRDefault="00B53619" w:rsidP="00B53619">
      <w:pPr>
        <w:pStyle w:val="Prrafodelista"/>
        <w:autoSpaceDE w:val="0"/>
        <w:autoSpaceDN w:val="0"/>
        <w:adjustRightInd w:val="0"/>
        <w:spacing w:after="0" w:line="240" w:lineRule="auto"/>
        <w:ind w:left="645"/>
        <w:jc w:val="both"/>
        <w:rPr>
          <w:rFonts w:ascii="Arial" w:hAnsi="Arial" w:cs="Arial"/>
          <w:b/>
        </w:rPr>
      </w:pPr>
      <w:r w:rsidRPr="00A93CB5">
        <w:rPr>
          <w:rFonts w:ascii="Arial" w:hAnsi="Arial" w:cs="Arial"/>
          <w:b/>
        </w:rPr>
        <w:t>Explicación del postulado básico</w:t>
      </w:r>
    </w:p>
    <w:p w14:paraId="63F60BB4" w14:textId="77777777" w:rsidR="00A93CB5" w:rsidRPr="00A93CB5" w:rsidRDefault="00A93CB5" w:rsidP="00B53619">
      <w:pPr>
        <w:pStyle w:val="Prrafodelista"/>
        <w:autoSpaceDE w:val="0"/>
        <w:autoSpaceDN w:val="0"/>
        <w:adjustRightInd w:val="0"/>
        <w:spacing w:after="0" w:line="240" w:lineRule="auto"/>
        <w:ind w:left="645"/>
        <w:jc w:val="both"/>
        <w:rPr>
          <w:rFonts w:ascii="Arial" w:hAnsi="Arial" w:cs="Arial"/>
          <w:b/>
        </w:rPr>
      </w:pPr>
    </w:p>
    <w:p w14:paraId="488B884C" w14:textId="77777777" w:rsidR="005577D9" w:rsidRPr="00A93CB5" w:rsidRDefault="00D55A01" w:rsidP="007B42FB">
      <w:pPr>
        <w:pStyle w:val="Prrafodelista"/>
        <w:numPr>
          <w:ilvl w:val="0"/>
          <w:numId w:val="16"/>
        </w:numPr>
        <w:autoSpaceDE w:val="0"/>
        <w:autoSpaceDN w:val="0"/>
        <w:adjustRightInd w:val="0"/>
        <w:spacing w:after="0" w:line="240" w:lineRule="auto"/>
        <w:jc w:val="both"/>
        <w:rPr>
          <w:rFonts w:ascii="Arial" w:hAnsi="Arial" w:cs="Arial"/>
          <w:bCs/>
          <w:sz w:val="20"/>
          <w:szCs w:val="20"/>
        </w:rPr>
      </w:pPr>
      <w:r w:rsidRPr="00A93CB5">
        <w:rPr>
          <w:rFonts w:ascii="Arial" w:hAnsi="Arial" w:cs="Arial"/>
        </w:rPr>
        <w:t>Para los entes públicos la consolidación se lleva a cabo sumando aritméticamente la información patrimonial que se genera de la contabilidad del ente público, en los sistemas de registro que conforman el SCG, considerando los efectos de eliminación de aquellas operaciones que dupliquen su efecto.</w:t>
      </w:r>
    </w:p>
    <w:p w14:paraId="2BF89CD5" w14:textId="77777777" w:rsidR="00D55A01" w:rsidRPr="00A93CB5" w:rsidRDefault="00D55A01" w:rsidP="007B42FB">
      <w:pPr>
        <w:pStyle w:val="Prrafodelista"/>
        <w:numPr>
          <w:ilvl w:val="0"/>
          <w:numId w:val="16"/>
        </w:numPr>
        <w:autoSpaceDE w:val="0"/>
        <w:autoSpaceDN w:val="0"/>
        <w:adjustRightInd w:val="0"/>
        <w:spacing w:after="0" w:line="240" w:lineRule="auto"/>
        <w:jc w:val="both"/>
        <w:rPr>
          <w:rFonts w:ascii="Arial" w:hAnsi="Arial" w:cs="Arial"/>
          <w:bCs/>
          <w:sz w:val="20"/>
          <w:szCs w:val="20"/>
        </w:rPr>
      </w:pPr>
      <w:r w:rsidRPr="00A93CB5">
        <w:rPr>
          <w:rFonts w:ascii="Arial" w:hAnsi="Arial" w:cs="Arial"/>
        </w:rPr>
        <w:t>Corresponde a la instancia normativa a nivel federal, entidades federativas o municipal, respectivamente, determinar la consolidación de las cuentas, así como de la información de los entes públicos y órganos sujetos a ésta, de acuerdo con los lineamientos que dicte el CONAC.</w:t>
      </w:r>
    </w:p>
    <w:p w14:paraId="7BA56D51" w14:textId="77777777" w:rsidR="005577D9" w:rsidRPr="00A93CB5" w:rsidRDefault="005577D9" w:rsidP="0046046C">
      <w:pPr>
        <w:pStyle w:val="Prrafodelista"/>
        <w:autoSpaceDE w:val="0"/>
        <w:autoSpaceDN w:val="0"/>
        <w:adjustRightInd w:val="0"/>
        <w:spacing w:after="0" w:line="240" w:lineRule="auto"/>
        <w:ind w:left="645"/>
        <w:jc w:val="both"/>
        <w:rPr>
          <w:rFonts w:ascii="Arial" w:hAnsi="Arial" w:cs="Arial"/>
          <w:bCs/>
          <w:sz w:val="20"/>
          <w:szCs w:val="20"/>
        </w:rPr>
      </w:pPr>
    </w:p>
    <w:p w14:paraId="145FC9BE" w14:textId="77777777" w:rsidR="00B53619" w:rsidRPr="005577D9" w:rsidRDefault="00B53619" w:rsidP="0046046C">
      <w:pPr>
        <w:pStyle w:val="Prrafodelista"/>
        <w:autoSpaceDE w:val="0"/>
        <w:autoSpaceDN w:val="0"/>
        <w:adjustRightInd w:val="0"/>
        <w:spacing w:after="0" w:line="240" w:lineRule="auto"/>
        <w:ind w:left="645"/>
        <w:jc w:val="both"/>
        <w:rPr>
          <w:rFonts w:ascii="Arial" w:hAnsi="Arial" w:cs="Arial"/>
          <w:bCs/>
          <w:sz w:val="20"/>
          <w:szCs w:val="20"/>
        </w:rPr>
      </w:pPr>
    </w:p>
    <w:p w14:paraId="39CB47AE" w14:textId="77777777" w:rsidR="00D55A01" w:rsidRDefault="001E4D70" w:rsidP="00D55A01">
      <w:pPr>
        <w:ind w:left="645"/>
        <w:jc w:val="both"/>
        <w:rPr>
          <w:rFonts w:ascii="Arial" w:hAnsi="Arial" w:cs="Arial"/>
        </w:rPr>
      </w:pPr>
      <w:r>
        <w:rPr>
          <w:rFonts w:ascii="Arial" w:hAnsi="Arial" w:cs="Arial"/>
          <w:bCs/>
        </w:rPr>
        <w:t>8</w:t>
      </w:r>
      <w:r w:rsidR="00DC1BB7">
        <w:rPr>
          <w:rFonts w:ascii="Arial" w:hAnsi="Arial" w:cs="Arial"/>
          <w:bCs/>
        </w:rPr>
        <w:t>.-</w:t>
      </w:r>
      <w:r w:rsidR="00DC1BB7" w:rsidRPr="00D55A01">
        <w:rPr>
          <w:rFonts w:ascii="Arial" w:hAnsi="Arial" w:cs="Arial"/>
          <w:b/>
          <w:bCs/>
        </w:rPr>
        <w:t>Devengo Contable</w:t>
      </w:r>
      <w:r w:rsidR="00A17ABC">
        <w:rPr>
          <w:rFonts w:ascii="Arial" w:hAnsi="Arial" w:cs="Arial"/>
          <w:bCs/>
        </w:rPr>
        <w:t xml:space="preserve">. </w:t>
      </w:r>
      <w:r w:rsidR="008F1CD4">
        <w:rPr>
          <w:rFonts w:ascii="Arial" w:hAnsi="Arial" w:cs="Arial"/>
        </w:rPr>
        <w:t xml:space="preserve"> El Ingresos devengado</w:t>
      </w:r>
      <w:r w:rsidR="00A17ABC" w:rsidRPr="00F141E3">
        <w:rPr>
          <w:rFonts w:ascii="Arial" w:hAnsi="Arial" w:cs="Arial"/>
        </w:rPr>
        <w:t xml:space="preserve">, </w:t>
      </w:r>
      <w:r w:rsidR="008F1CD4">
        <w:rPr>
          <w:rFonts w:ascii="Arial" w:hAnsi="Arial" w:cs="Arial"/>
        </w:rPr>
        <w:t>es el momento contable que realiza este organismo operador cuando exige jurídicamente el derecho de cobro. El gasto devengado se considera desde el momento que se formalizan las transacciones, mediante la recepción de conformidad de Bienes, servicios y Obras Públicas contratadas a entera satisfacción, independientemente de la fecha de pago.</w:t>
      </w:r>
    </w:p>
    <w:p w14:paraId="4689A6E4" w14:textId="1DA5D448" w:rsidR="00D55A01" w:rsidRPr="00A93CB5" w:rsidRDefault="00D55A01" w:rsidP="00D55A01">
      <w:pPr>
        <w:spacing w:after="0" w:line="240" w:lineRule="auto"/>
        <w:ind w:left="646"/>
        <w:jc w:val="both"/>
        <w:rPr>
          <w:rFonts w:ascii="Arial" w:hAnsi="Arial" w:cs="Arial"/>
          <w:b/>
        </w:rPr>
      </w:pPr>
      <w:r w:rsidRPr="00A93CB5">
        <w:rPr>
          <w:rFonts w:ascii="Arial" w:hAnsi="Arial" w:cs="Arial"/>
          <w:b/>
        </w:rPr>
        <w:t>Explicación del postulado básico</w:t>
      </w:r>
    </w:p>
    <w:p w14:paraId="7DCD9051" w14:textId="77777777" w:rsidR="00A93CB5" w:rsidRPr="00A93CB5" w:rsidRDefault="00A93CB5" w:rsidP="00D55A01">
      <w:pPr>
        <w:spacing w:after="0" w:line="240" w:lineRule="auto"/>
        <w:ind w:left="646"/>
        <w:jc w:val="both"/>
        <w:rPr>
          <w:rFonts w:ascii="Arial" w:hAnsi="Arial" w:cs="Arial"/>
          <w:b/>
        </w:rPr>
      </w:pPr>
    </w:p>
    <w:p w14:paraId="29D45A03" w14:textId="77777777" w:rsidR="00D55A01" w:rsidRPr="00A93CB5" w:rsidRDefault="00D55A01" w:rsidP="007B42FB">
      <w:pPr>
        <w:pStyle w:val="Prrafodelista"/>
        <w:numPr>
          <w:ilvl w:val="0"/>
          <w:numId w:val="17"/>
        </w:numPr>
        <w:spacing w:after="0" w:line="240" w:lineRule="auto"/>
        <w:jc w:val="both"/>
        <w:rPr>
          <w:rFonts w:ascii="Arial" w:hAnsi="Arial" w:cs="Arial"/>
          <w:b/>
        </w:rPr>
      </w:pPr>
      <w:r w:rsidRPr="00A93CB5">
        <w:rPr>
          <w:rFonts w:ascii="Arial" w:hAnsi="Arial" w:cs="Arial"/>
        </w:rPr>
        <w:t>Debe entenderse por realizado el ingreso derivado de contribuciones y participaciones cuando exista jurídicamente el derecho de cobro;</w:t>
      </w:r>
    </w:p>
    <w:p w14:paraId="528DEF1E" w14:textId="77777777" w:rsidR="00D55A01" w:rsidRPr="00A93CB5" w:rsidRDefault="00D55A01" w:rsidP="00D55A01">
      <w:pPr>
        <w:pStyle w:val="Prrafodelista"/>
        <w:spacing w:after="0" w:line="240" w:lineRule="auto"/>
        <w:ind w:left="1366"/>
        <w:jc w:val="both"/>
        <w:rPr>
          <w:rFonts w:ascii="Arial" w:hAnsi="Arial" w:cs="Arial"/>
          <w:b/>
        </w:rPr>
      </w:pPr>
    </w:p>
    <w:p w14:paraId="2A1B3D6C" w14:textId="77777777" w:rsidR="00D55A01" w:rsidRPr="00A93CB5" w:rsidRDefault="00D55A01" w:rsidP="007B42FB">
      <w:pPr>
        <w:pStyle w:val="Prrafodelista"/>
        <w:numPr>
          <w:ilvl w:val="0"/>
          <w:numId w:val="17"/>
        </w:numPr>
        <w:spacing w:after="0" w:line="240" w:lineRule="auto"/>
        <w:jc w:val="both"/>
        <w:rPr>
          <w:rFonts w:ascii="Arial" w:hAnsi="Arial" w:cs="Arial"/>
          <w:b/>
        </w:rPr>
      </w:pPr>
      <w:r w:rsidRPr="00A93CB5">
        <w:rPr>
          <w:rFonts w:ascii="Arial" w:hAnsi="Arial" w:cs="Arial"/>
        </w:rPr>
        <w:t>Los gastos se consideran devengados desde el momento que se formalizan las transacciones, mediante la recepción de los servicios o bienes a satisfacción, independientemente de la fecha de pago.</w:t>
      </w:r>
    </w:p>
    <w:p w14:paraId="721024CF" w14:textId="77777777" w:rsidR="00D55A01" w:rsidRPr="00A93CB5" w:rsidRDefault="00D55A01" w:rsidP="00D55A01">
      <w:pPr>
        <w:spacing w:after="0" w:line="240" w:lineRule="auto"/>
        <w:ind w:left="646"/>
        <w:jc w:val="both"/>
        <w:rPr>
          <w:rFonts w:ascii="Arial" w:hAnsi="Arial" w:cs="Arial"/>
          <w:b/>
        </w:rPr>
      </w:pPr>
    </w:p>
    <w:p w14:paraId="70610B76" w14:textId="5D4D33E7" w:rsidR="00D55A01" w:rsidRDefault="001E4D70"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9</w:t>
      </w:r>
      <w:r w:rsidR="00E24C19">
        <w:rPr>
          <w:rFonts w:ascii="Arial" w:hAnsi="Arial" w:cs="Arial"/>
          <w:bCs/>
        </w:rPr>
        <w:t xml:space="preserve">.- </w:t>
      </w:r>
      <w:r w:rsidR="00E24C19" w:rsidRPr="00D55A01">
        <w:rPr>
          <w:rFonts w:ascii="Arial" w:hAnsi="Arial" w:cs="Arial"/>
          <w:b/>
          <w:bCs/>
        </w:rPr>
        <w:t>Valuación.</w:t>
      </w:r>
      <w:r w:rsidR="00DB6B90">
        <w:rPr>
          <w:rFonts w:ascii="Arial" w:hAnsi="Arial" w:cs="Arial"/>
          <w:bCs/>
        </w:rPr>
        <w:t xml:space="preserve"> Todos los eventos que afectan económicamente a </w:t>
      </w:r>
      <w:r w:rsidR="004C6D77">
        <w:rPr>
          <w:rFonts w:ascii="Arial" w:hAnsi="Arial" w:cs="Arial"/>
          <w:bCs/>
        </w:rPr>
        <w:t xml:space="preserve">este organismo operador </w:t>
      </w:r>
      <w:r w:rsidR="00DB6B90">
        <w:rPr>
          <w:rFonts w:ascii="Arial" w:hAnsi="Arial" w:cs="Arial"/>
          <w:bCs/>
        </w:rPr>
        <w:t>son cuantificados en términos monetarios y se registran a valor histórico</w:t>
      </w:r>
      <w:r w:rsidR="00D55A01">
        <w:rPr>
          <w:rFonts w:ascii="Arial" w:hAnsi="Arial" w:cs="Arial"/>
          <w:bCs/>
        </w:rPr>
        <w:t>.</w:t>
      </w:r>
    </w:p>
    <w:p w14:paraId="75CD1442" w14:textId="531A2E05" w:rsidR="00A93CB5" w:rsidRDefault="00A93CB5"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 xml:space="preserve">   </w:t>
      </w:r>
    </w:p>
    <w:p w14:paraId="25E4310D" w14:textId="77777777" w:rsidR="00A93CB5" w:rsidRPr="00A93CB5" w:rsidRDefault="00A93CB5" w:rsidP="00A93CB5">
      <w:pPr>
        <w:spacing w:after="0" w:line="240" w:lineRule="auto"/>
        <w:ind w:left="646"/>
        <w:jc w:val="both"/>
        <w:rPr>
          <w:rFonts w:ascii="Arial" w:hAnsi="Arial" w:cs="Arial"/>
          <w:b/>
        </w:rPr>
      </w:pPr>
      <w:r>
        <w:rPr>
          <w:rFonts w:ascii="Arial" w:hAnsi="Arial" w:cs="Arial"/>
          <w:bCs/>
        </w:rPr>
        <w:t xml:space="preserve">    </w:t>
      </w:r>
      <w:r w:rsidRPr="00A93CB5">
        <w:rPr>
          <w:rFonts w:ascii="Arial" w:hAnsi="Arial" w:cs="Arial"/>
          <w:b/>
        </w:rPr>
        <w:t>Explicación del postulado básico</w:t>
      </w:r>
    </w:p>
    <w:p w14:paraId="2E645ABF" w14:textId="46DE7257" w:rsidR="00A93CB5" w:rsidRDefault="00A93CB5"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 xml:space="preserve"> </w:t>
      </w:r>
    </w:p>
    <w:p w14:paraId="5601AE38" w14:textId="633BE383" w:rsidR="00D55A01" w:rsidRPr="00A93CB5" w:rsidRDefault="004C6D77" w:rsidP="007B42FB">
      <w:pPr>
        <w:pStyle w:val="Prrafodelista"/>
        <w:numPr>
          <w:ilvl w:val="0"/>
          <w:numId w:val="18"/>
        </w:numPr>
        <w:autoSpaceDE w:val="0"/>
        <w:autoSpaceDN w:val="0"/>
        <w:adjustRightInd w:val="0"/>
        <w:spacing w:after="0" w:line="240" w:lineRule="auto"/>
        <w:jc w:val="both"/>
        <w:rPr>
          <w:rFonts w:ascii="Arial" w:hAnsi="Arial" w:cs="Arial"/>
          <w:bCs/>
        </w:rPr>
      </w:pPr>
      <w:r w:rsidRPr="00A93CB5">
        <w:rPr>
          <w:rFonts w:ascii="Arial" w:hAnsi="Arial" w:cs="Arial"/>
        </w:rPr>
        <w:t>El costo histórico de las operaciones corresponde al monto erogado para su adquisición conforme a la documentación original justificativa y comprobatoria, o bien a su valor estimado o de avalúo en caso de ser producto de una donación, expropiación, adjudicación o dación en pago;</w:t>
      </w:r>
    </w:p>
    <w:p w14:paraId="19857A08" w14:textId="6F198F7A" w:rsidR="004C6D77" w:rsidRPr="00A93CB5" w:rsidRDefault="004C6D77" w:rsidP="007B42FB">
      <w:pPr>
        <w:pStyle w:val="Prrafodelista"/>
        <w:numPr>
          <w:ilvl w:val="0"/>
          <w:numId w:val="18"/>
        </w:numPr>
        <w:autoSpaceDE w:val="0"/>
        <w:autoSpaceDN w:val="0"/>
        <w:adjustRightInd w:val="0"/>
        <w:spacing w:after="0" w:line="240" w:lineRule="auto"/>
        <w:jc w:val="both"/>
        <w:rPr>
          <w:rFonts w:ascii="Arial" w:hAnsi="Arial" w:cs="Arial"/>
          <w:bCs/>
        </w:rPr>
      </w:pPr>
      <w:r w:rsidRPr="00A93CB5">
        <w:rPr>
          <w:rFonts w:ascii="Arial" w:hAnsi="Arial" w:cs="Arial"/>
        </w:rPr>
        <w:t>La información reflejada en los estados financieros deberá ser revaluada aplicando los métodos y lineamientos que para tal efecto emita el CONAC.</w:t>
      </w:r>
    </w:p>
    <w:p w14:paraId="42A22844" w14:textId="5860E235" w:rsidR="003B784E" w:rsidRDefault="003B784E" w:rsidP="003B784E">
      <w:pPr>
        <w:autoSpaceDE w:val="0"/>
        <w:autoSpaceDN w:val="0"/>
        <w:adjustRightInd w:val="0"/>
        <w:spacing w:after="0" w:line="240" w:lineRule="auto"/>
        <w:jc w:val="both"/>
        <w:rPr>
          <w:rFonts w:ascii="Arial" w:hAnsi="Arial" w:cs="Arial"/>
          <w:bCs/>
        </w:rPr>
      </w:pPr>
    </w:p>
    <w:p w14:paraId="30A736A9" w14:textId="77777777" w:rsidR="00E24C19" w:rsidRDefault="00DB6B90"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 xml:space="preserve"> </w:t>
      </w:r>
    </w:p>
    <w:p w14:paraId="19E8BC40" w14:textId="0BAC5AE0" w:rsidR="00DB6B90" w:rsidRDefault="00771504"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10</w:t>
      </w:r>
      <w:r w:rsidR="00051463">
        <w:rPr>
          <w:rFonts w:ascii="Arial" w:hAnsi="Arial" w:cs="Arial"/>
          <w:bCs/>
        </w:rPr>
        <w:t>.</w:t>
      </w:r>
      <w:r w:rsidR="00A10469">
        <w:rPr>
          <w:rFonts w:ascii="Arial" w:hAnsi="Arial" w:cs="Arial"/>
          <w:bCs/>
        </w:rPr>
        <w:t>-</w:t>
      </w:r>
      <w:r w:rsidR="00E24C19" w:rsidRPr="00432456">
        <w:rPr>
          <w:rFonts w:ascii="Arial" w:hAnsi="Arial" w:cs="Arial"/>
          <w:b/>
          <w:bCs/>
        </w:rPr>
        <w:t>Dualidad Económica</w:t>
      </w:r>
      <w:r w:rsidR="00E24C19">
        <w:rPr>
          <w:rFonts w:ascii="Arial" w:hAnsi="Arial" w:cs="Arial"/>
          <w:bCs/>
        </w:rPr>
        <w:t>.</w:t>
      </w:r>
      <w:r w:rsidR="00DB6B90">
        <w:rPr>
          <w:rFonts w:ascii="Arial" w:hAnsi="Arial" w:cs="Arial"/>
          <w:bCs/>
        </w:rPr>
        <w:t xml:space="preserve"> El organismo reconoce </w:t>
      </w:r>
      <w:r w:rsidR="00C575E4">
        <w:rPr>
          <w:rFonts w:ascii="Arial" w:hAnsi="Arial" w:cs="Arial"/>
          <w:bCs/>
        </w:rPr>
        <w:t xml:space="preserve">en </w:t>
      </w:r>
      <w:r w:rsidR="00DB6B90">
        <w:rPr>
          <w:rFonts w:ascii="Arial" w:hAnsi="Arial" w:cs="Arial"/>
          <w:bCs/>
        </w:rPr>
        <w:t xml:space="preserve">la Contabilidad, la representación de las transacciones </w:t>
      </w:r>
      <w:r w:rsidR="00C575E4">
        <w:rPr>
          <w:rFonts w:ascii="Arial" w:hAnsi="Arial" w:cs="Arial"/>
          <w:bCs/>
        </w:rPr>
        <w:t xml:space="preserve">y </w:t>
      </w:r>
      <w:r w:rsidR="00DB6B90">
        <w:rPr>
          <w:rFonts w:ascii="Arial" w:hAnsi="Arial" w:cs="Arial"/>
          <w:bCs/>
        </w:rPr>
        <w:t xml:space="preserve">de algún </w:t>
      </w:r>
      <w:r w:rsidR="00C575E4">
        <w:rPr>
          <w:rFonts w:ascii="Arial" w:hAnsi="Arial" w:cs="Arial"/>
          <w:bCs/>
        </w:rPr>
        <w:t xml:space="preserve">otro </w:t>
      </w:r>
      <w:r w:rsidR="00DB6B90">
        <w:rPr>
          <w:rFonts w:ascii="Arial" w:hAnsi="Arial" w:cs="Arial"/>
          <w:bCs/>
        </w:rPr>
        <w:t>evento, que afecte la situación financiera, y la composición de los recursos asignados para el logro de las metas y/o programas</w:t>
      </w:r>
    </w:p>
    <w:p w14:paraId="6E26EBE9" w14:textId="34B990A7" w:rsidR="00A93CB5" w:rsidRDefault="00A93CB5" w:rsidP="0046046C">
      <w:pPr>
        <w:pStyle w:val="Prrafodelista"/>
        <w:autoSpaceDE w:val="0"/>
        <w:autoSpaceDN w:val="0"/>
        <w:adjustRightInd w:val="0"/>
        <w:spacing w:after="0" w:line="240" w:lineRule="auto"/>
        <w:ind w:left="645"/>
        <w:jc w:val="both"/>
        <w:rPr>
          <w:rFonts w:ascii="Arial" w:hAnsi="Arial" w:cs="Arial"/>
          <w:bCs/>
        </w:rPr>
      </w:pPr>
    </w:p>
    <w:p w14:paraId="0C1E3BD9" w14:textId="77777777" w:rsidR="00A93CB5" w:rsidRPr="00A93CB5" w:rsidRDefault="00A93CB5" w:rsidP="00A93CB5">
      <w:pPr>
        <w:spacing w:after="0" w:line="240" w:lineRule="auto"/>
        <w:ind w:left="646"/>
        <w:jc w:val="both"/>
        <w:rPr>
          <w:rFonts w:ascii="Arial" w:hAnsi="Arial" w:cs="Arial"/>
          <w:b/>
        </w:rPr>
      </w:pPr>
      <w:r>
        <w:rPr>
          <w:rFonts w:ascii="Arial" w:hAnsi="Arial" w:cs="Arial"/>
          <w:bCs/>
        </w:rPr>
        <w:t xml:space="preserve">  </w:t>
      </w:r>
      <w:r w:rsidRPr="00A93CB5">
        <w:rPr>
          <w:rFonts w:ascii="Arial" w:hAnsi="Arial" w:cs="Arial"/>
          <w:b/>
        </w:rPr>
        <w:t>Explicación del postulado básico</w:t>
      </w:r>
    </w:p>
    <w:p w14:paraId="108AA856" w14:textId="77777777" w:rsidR="00A617A1" w:rsidRDefault="00A617A1" w:rsidP="0046046C">
      <w:pPr>
        <w:pStyle w:val="Prrafodelista"/>
        <w:autoSpaceDE w:val="0"/>
        <w:autoSpaceDN w:val="0"/>
        <w:adjustRightInd w:val="0"/>
        <w:spacing w:after="0" w:line="240" w:lineRule="auto"/>
        <w:ind w:left="645"/>
        <w:jc w:val="both"/>
        <w:rPr>
          <w:rFonts w:ascii="Arial" w:hAnsi="Arial" w:cs="Arial"/>
          <w:bCs/>
        </w:rPr>
      </w:pPr>
    </w:p>
    <w:p w14:paraId="3268B0DA" w14:textId="77777777" w:rsidR="00DB6B90" w:rsidRPr="00A93CB5" w:rsidRDefault="00432456" w:rsidP="007B42FB">
      <w:pPr>
        <w:pStyle w:val="Prrafodelista"/>
        <w:numPr>
          <w:ilvl w:val="0"/>
          <w:numId w:val="19"/>
        </w:numPr>
        <w:autoSpaceDE w:val="0"/>
        <w:autoSpaceDN w:val="0"/>
        <w:adjustRightInd w:val="0"/>
        <w:spacing w:after="0" w:line="240" w:lineRule="auto"/>
        <w:jc w:val="both"/>
        <w:rPr>
          <w:rFonts w:ascii="Arial" w:hAnsi="Arial" w:cs="Arial"/>
          <w:bCs/>
          <w:sz w:val="24"/>
          <w:szCs w:val="24"/>
        </w:rPr>
      </w:pPr>
      <w:r w:rsidRPr="00A93CB5">
        <w:rPr>
          <w:rFonts w:ascii="Arial" w:hAnsi="Arial" w:cs="Arial"/>
        </w:rPr>
        <w:t>Los activos representan recursos que fueron asignados y capitalizados por este organismo operador, en tanto que los pasivos y el patrimonio representan los financiamientos y los activos netos, respectivamente;</w:t>
      </w:r>
    </w:p>
    <w:p w14:paraId="75556B37" w14:textId="77777777" w:rsidR="00432456" w:rsidRPr="00A93CB5" w:rsidRDefault="00294575" w:rsidP="007B42FB">
      <w:pPr>
        <w:pStyle w:val="Prrafodelista"/>
        <w:numPr>
          <w:ilvl w:val="0"/>
          <w:numId w:val="19"/>
        </w:numPr>
        <w:autoSpaceDE w:val="0"/>
        <w:autoSpaceDN w:val="0"/>
        <w:adjustRightInd w:val="0"/>
        <w:spacing w:after="0" w:line="240" w:lineRule="auto"/>
        <w:jc w:val="both"/>
        <w:rPr>
          <w:rFonts w:ascii="Arial" w:hAnsi="Arial" w:cs="Arial"/>
          <w:bCs/>
          <w:sz w:val="24"/>
          <w:szCs w:val="24"/>
        </w:rPr>
      </w:pPr>
      <w:r w:rsidRPr="00A93CB5">
        <w:rPr>
          <w:rFonts w:ascii="Arial" w:hAnsi="Arial" w:cs="Arial"/>
        </w:rPr>
        <w:t>Las fuentes de los recursos están reconocidas dentro de los conceptos de la Ley de Ingresos.</w:t>
      </w:r>
    </w:p>
    <w:p w14:paraId="68FF1CE2" w14:textId="77777777" w:rsidR="00432456" w:rsidRDefault="00432456" w:rsidP="0046046C">
      <w:pPr>
        <w:pStyle w:val="Prrafodelista"/>
        <w:autoSpaceDE w:val="0"/>
        <w:autoSpaceDN w:val="0"/>
        <w:adjustRightInd w:val="0"/>
        <w:spacing w:after="0" w:line="240" w:lineRule="auto"/>
        <w:ind w:left="645"/>
        <w:jc w:val="both"/>
        <w:rPr>
          <w:rFonts w:ascii="Arial" w:hAnsi="Arial" w:cs="Arial"/>
          <w:bCs/>
          <w:sz w:val="24"/>
          <w:szCs w:val="24"/>
        </w:rPr>
      </w:pPr>
    </w:p>
    <w:p w14:paraId="1E03E657" w14:textId="191668CA" w:rsidR="00E24C19" w:rsidRDefault="00771504"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11</w:t>
      </w:r>
      <w:r w:rsidR="00E24C19">
        <w:rPr>
          <w:rFonts w:ascii="Arial" w:hAnsi="Arial" w:cs="Arial"/>
          <w:bCs/>
        </w:rPr>
        <w:t xml:space="preserve">.- </w:t>
      </w:r>
      <w:r w:rsidR="00E24C19" w:rsidRPr="00294575">
        <w:rPr>
          <w:rFonts w:ascii="Arial" w:hAnsi="Arial" w:cs="Arial"/>
          <w:b/>
          <w:bCs/>
        </w:rPr>
        <w:t>Consistencia.</w:t>
      </w:r>
      <w:r w:rsidR="00DB6B90">
        <w:rPr>
          <w:rFonts w:ascii="Arial" w:hAnsi="Arial" w:cs="Arial"/>
          <w:bCs/>
        </w:rPr>
        <w:t xml:space="preserve"> Las </w:t>
      </w:r>
      <w:r w:rsidR="00A21EDB">
        <w:rPr>
          <w:rFonts w:ascii="Arial" w:hAnsi="Arial" w:cs="Arial"/>
          <w:bCs/>
        </w:rPr>
        <w:t>operaciones</w:t>
      </w:r>
      <w:r w:rsidR="00DB6B90">
        <w:rPr>
          <w:rFonts w:ascii="Arial" w:hAnsi="Arial" w:cs="Arial"/>
          <w:bCs/>
        </w:rPr>
        <w:t xml:space="preserve"> similares en el organismo corresponden a un</w:t>
      </w:r>
      <w:r w:rsidR="00C575E4">
        <w:rPr>
          <w:rFonts w:ascii="Arial" w:hAnsi="Arial" w:cs="Arial"/>
          <w:bCs/>
        </w:rPr>
        <w:t xml:space="preserve"> mismo</w:t>
      </w:r>
      <w:r w:rsidR="00DB6B90">
        <w:rPr>
          <w:rFonts w:ascii="Arial" w:hAnsi="Arial" w:cs="Arial"/>
          <w:bCs/>
        </w:rPr>
        <w:t xml:space="preserve"> tratamiento contable, lo cual permanece a través </w:t>
      </w:r>
      <w:r w:rsidR="00A21EDB">
        <w:rPr>
          <w:rFonts w:ascii="Arial" w:hAnsi="Arial" w:cs="Arial"/>
          <w:bCs/>
        </w:rPr>
        <w:t>del tiempo, en tanto no cambie la esencia económica de las operaciones</w:t>
      </w:r>
      <w:r w:rsidR="00294575">
        <w:rPr>
          <w:rFonts w:ascii="Arial" w:hAnsi="Arial" w:cs="Arial"/>
          <w:bCs/>
        </w:rPr>
        <w:t>.</w:t>
      </w:r>
    </w:p>
    <w:p w14:paraId="0BBECBE0" w14:textId="77777777" w:rsidR="00A93CB5" w:rsidRDefault="00A93CB5" w:rsidP="0046046C">
      <w:pPr>
        <w:pStyle w:val="Prrafodelista"/>
        <w:autoSpaceDE w:val="0"/>
        <w:autoSpaceDN w:val="0"/>
        <w:adjustRightInd w:val="0"/>
        <w:spacing w:after="0" w:line="240" w:lineRule="auto"/>
        <w:ind w:left="645"/>
        <w:jc w:val="both"/>
        <w:rPr>
          <w:rFonts w:ascii="Arial" w:hAnsi="Arial" w:cs="Arial"/>
          <w:bCs/>
        </w:rPr>
      </w:pPr>
    </w:p>
    <w:p w14:paraId="16A86216" w14:textId="4FD6E5F3" w:rsidR="00294575" w:rsidRPr="00A93CB5" w:rsidRDefault="00294575" w:rsidP="0046046C">
      <w:pPr>
        <w:pStyle w:val="Prrafodelista"/>
        <w:autoSpaceDE w:val="0"/>
        <w:autoSpaceDN w:val="0"/>
        <w:adjustRightInd w:val="0"/>
        <w:spacing w:after="0" w:line="240" w:lineRule="auto"/>
        <w:ind w:left="645"/>
        <w:jc w:val="both"/>
        <w:rPr>
          <w:rFonts w:ascii="Arial" w:hAnsi="Arial" w:cs="Arial"/>
          <w:b/>
        </w:rPr>
      </w:pPr>
      <w:r w:rsidRPr="00A93CB5">
        <w:rPr>
          <w:rFonts w:ascii="Arial" w:hAnsi="Arial" w:cs="Arial"/>
          <w:b/>
        </w:rPr>
        <w:t>Explicación del postulado básico</w:t>
      </w:r>
    </w:p>
    <w:p w14:paraId="02406A08" w14:textId="77777777" w:rsidR="00A93CB5" w:rsidRPr="00294575" w:rsidRDefault="00A93CB5" w:rsidP="0046046C">
      <w:pPr>
        <w:pStyle w:val="Prrafodelista"/>
        <w:autoSpaceDE w:val="0"/>
        <w:autoSpaceDN w:val="0"/>
        <w:adjustRightInd w:val="0"/>
        <w:spacing w:after="0" w:line="240" w:lineRule="auto"/>
        <w:ind w:left="645"/>
        <w:jc w:val="both"/>
        <w:rPr>
          <w:rFonts w:ascii="Arial" w:hAnsi="Arial" w:cs="Arial"/>
          <w:b/>
          <w:bCs/>
        </w:rPr>
      </w:pPr>
    </w:p>
    <w:p w14:paraId="54C7AE99" w14:textId="77777777" w:rsidR="00A17ABC" w:rsidRPr="00A93CB5" w:rsidRDefault="00294575" w:rsidP="007B42FB">
      <w:pPr>
        <w:pStyle w:val="Prrafodelista"/>
        <w:numPr>
          <w:ilvl w:val="0"/>
          <w:numId w:val="20"/>
        </w:numPr>
        <w:autoSpaceDE w:val="0"/>
        <w:autoSpaceDN w:val="0"/>
        <w:adjustRightInd w:val="0"/>
        <w:spacing w:after="0" w:line="240" w:lineRule="auto"/>
        <w:jc w:val="both"/>
        <w:rPr>
          <w:rFonts w:ascii="Arial" w:hAnsi="Arial" w:cs="Arial"/>
          <w:bCs/>
          <w:sz w:val="20"/>
          <w:szCs w:val="20"/>
        </w:rPr>
      </w:pPr>
      <w:r w:rsidRPr="00A93CB5">
        <w:rPr>
          <w:rFonts w:ascii="Arial" w:hAnsi="Arial" w:cs="Arial"/>
        </w:rPr>
        <w:t>Las políticas, métodos de cuantificación, procedimientos contables y ordenamientos normativos, deberán ser acordes para cumplir con lo dispuesto en la Ley de Contabilidad, con la finalidad de reflejar de una mejor forma, la sustancia económica de las operaciones realizadas por este organismo operador, debiendo aplicarse de manera uniforme a lo largo del tiempo;</w:t>
      </w:r>
    </w:p>
    <w:p w14:paraId="0B81FDCD" w14:textId="77777777" w:rsidR="00294575" w:rsidRPr="00A93CB5" w:rsidRDefault="00294575" w:rsidP="00294575">
      <w:pPr>
        <w:pStyle w:val="Prrafodelista"/>
        <w:autoSpaceDE w:val="0"/>
        <w:autoSpaceDN w:val="0"/>
        <w:adjustRightInd w:val="0"/>
        <w:spacing w:after="0" w:line="240" w:lineRule="auto"/>
        <w:ind w:left="1365"/>
        <w:jc w:val="both"/>
        <w:rPr>
          <w:rFonts w:ascii="Arial" w:hAnsi="Arial" w:cs="Arial"/>
          <w:bCs/>
          <w:sz w:val="20"/>
          <w:szCs w:val="20"/>
        </w:rPr>
      </w:pPr>
    </w:p>
    <w:p w14:paraId="14F24943" w14:textId="77777777" w:rsidR="00294575" w:rsidRPr="00A93CB5" w:rsidRDefault="00294575" w:rsidP="007B42FB">
      <w:pPr>
        <w:pStyle w:val="Prrafodelista"/>
        <w:numPr>
          <w:ilvl w:val="0"/>
          <w:numId w:val="20"/>
        </w:numPr>
        <w:autoSpaceDE w:val="0"/>
        <w:autoSpaceDN w:val="0"/>
        <w:adjustRightInd w:val="0"/>
        <w:spacing w:after="0" w:line="240" w:lineRule="auto"/>
        <w:jc w:val="both"/>
        <w:rPr>
          <w:rFonts w:ascii="Arial" w:hAnsi="Arial" w:cs="Arial"/>
          <w:bCs/>
          <w:sz w:val="20"/>
          <w:szCs w:val="20"/>
        </w:rPr>
      </w:pPr>
      <w:r w:rsidRPr="00A93CB5">
        <w:rPr>
          <w:rFonts w:ascii="Arial" w:hAnsi="Arial" w:cs="Arial"/>
        </w:rPr>
        <w:t>Cuando por la emisión de una nueva norma, cambie el procedimiento de cuantificación, las políticas contables, los procedimientos de registro y la presentación de la información financiera que afecte la comparabilidad de la información, se deberá revelar claramente en los estados financieros el motivo, justificación y efecto;</w:t>
      </w:r>
    </w:p>
    <w:p w14:paraId="2DF15420" w14:textId="77777777" w:rsidR="00294575" w:rsidRPr="00A93CB5" w:rsidRDefault="00294575" w:rsidP="00294575">
      <w:pPr>
        <w:pStyle w:val="Prrafodelista"/>
        <w:autoSpaceDE w:val="0"/>
        <w:autoSpaceDN w:val="0"/>
        <w:adjustRightInd w:val="0"/>
        <w:spacing w:after="0" w:line="240" w:lineRule="auto"/>
        <w:ind w:left="1365"/>
        <w:jc w:val="both"/>
        <w:rPr>
          <w:rFonts w:ascii="Arial" w:hAnsi="Arial" w:cs="Arial"/>
          <w:bCs/>
          <w:sz w:val="20"/>
          <w:szCs w:val="20"/>
        </w:rPr>
      </w:pPr>
    </w:p>
    <w:p w14:paraId="1E351FBA" w14:textId="77777777" w:rsidR="00294575" w:rsidRPr="00A93CB5" w:rsidRDefault="00294575" w:rsidP="007B42FB">
      <w:pPr>
        <w:pStyle w:val="Prrafodelista"/>
        <w:numPr>
          <w:ilvl w:val="0"/>
          <w:numId w:val="20"/>
        </w:numPr>
        <w:autoSpaceDE w:val="0"/>
        <w:autoSpaceDN w:val="0"/>
        <w:adjustRightInd w:val="0"/>
        <w:spacing w:after="0" w:line="240" w:lineRule="auto"/>
        <w:jc w:val="both"/>
        <w:rPr>
          <w:rFonts w:ascii="Arial" w:hAnsi="Arial" w:cs="Arial"/>
          <w:bCs/>
          <w:sz w:val="20"/>
          <w:szCs w:val="20"/>
        </w:rPr>
      </w:pPr>
      <w:r w:rsidRPr="00A93CB5">
        <w:rPr>
          <w:rFonts w:ascii="Arial" w:hAnsi="Arial" w:cs="Arial"/>
        </w:rPr>
        <w:t>Los estados financieros correspondientes a cada ejercicio seguirán los mismos criterios y métodos de valuación utilizados en ejercicios pre</w:t>
      </w:r>
      <w:r w:rsidR="008032A7" w:rsidRPr="00A93CB5">
        <w:rPr>
          <w:rFonts w:ascii="Arial" w:hAnsi="Arial" w:cs="Arial"/>
        </w:rPr>
        <w:t>ce</w:t>
      </w:r>
      <w:r w:rsidRPr="00A93CB5">
        <w:rPr>
          <w:rFonts w:ascii="Arial" w:hAnsi="Arial" w:cs="Arial"/>
        </w:rPr>
        <w:t>dentes, salvo cambios en el modelo contable de aplicación general;</w:t>
      </w:r>
    </w:p>
    <w:p w14:paraId="770EDCB6" w14:textId="77777777" w:rsidR="00294575" w:rsidRPr="00A93CB5" w:rsidRDefault="00294575" w:rsidP="00294575">
      <w:pPr>
        <w:pStyle w:val="Prrafodelista"/>
        <w:autoSpaceDE w:val="0"/>
        <w:autoSpaceDN w:val="0"/>
        <w:adjustRightInd w:val="0"/>
        <w:spacing w:after="0" w:line="240" w:lineRule="auto"/>
        <w:ind w:left="1365"/>
        <w:jc w:val="both"/>
        <w:rPr>
          <w:rFonts w:ascii="Arial" w:hAnsi="Arial" w:cs="Arial"/>
          <w:bCs/>
          <w:sz w:val="20"/>
          <w:szCs w:val="20"/>
        </w:rPr>
      </w:pPr>
    </w:p>
    <w:p w14:paraId="10363086" w14:textId="77777777" w:rsidR="00294575" w:rsidRPr="00A93CB5" w:rsidRDefault="00294575" w:rsidP="007B42FB">
      <w:pPr>
        <w:pStyle w:val="Prrafodelista"/>
        <w:numPr>
          <w:ilvl w:val="0"/>
          <w:numId w:val="20"/>
        </w:numPr>
        <w:autoSpaceDE w:val="0"/>
        <w:autoSpaceDN w:val="0"/>
        <w:adjustRightInd w:val="0"/>
        <w:spacing w:after="0" w:line="240" w:lineRule="auto"/>
        <w:jc w:val="both"/>
        <w:rPr>
          <w:rFonts w:ascii="Arial" w:hAnsi="Arial" w:cs="Arial"/>
          <w:bCs/>
          <w:sz w:val="20"/>
          <w:szCs w:val="20"/>
        </w:rPr>
      </w:pPr>
      <w:r w:rsidRPr="00A93CB5">
        <w:rPr>
          <w:rFonts w:ascii="Arial" w:hAnsi="Arial" w:cs="Arial"/>
        </w:rPr>
        <w:t>La observancia de este postulado no imposibilita el cambio en la aplicación de reglas, lineamientos, métodos de cuantificación y procedimientos contables; sólo se exige, que cuando se efectúe una modificación que afecte la comparabilidad de la información, se deberá revelar claramente en los estados financieros: su motivo, justificación y efecto, con el fin de fortalecer la utilidad de la información. También, obliga a</w:t>
      </w:r>
      <w:r w:rsidR="008032A7" w:rsidRPr="00A93CB5">
        <w:rPr>
          <w:rFonts w:ascii="Arial" w:hAnsi="Arial" w:cs="Arial"/>
        </w:rPr>
        <w:t xml:space="preserve"> este organismo operador </w:t>
      </w:r>
      <w:r w:rsidRPr="00A93CB5">
        <w:rPr>
          <w:rFonts w:ascii="Arial" w:hAnsi="Arial" w:cs="Arial"/>
        </w:rPr>
        <w:t>a mostrar su situación financiera y resultados aplicando bases técnicas y jurídicas consistentes, que permitan la comparación con ella misma sobre la información de otros períodos y conocer su posición relativa con otros entes económicos similares.</w:t>
      </w:r>
    </w:p>
    <w:p w14:paraId="09F048A5" w14:textId="77777777" w:rsidR="00294575" w:rsidRPr="00D32461" w:rsidRDefault="00294575" w:rsidP="0046046C">
      <w:pPr>
        <w:pStyle w:val="Prrafodelista"/>
        <w:autoSpaceDE w:val="0"/>
        <w:autoSpaceDN w:val="0"/>
        <w:adjustRightInd w:val="0"/>
        <w:spacing w:after="0" w:line="240" w:lineRule="auto"/>
        <w:ind w:left="645"/>
        <w:jc w:val="both"/>
        <w:rPr>
          <w:rFonts w:ascii="Arial" w:hAnsi="Arial" w:cs="Arial"/>
          <w:bCs/>
          <w:sz w:val="28"/>
          <w:szCs w:val="28"/>
        </w:rPr>
      </w:pPr>
    </w:p>
    <w:p w14:paraId="621F8BC0" w14:textId="77777777" w:rsidR="008F17B1" w:rsidRPr="008F17B1" w:rsidRDefault="00B81F04" w:rsidP="009111E2">
      <w:pPr>
        <w:pStyle w:val="Prrafodelista"/>
        <w:numPr>
          <w:ilvl w:val="0"/>
          <w:numId w:val="1"/>
        </w:numPr>
        <w:autoSpaceDE w:val="0"/>
        <w:autoSpaceDN w:val="0"/>
        <w:adjustRightInd w:val="0"/>
        <w:spacing w:after="0" w:line="240" w:lineRule="auto"/>
        <w:jc w:val="both"/>
        <w:rPr>
          <w:rFonts w:ascii="Arial" w:hAnsi="Arial" w:cs="Arial"/>
          <w:bCs/>
        </w:rPr>
      </w:pPr>
      <w:r w:rsidRPr="00B81F04">
        <w:rPr>
          <w:rFonts w:ascii="Arial" w:hAnsi="Arial" w:cs="Arial"/>
          <w:b/>
          <w:bCs/>
        </w:rPr>
        <w:t>Normatividad supletoria</w:t>
      </w:r>
      <w:r>
        <w:rPr>
          <w:rFonts w:ascii="Arial" w:hAnsi="Arial" w:cs="Arial"/>
          <w:b/>
          <w:bCs/>
        </w:rPr>
        <w:t>.</w:t>
      </w:r>
      <w:r w:rsidR="00EB3FBD">
        <w:rPr>
          <w:rFonts w:ascii="Arial" w:hAnsi="Arial" w:cs="Arial"/>
          <w:b/>
          <w:bCs/>
        </w:rPr>
        <w:t xml:space="preserve"> En caso de emplear varios grupos de normatividades (normatividades suplementarias), deberá realizar la </w:t>
      </w:r>
      <w:r w:rsidR="005D0E4C">
        <w:rPr>
          <w:rFonts w:ascii="Arial" w:hAnsi="Arial" w:cs="Arial"/>
          <w:b/>
          <w:bCs/>
        </w:rPr>
        <w:t>justificación razonable</w:t>
      </w:r>
      <w:r w:rsidR="00EB3FBD">
        <w:rPr>
          <w:rFonts w:ascii="Arial" w:hAnsi="Arial" w:cs="Arial"/>
          <w:b/>
          <w:bCs/>
        </w:rPr>
        <w:t xml:space="preserve"> correspondiente, su alineación con PBCG y a las características cualitativas asociadas descritas en el MCCG </w:t>
      </w:r>
      <w:r w:rsidR="008F17B1">
        <w:rPr>
          <w:rFonts w:ascii="Arial" w:hAnsi="Arial" w:cs="Arial"/>
          <w:b/>
          <w:bCs/>
        </w:rPr>
        <w:t>y sus modificaciones.</w:t>
      </w:r>
    </w:p>
    <w:p w14:paraId="6F412C39" w14:textId="77777777" w:rsidR="00B81F04" w:rsidRPr="00266779" w:rsidRDefault="00B81F04" w:rsidP="008F17B1">
      <w:pPr>
        <w:pStyle w:val="Prrafodelista"/>
        <w:autoSpaceDE w:val="0"/>
        <w:autoSpaceDN w:val="0"/>
        <w:adjustRightInd w:val="0"/>
        <w:spacing w:after="0" w:line="240" w:lineRule="auto"/>
        <w:ind w:left="645"/>
        <w:jc w:val="both"/>
        <w:rPr>
          <w:rFonts w:ascii="Arial" w:hAnsi="Arial" w:cs="Arial"/>
          <w:bCs/>
        </w:rPr>
      </w:pPr>
    </w:p>
    <w:p w14:paraId="324A80FE" w14:textId="3F57327F" w:rsidR="00266779" w:rsidRDefault="004B6728" w:rsidP="00266779">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Nada que manifestar</w:t>
      </w:r>
      <w:r w:rsidR="00DF3559">
        <w:rPr>
          <w:rFonts w:ascii="Arial" w:hAnsi="Arial" w:cs="Arial"/>
          <w:bCs/>
        </w:rPr>
        <w:t>.</w:t>
      </w:r>
    </w:p>
    <w:p w14:paraId="3C5C89EC" w14:textId="77777777" w:rsidR="003B784E" w:rsidRDefault="003B784E" w:rsidP="00266779">
      <w:pPr>
        <w:pStyle w:val="Prrafodelista"/>
        <w:autoSpaceDE w:val="0"/>
        <w:autoSpaceDN w:val="0"/>
        <w:adjustRightInd w:val="0"/>
        <w:spacing w:after="0" w:line="240" w:lineRule="auto"/>
        <w:ind w:left="645"/>
        <w:jc w:val="both"/>
        <w:rPr>
          <w:rFonts w:ascii="Arial" w:hAnsi="Arial" w:cs="Arial"/>
          <w:bCs/>
        </w:rPr>
      </w:pPr>
    </w:p>
    <w:p w14:paraId="6F435488" w14:textId="77777777" w:rsidR="00B81F04" w:rsidRDefault="00B81F04" w:rsidP="009111E2">
      <w:pPr>
        <w:pStyle w:val="Prrafodelista"/>
        <w:numPr>
          <w:ilvl w:val="0"/>
          <w:numId w:val="1"/>
        </w:numPr>
        <w:autoSpaceDE w:val="0"/>
        <w:autoSpaceDN w:val="0"/>
        <w:adjustRightInd w:val="0"/>
        <w:spacing w:after="0" w:line="240" w:lineRule="auto"/>
        <w:jc w:val="both"/>
        <w:rPr>
          <w:rFonts w:ascii="Arial" w:hAnsi="Arial" w:cs="Arial"/>
          <w:b/>
          <w:bCs/>
        </w:rPr>
      </w:pPr>
      <w:r w:rsidRPr="004F7991">
        <w:rPr>
          <w:rFonts w:ascii="Arial" w:hAnsi="Arial" w:cs="Arial"/>
          <w:b/>
          <w:bCs/>
        </w:rPr>
        <w:t>Para las entidades que por primera vez estén implementando la base del devengado de acuerdo a la Ley de Contabilidad deberán:</w:t>
      </w:r>
    </w:p>
    <w:p w14:paraId="050ED175" w14:textId="77777777" w:rsidR="008F17B1" w:rsidRPr="005A3A1E" w:rsidRDefault="008F17B1" w:rsidP="008F17B1">
      <w:pPr>
        <w:pStyle w:val="Prrafodelista"/>
        <w:autoSpaceDE w:val="0"/>
        <w:autoSpaceDN w:val="0"/>
        <w:adjustRightInd w:val="0"/>
        <w:spacing w:after="0" w:line="240" w:lineRule="auto"/>
        <w:ind w:left="645"/>
        <w:jc w:val="both"/>
        <w:rPr>
          <w:rFonts w:ascii="Arial" w:hAnsi="Arial" w:cs="Arial"/>
          <w:b/>
          <w:bCs/>
          <w:sz w:val="28"/>
          <w:szCs w:val="28"/>
        </w:rPr>
      </w:pPr>
    </w:p>
    <w:p w14:paraId="24862649" w14:textId="77777777" w:rsidR="00B81F04" w:rsidRDefault="00B81F04" w:rsidP="007B42FB">
      <w:pPr>
        <w:pStyle w:val="Prrafodelista"/>
        <w:numPr>
          <w:ilvl w:val="0"/>
          <w:numId w:val="6"/>
        </w:numPr>
        <w:autoSpaceDE w:val="0"/>
        <w:autoSpaceDN w:val="0"/>
        <w:adjustRightInd w:val="0"/>
        <w:spacing w:after="0" w:line="240" w:lineRule="auto"/>
        <w:jc w:val="both"/>
        <w:rPr>
          <w:rFonts w:ascii="Arial" w:hAnsi="Arial" w:cs="Arial"/>
          <w:b/>
          <w:bCs/>
        </w:rPr>
      </w:pPr>
      <w:r>
        <w:rPr>
          <w:rFonts w:ascii="Arial" w:hAnsi="Arial" w:cs="Arial"/>
          <w:b/>
          <w:bCs/>
        </w:rPr>
        <w:t>Revelar las nuevas políticas de reconocimiento.</w:t>
      </w:r>
    </w:p>
    <w:p w14:paraId="49777B83" w14:textId="77777777" w:rsidR="007E7D17" w:rsidRDefault="007E7D17" w:rsidP="007E7D17">
      <w:pPr>
        <w:pStyle w:val="Prrafodelista"/>
        <w:autoSpaceDE w:val="0"/>
        <w:autoSpaceDN w:val="0"/>
        <w:adjustRightInd w:val="0"/>
        <w:spacing w:after="0" w:line="240" w:lineRule="auto"/>
        <w:ind w:left="1365"/>
        <w:jc w:val="both"/>
        <w:rPr>
          <w:rFonts w:ascii="Arial" w:hAnsi="Arial" w:cs="Arial"/>
          <w:b/>
          <w:bCs/>
        </w:rPr>
      </w:pPr>
    </w:p>
    <w:p w14:paraId="07CA24E3" w14:textId="77777777" w:rsidR="007E7D17" w:rsidRDefault="004B6728" w:rsidP="00B81F04">
      <w:pPr>
        <w:pStyle w:val="Prrafodelista"/>
        <w:autoSpaceDE w:val="0"/>
        <w:autoSpaceDN w:val="0"/>
        <w:adjustRightInd w:val="0"/>
        <w:spacing w:after="0" w:line="240" w:lineRule="auto"/>
        <w:ind w:left="645"/>
        <w:jc w:val="both"/>
        <w:rPr>
          <w:rFonts w:ascii="Arial" w:hAnsi="Arial" w:cs="Arial"/>
          <w:b/>
          <w:bCs/>
        </w:rPr>
      </w:pPr>
      <w:r>
        <w:rPr>
          <w:rFonts w:ascii="Arial" w:hAnsi="Arial" w:cs="Arial"/>
          <w:bCs/>
        </w:rPr>
        <w:t xml:space="preserve"> Nada que manifestar</w:t>
      </w:r>
      <w:r w:rsidR="00B81F04" w:rsidRPr="00B81F04">
        <w:rPr>
          <w:rFonts w:ascii="Arial" w:hAnsi="Arial" w:cs="Arial"/>
          <w:bCs/>
        </w:rPr>
        <w:t>.</w:t>
      </w:r>
    </w:p>
    <w:p w14:paraId="70F5D933" w14:textId="77777777" w:rsidR="00DF3559" w:rsidRPr="005A3A1E" w:rsidRDefault="00DF3559" w:rsidP="00B81F04">
      <w:pPr>
        <w:pStyle w:val="Prrafodelista"/>
        <w:autoSpaceDE w:val="0"/>
        <w:autoSpaceDN w:val="0"/>
        <w:adjustRightInd w:val="0"/>
        <w:spacing w:after="0" w:line="240" w:lineRule="auto"/>
        <w:ind w:left="645"/>
        <w:jc w:val="both"/>
        <w:rPr>
          <w:rFonts w:ascii="Arial" w:hAnsi="Arial" w:cs="Arial"/>
          <w:b/>
          <w:bCs/>
          <w:sz w:val="28"/>
          <w:szCs w:val="28"/>
        </w:rPr>
      </w:pPr>
    </w:p>
    <w:p w14:paraId="229A7756" w14:textId="77777777" w:rsidR="00B81F04" w:rsidRDefault="00B81F04" w:rsidP="007B42FB">
      <w:pPr>
        <w:pStyle w:val="Prrafodelista"/>
        <w:numPr>
          <w:ilvl w:val="0"/>
          <w:numId w:val="6"/>
        </w:numPr>
        <w:autoSpaceDE w:val="0"/>
        <w:autoSpaceDN w:val="0"/>
        <w:adjustRightInd w:val="0"/>
        <w:spacing w:after="0" w:line="240" w:lineRule="auto"/>
        <w:jc w:val="both"/>
        <w:rPr>
          <w:rFonts w:ascii="Arial" w:hAnsi="Arial" w:cs="Arial"/>
          <w:b/>
          <w:bCs/>
        </w:rPr>
      </w:pPr>
      <w:r w:rsidRPr="00001A51">
        <w:rPr>
          <w:rFonts w:ascii="Arial" w:hAnsi="Arial" w:cs="Arial"/>
          <w:b/>
          <w:bCs/>
        </w:rPr>
        <w:t>Plan de implementación:</w:t>
      </w:r>
    </w:p>
    <w:p w14:paraId="1AE0D0D2" w14:textId="77777777" w:rsidR="004B6728" w:rsidRPr="00D32461" w:rsidRDefault="004B6728" w:rsidP="004B6728">
      <w:pPr>
        <w:pStyle w:val="Prrafodelista"/>
        <w:autoSpaceDE w:val="0"/>
        <w:autoSpaceDN w:val="0"/>
        <w:adjustRightInd w:val="0"/>
        <w:spacing w:after="0" w:line="240" w:lineRule="auto"/>
        <w:ind w:left="1365"/>
        <w:jc w:val="both"/>
        <w:rPr>
          <w:rFonts w:ascii="Arial" w:hAnsi="Arial" w:cs="Arial"/>
          <w:b/>
          <w:bCs/>
        </w:rPr>
      </w:pPr>
    </w:p>
    <w:p w14:paraId="3DB7D311" w14:textId="77777777" w:rsidR="00C575E4" w:rsidRDefault="0003386D" w:rsidP="0046046C">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Nada que manifestar</w:t>
      </w:r>
      <w:r w:rsidRPr="00B81F04">
        <w:rPr>
          <w:rFonts w:ascii="Arial" w:hAnsi="Arial" w:cs="Arial"/>
          <w:bCs/>
        </w:rPr>
        <w:t>.</w:t>
      </w:r>
    </w:p>
    <w:p w14:paraId="502917A7" w14:textId="77777777" w:rsidR="00464CFF" w:rsidRPr="00D32461" w:rsidRDefault="00464CFF" w:rsidP="0046046C">
      <w:pPr>
        <w:pStyle w:val="Prrafodelista"/>
        <w:autoSpaceDE w:val="0"/>
        <w:autoSpaceDN w:val="0"/>
        <w:adjustRightInd w:val="0"/>
        <w:spacing w:after="0" w:line="240" w:lineRule="auto"/>
        <w:ind w:left="645"/>
        <w:jc w:val="both"/>
        <w:rPr>
          <w:rFonts w:ascii="Arial" w:hAnsi="Arial" w:cs="Arial"/>
          <w:bCs/>
        </w:rPr>
      </w:pPr>
    </w:p>
    <w:p w14:paraId="537D51C3" w14:textId="77777777" w:rsidR="00001A51" w:rsidRDefault="00001A51" w:rsidP="007B42FB">
      <w:pPr>
        <w:pStyle w:val="Prrafodelista"/>
        <w:numPr>
          <w:ilvl w:val="0"/>
          <w:numId w:val="6"/>
        </w:numPr>
        <w:autoSpaceDE w:val="0"/>
        <w:autoSpaceDN w:val="0"/>
        <w:adjustRightInd w:val="0"/>
        <w:spacing w:after="0" w:line="240" w:lineRule="auto"/>
        <w:rPr>
          <w:rFonts w:ascii="Arial" w:hAnsi="Arial" w:cs="Arial"/>
          <w:b/>
          <w:bCs/>
        </w:rPr>
      </w:pPr>
      <w:r w:rsidRPr="00266779">
        <w:rPr>
          <w:rFonts w:ascii="Arial" w:hAnsi="Arial" w:cs="Arial"/>
          <w:b/>
          <w:bCs/>
        </w:rPr>
        <w:t>Revelar los cambios en las políticas, la clasificación y medición de las     mismas, así como su impacto en información financiera:</w:t>
      </w:r>
    </w:p>
    <w:p w14:paraId="09B6757E" w14:textId="77777777" w:rsidR="003D712C" w:rsidRDefault="004B6728" w:rsidP="00EC2F19">
      <w:pPr>
        <w:autoSpaceDE w:val="0"/>
        <w:autoSpaceDN w:val="0"/>
        <w:adjustRightInd w:val="0"/>
        <w:spacing w:after="0" w:line="240" w:lineRule="auto"/>
        <w:ind w:firstLine="708"/>
        <w:rPr>
          <w:rFonts w:ascii="Arial" w:hAnsi="Arial" w:cs="Arial"/>
          <w:bCs/>
        </w:rPr>
      </w:pPr>
      <w:r>
        <w:rPr>
          <w:rFonts w:ascii="Arial" w:hAnsi="Arial" w:cs="Arial"/>
          <w:bCs/>
        </w:rPr>
        <w:t>Nada que manifestar</w:t>
      </w:r>
      <w:r w:rsidR="005B74A2">
        <w:rPr>
          <w:rFonts w:ascii="Arial" w:hAnsi="Arial" w:cs="Arial"/>
          <w:bCs/>
        </w:rPr>
        <w:t>.</w:t>
      </w:r>
    </w:p>
    <w:p w14:paraId="37C61979" w14:textId="77777777" w:rsidR="005A3A1E" w:rsidRDefault="005A3A1E" w:rsidP="00EC2F19">
      <w:pPr>
        <w:autoSpaceDE w:val="0"/>
        <w:autoSpaceDN w:val="0"/>
        <w:adjustRightInd w:val="0"/>
        <w:spacing w:after="0" w:line="240" w:lineRule="auto"/>
        <w:ind w:firstLine="708"/>
        <w:rPr>
          <w:rFonts w:ascii="Arial" w:hAnsi="Arial" w:cs="Arial"/>
          <w:bCs/>
          <w:sz w:val="28"/>
          <w:szCs w:val="28"/>
        </w:rPr>
      </w:pPr>
    </w:p>
    <w:p w14:paraId="45CC015C" w14:textId="77777777" w:rsidR="002E7F53" w:rsidRPr="005A3A1E" w:rsidRDefault="005B74A2" w:rsidP="007B42FB">
      <w:pPr>
        <w:pStyle w:val="Prrafodelista"/>
        <w:numPr>
          <w:ilvl w:val="0"/>
          <w:numId w:val="6"/>
        </w:numPr>
        <w:autoSpaceDE w:val="0"/>
        <w:autoSpaceDN w:val="0"/>
        <w:adjustRightInd w:val="0"/>
        <w:spacing w:after="0" w:line="240" w:lineRule="auto"/>
        <w:jc w:val="both"/>
        <w:rPr>
          <w:rFonts w:ascii="Arial" w:hAnsi="Arial" w:cs="Arial"/>
          <w:b/>
          <w:bCs/>
        </w:rPr>
      </w:pPr>
      <w:r w:rsidRPr="005A3A1E">
        <w:rPr>
          <w:rFonts w:ascii="Arial" w:hAnsi="Arial" w:cs="Arial"/>
          <w:b/>
          <w:bCs/>
        </w:rPr>
        <w:t>Presentar los últimos estados financieros con la normativa anteriormente utilizada con las nuevas políticas para fines de comparación en la transición a la base de devengo.</w:t>
      </w:r>
    </w:p>
    <w:p w14:paraId="3E5D0E6C" w14:textId="77777777" w:rsidR="005B74A2" w:rsidRDefault="005B74A2" w:rsidP="005A3A1E">
      <w:pPr>
        <w:pStyle w:val="Prrafodelista"/>
        <w:autoSpaceDE w:val="0"/>
        <w:autoSpaceDN w:val="0"/>
        <w:adjustRightInd w:val="0"/>
        <w:spacing w:after="0" w:line="240" w:lineRule="auto"/>
        <w:ind w:left="1365"/>
        <w:rPr>
          <w:rFonts w:ascii="Arial" w:hAnsi="Arial" w:cs="Arial"/>
          <w:bCs/>
        </w:rPr>
      </w:pPr>
    </w:p>
    <w:p w14:paraId="12FF2392" w14:textId="51A62A68" w:rsidR="00771504" w:rsidRDefault="005B74A2" w:rsidP="00464CFF">
      <w:pPr>
        <w:autoSpaceDE w:val="0"/>
        <w:autoSpaceDN w:val="0"/>
        <w:adjustRightInd w:val="0"/>
        <w:spacing w:after="0" w:line="240" w:lineRule="auto"/>
        <w:ind w:left="708"/>
        <w:rPr>
          <w:rFonts w:ascii="Arial" w:hAnsi="Arial" w:cs="Arial"/>
          <w:bCs/>
        </w:rPr>
      </w:pPr>
      <w:r>
        <w:rPr>
          <w:rFonts w:ascii="Arial" w:hAnsi="Arial" w:cs="Arial"/>
          <w:bCs/>
        </w:rPr>
        <w:t>Nada que manifestar.</w:t>
      </w:r>
    </w:p>
    <w:p w14:paraId="610465D0" w14:textId="77777777" w:rsidR="00D75A03" w:rsidRDefault="00D75A03" w:rsidP="003D712C">
      <w:pPr>
        <w:autoSpaceDE w:val="0"/>
        <w:autoSpaceDN w:val="0"/>
        <w:adjustRightInd w:val="0"/>
        <w:spacing w:after="0" w:line="240" w:lineRule="auto"/>
        <w:rPr>
          <w:rFonts w:ascii="Arial" w:hAnsi="Arial" w:cs="Arial"/>
          <w:bCs/>
        </w:rPr>
      </w:pPr>
    </w:p>
    <w:p w14:paraId="00C2CB3C" w14:textId="74976D75" w:rsidR="00DC1BB7" w:rsidRPr="00785557" w:rsidRDefault="00001A51" w:rsidP="00785557">
      <w:pPr>
        <w:pStyle w:val="Prrafodelista"/>
        <w:numPr>
          <w:ilvl w:val="0"/>
          <w:numId w:val="27"/>
        </w:numPr>
        <w:autoSpaceDE w:val="0"/>
        <w:autoSpaceDN w:val="0"/>
        <w:adjustRightInd w:val="0"/>
        <w:spacing w:after="0" w:line="240" w:lineRule="auto"/>
        <w:rPr>
          <w:rFonts w:ascii="Arial" w:hAnsi="Arial" w:cs="Arial"/>
          <w:b/>
        </w:rPr>
      </w:pPr>
      <w:r w:rsidRPr="00785557">
        <w:rPr>
          <w:rFonts w:ascii="Arial" w:hAnsi="Arial" w:cs="Arial"/>
          <w:b/>
        </w:rPr>
        <w:t>POLITICAS DE CONTABILIDAD SIGNIFICATIVAS.</w:t>
      </w:r>
    </w:p>
    <w:p w14:paraId="7792E7B2" w14:textId="77777777" w:rsidR="00785557" w:rsidRPr="00785557" w:rsidRDefault="00785557" w:rsidP="00785557">
      <w:pPr>
        <w:pStyle w:val="Prrafodelista"/>
        <w:autoSpaceDE w:val="0"/>
        <w:autoSpaceDN w:val="0"/>
        <w:adjustRightInd w:val="0"/>
        <w:spacing w:after="0" w:line="240" w:lineRule="auto"/>
        <w:rPr>
          <w:rFonts w:ascii="Arial" w:hAnsi="Arial" w:cs="Arial"/>
          <w:b/>
          <w:u w:val="single"/>
        </w:rPr>
      </w:pPr>
    </w:p>
    <w:p w14:paraId="4BFB7B23" w14:textId="77777777" w:rsidR="00266779" w:rsidRPr="00D9694B" w:rsidRDefault="000A7360" w:rsidP="000A7360">
      <w:pPr>
        <w:autoSpaceDE w:val="0"/>
        <w:autoSpaceDN w:val="0"/>
        <w:adjustRightInd w:val="0"/>
        <w:spacing w:after="0" w:line="240" w:lineRule="auto"/>
        <w:ind w:left="285" w:firstLine="63"/>
        <w:rPr>
          <w:rFonts w:ascii="Arial" w:hAnsi="Arial" w:cs="Arial"/>
        </w:rPr>
      </w:pPr>
      <w:r>
        <w:rPr>
          <w:rFonts w:ascii="Arial" w:hAnsi="Arial" w:cs="Arial"/>
        </w:rPr>
        <w:t>S</w:t>
      </w:r>
      <w:r w:rsidR="00D9694B" w:rsidRPr="00D9694B">
        <w:rPr>
          <w:rFonts w:ascii="Arial" w:hAnsi="Arial" w:cs="Arial"/>
        </w:rPr>
        <w:t>on</w:t>
      </w:r>
      <w:r w:rsidR="00D9694B">
        <w:rPr>
          <w:rFonts w:ascii="Arial" w:hAnsi="Arial" w:cs="Arial"/>
        </w:rPr>
        <w:t xml:space="preserve"> los principios, bases, reglas y procedimientos específicos adoptados por e</w:t>
      </w:r>
      <w:r w:rsidR="00AC5378">
        <w:rPr>
          <w:rFonts w:ascii="Arial" w:hAnsi="Arial" w:cs="Arial"/>
        </w:rPr>
        <w:t>ste organismo operador</w:t>
      </w:r>
      <w:r w:rsidR="00D9694B">
        <w:rPr>
          <w:rFonts w:ascii="Arial" w:hAnsi="Arial" w:cs="Arial"/>
        </w:rPr>
        <w:t xml:space="preserve"> en la elaboración y presentación de sus estados financieros.</w:t>
      </w:r>
      <w:r w:rsidR="00D9694B" w:rsidRPr="00D9694B">
        <w:rPr>
          <w:rFonts w:ascii="Arial" w:hAnsi="Arial" w:cs="Arial"/>
        </w:rPr>
        <w:t xml:space="preserve"> </w:t>
      </w:r>
    </w:p>
    <w:p w14:paraId="09AFCC5B" w14:textId="77777777" w:rsidR="008E6D5C" w:rsidRPr="0046046C" w:rsidRDefault="008E6D5C" w:rsidP="007E7D17">
      <w:pPr>
        <w:autoSpaceDE w:val="0"/>
        <w:autoSpaceDN w:val="0"/>
        <w:adjustRightInd w:val="0"/>
        <w:spacing w:after="0" w:line="240" w:lineRule="auto"/>
        <w:ind w:left="-426" w:hanging="141"/>
        <w:rPr>
          <w:rFonts w:ascii="Arial" w:hAnsi="Arial" w:cs="Arial"/>
          <w:bCs/>
        </w:rPr>
      </w:pPr>
    </w:p>
    <w:p w14:paraId="383F6772" w14:textId="77777777" w:rsidR="00FB7A9F" w:rsidRPr="00A41417" w:rsidRDefault="008E6D5C" w:rsidP="007B42FB">
      <w:pPr>
        <w:pStyle w:val="Prrafodelista"/>
        <w:numPr>
          <w:ilvl w:val="0"/>
          <w:numId w:val="2"/>
        </w:numPr>
        <w:autoSpaceDE w:val="0"/>
        <w:autoSpaceDN w:val="0"/>
        <w:adjustRightInd w:val="0"/>
        <w:spacing w:after="0" w:line="240" w:lineRule="auto"/>
        <w:jc w:val="both"/>
        <w:rPr>
          <w:rFonts w:ascii="Arial" w:hAnsi="Arial" w:cs="Arial"/>
          <w:bCs/>
        </w:rPr>
      </w:pPr>
      <w:r w:rsidRPr="00AC3EA7">
        <w:rPr>
          <w:rFonts w:ascii="Arial" w:hAnsi="Arial" w:cs="Arial"/>
          <w:b/>
          <w:bCs/>
        </w:rPr>
        <w:t>Actualización</w:t>
      </w:r>
      <w:r w:rsidR="00EB3FBD" w:rsidRPr="00AC3EA7">
        <w:rPr>
          <w:rFonts w:ascii="Arial" w:hAnsi="Arial" w:cs="Arial"/>
          <w:b/>
          <w:bCs/>
        </w:rPr>
        <w:t xml:space="preserve">: se </w:t>
      </w:r>
      <w:r w:rsidR="005D0E4C" w:rsidRPr="00AC3EA7">
        <w:rPr>
          <w:rFonts w:ascii="Arial" w:hAnsi="Arial" w:cs="Arial"/>
          <w:b/>
          <w:bCs/>
        </w:rPr>
        <w:t>informará</w:t>
      </w:r>
      <w:r w:rsidR="00EB3FBD" w:rsidRPr="00AC3EA7">
        <w:rPr>
          <w:rFonts w:ascii="Arial" w:hAnsi="Arial" w:cs="Arial"/>
          <w:b/>
          <w:bCs/>
        </w:rPr>
        <w:t xml:space="preserve"> sobre el método </w:t>
      </w:r>
      <w:r w:rsidR="0007085D" w:rsidRPr="00AC3EA7">
        <w:rPr>
          <w:rFonts w:ascii="Arial" w:hAnsi="Arial" w:cs="Arial"/>
          <w:b/>
          <w:bCs/>
        </w:rPr>
        <w:t>utilizado</w:t>
      </w:r>
      <w:r w:rsidR="00EB3FBD" w:rsidRPr="00AC3EA7">
        <w:rPr>
          <w:rFonts w:ascii="Arial" w:hAnsi="Arial" w:cs="Arial"/>
          <w:b/>
          <w:bCs/>
        </w:rPr>
        <w:t xml:space="preserve"> para la actualización del valor de los activos, pasivos y Hacienda </w:t>
      </w:r>
      <w:r w:rsidR="00FB7A9F" w:rsidRPr="00AC3EA7">
        <w:rPr>
          <w:rFonts w:ascii="Arial" w:hAnsi="Arial" w:cs="Arial"/>
          <w:b/>
          <w:bCs/>
        </w:rPr>
        <w:t>Pública</w:t>
      </w:r>
      <w:r w:rsidR="00EB3FBD" w:rsidRPr="00AC3EA7">
        <w:rPr>
          <w:rFonts w:ascii="Arial" w:hAnsi="Arial" w:cs="Arial"/>
          <w:b/>
          <w:bCs/>
        </w:rPr>
        <w:t xml:space="preserve"> y/o patrimonio y las razones de dicha elección. </w:t>
      </w:r>
      <w:r w:rsidR="00FB7A9F" w:rsidRPr="00AC3EA7">
        <w:rPr>
          <w:rFonts w:ascii="Arial" w:hAnsi="Arial" w:cs="Arial"/>
          <w:b/>
          <w:bCs/>
        </w:rPr>
        <w:t>Así</w:t>
      </w:r>
      <w:r w:rsidR="00EB3FBD" w:rsidRPr="00AC3EA7">
        <w:rPr>
          <w:rFonts w:ascii="Arial" w:hAnsi="Arial" w:cs="Arial"/>
          <w:b/>
          <w:bCs/>
        </w:rPr>
        <w:t xml:space="preserve"> como </w:t>
      </w:r>
      <w:r w:rsidR="0007085D" w:rsidRPr="00AC3EA7">
        <w:rPr>
          <w:rFonts w:ascii="Arial" w:hAnsi="Arial" w:cs="Arial"/>
          <w:b/>
          <w:bCs/>
        </w:rPr>
        <w:t xml:space="preserve">informar de la desconexión o </w:t>
      </w:r>
      <w:r w:rsidR="00FB7A9F" w:rsidRPr="00AC3EA7">
        <w:rPr>
          <w:rFonts w:ascii="Arial" w:hAnsi="Arial" w:cs="Arial"/>
          <w:b/>
          <w:bCs/>
        </w:rPr>
        <w:t xml:space="preserve">                       reconexión</w:t>
      </w:r>
      <w:r w:rsidR="0007085D" w:rsidRPr="00AC3EA7">
        <w:rPr>
          <w:rFonts w:ascii="Arial" w:hAnsi="Arial" w:cs="Arial"/>
          <w:b/>
          <w:bCs/>
        </w:rPr>
        <w:t xml:space="preserve"> inflacionaria.</w:t>
      </w:r>
    </w:p>
    <w:p w14:paraId="73705694" w14:textId="77777777" w:rsidR="007E7D17" w:rsidRPr="00D75A03" w:rsidRDefault="007E7D17" w:rsidP="007E7D17">
      <w:pPr>
        <w:pStyle w:val="Prrafodelista"/>
        <w:autoSpaceDE w:val="0"/>
        <w:autoSpaceDN w:val="0"/>
        <w:adjustRightInd w:val="0"/>
        <w:spacing w:after="0" w:line="240" w:lineRule="auto"/>
        <w:ind w:left="645"/>
        <w:jc w:val="both"/>
        <w:rPr>
          <w:rFonts w:ascii="Arial" w:hAnsi="Arial" w:cs="Arial"/>
          <w:bCs/>
          <w:sz w:val="24"/>
          <w:szCs w:val="24"/>
        </w:rPr>
      </w:pPr>
    </w:p>
    <w:p w14:paraId="37B6679F" w14:textId="5FE64BB0" w:rsidR="008E6D5C" w:rsidRDefault="00582BAF" w:rsidP="000F2BCA">
      <w:pPr>
        <w:tabs>
          <w:tab w:val="left" w:pos="6663"/>
        </w:tabs>
        <w:spacing w:after="0" w:line="240" w:lineRule="auto"/>
        <w:ind w:left="645"/>
        <w:jc w:val="both"/>
        <w:rPr>
          <w:rFonts w:ascii="Arial" w:hAnsi="Arial" w:cs="Arial"/>
          <w:bCs/>
        </w:rPr>
      </w:pPr>
      <w:r>
        <w:rPr>
          <w:rFonts w:ascii="Arial" w:hAnsi="Arial" w:cs="Arial"/>
          <w:bCs/>
        </w:rPr>
        <w:t xml:space="preserve">El criterio que se considera es el establecido en las Reglas </w:t>
      </w:r>
      <w:r w:rsidR="009E7350">
        <w:rPr>
          <w:rFonts w:ascii="Arial" w:hAnsi="Arial" w:cs="Arial"/>
          <w:bCs/>
        </w:rPr>
        <w:t>de Registro y Valua</w:t>
      </w:r>
      <w:r>
        <w:rPr>
          <w:rFonts w:ascii="Arial" w:hAnsi="Arial" w:cs="Arial"/>
          <w:bCs/>
        </w:rPr>
        <w:t>ción del Patrimonio aprobadas por el CONAC</w:t>
      </w:r>
      <w:r w:rsidR="000F2BCA">
        <w:rPr>
          <w:rFonts w:ascii="Arial" w:hAnsi="Arial" w:cs="Arial"/>
          <w:bCs/>
        </w:rPr>
        <w:t>.</w:t>
      </w:r>
    </w:p>
    <w:p w14:paraId="20F29434" w14:textId="09881B99" w:rsidR="007C5DED" w:rsidRDefault="007C5DED" w:rsidP="000F2BCA">
      <w:pPr>
        <w:tabs>
          <w:tab w:val="left" w:pos="6663"/>
        </w:tabs>
        <w:spacing w:after="0" w:line="240" w:lineRule="auto"/>
        <w:ind w:left="645"/>
        <w:jc w:val="both"/>
        <w:rPr>
          <w:rFonts w:ascii="Arial" w:hAnsi="Arial" w:cs="Arial"/>
          <w:bCs/>
        </w:rPr>
      </w:pPr>
    </w:p>
    <w:p w14:paraId="2BDC4CCE" w14:textId="77777777" w:rsidR="008E6D5C" w:rsidRPr="00EC2F19" w:rsidRDefault="008E6D5C" w:rsidP="007B42FB">
      <w:pPr>
        <w:pStyle w:val="Prrafodelista"/>
        <w:numPr>
          <w:ilvl w:val="0"/>
          <w:numId w:val="2"/>
        </w:numPr>
        <w:autoSpaceDE w:val="0"/>
        <w:autoSpaceDN w:val="0"/>
        <w:adjustRightInd w:val="0"/>
        <w:spacing w:after="0" w:line="240" w:lineRule="auto"/>
        <w:jc w:val="both"/>
        <w:rPr>
          <w:rFonts w:ascii="Arial" w:hAnsi="Arial" w:cs="Arial"/>
          <w:b/>
          <w:bCs/>
        </w:rPr>
      </w:pPr>
      <w:r w:rsidRPr="00EC2F19">
        <w:rPr>
          <w:rFonts w:ascii="Arial" w:hAnsi="Arial" w:cs="Arial"/>
          <w:b/>
          <w:bCs/>
        </w:rPr>
        <w:t xml:space="preserve">Informar sobre la realización de operaciones en el extranjero y de </w:t>
      </w:r>
      <w:r w:rsidR="00C42B04" w:rsidRPr="00EC2F19">
        <w:rPr>
          <w:rFonts w:ascii="Arial" w:hAnsi="Arial" w:cs="Arial"/>
          <w:b/>
          <w:bCs/>
        </w:rPr>
        <w:t>sus efectos</w:t>
      </w:r>
      <w:r w:rsidR="00A10469" w:rsidRPr="00EC2F19">
        <w:rPr>
          <w:rFonts w:ascii="Arial" w:hAnsi="Arial" w:cs="Arial"/>
          <w:b/>
          <w:bCs/>
        </w:rPr>
        <w:t xml:space="preserve"> </w:t>
      </w:r>
      <w:r w:rsidRPr="00EC2F19">
        <w:rPr>
          <w:rFonts w:ascii="Arial" w:hAnsi="Arial" w:cs="Arial"/>
          <w:b/>
          <w:bCs/>
        </w:rPr>
        <w:t>en la información financiera gubernamental.</w:t>
      </w:r>
      <w:r w:rsidR="008F17B1" w:rsidRPr="00EC2F19">
        <w:rPr>
          <w:rFonts w:ascii="Arial" w:hAnsi="Arial" w:cs="Arial"/>
          <w:b/>
          <w:bCs/>
        </w:rPr>
        <w:t xml:space="preserve"> Considerando entre otros el importe de variaciones cambiarias reconocidas en el resultado (ahorro o desahorro)</w:t>
      </w:r>
    </w:p>
    <w:p w14:paraId="3D7B5593" w14:textId="77777777" w:rsidR="008F17B1" w:rsidRPr="00D75A03" w:rsidRDefault="008F17B1" w:rsidP="00C42B04">
      <w:pPr>
        <w:autoSpaceDE w:val="0"/>
        <w:autoSpaceDN w:val="0"/>
        <w:adjustRightInd w:val="0"/>
        <w:spacing w:after="0" w:line="240" w:lineRule="auto"/>
        <w:ind w:left="480"/>
        <w:rPr>
          <w:rFonts w:ascii="Arial" w:hAnsi="Arial" w:cs="Arial"/>
          <w:b/>
          <w:bCs/>
          <w:sz w:val="24"/>
          <w:szCs w:val="24"/>
        </w:rPr>
      </w:pPr>
    </w:p>
    <w:p w14:paraId="3F8EC0F8" w14:textId="77777777" w:rsidR="00454394" w:rsidRDefault="004B6728" w:rsidP="00454394">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No se tienen operaciones realizadas en moneda extranjera.</w:t>
      </w:r>
    </w:p>
    <w:p w14:paraId="628DB864" w14:textId="77777777" w:rsidR="00454394" w:rsidRPr="00413B2A" w:rsidRDefault="00454394" w:rsidP="004B6728">
      <w:pPr>
        <w:autoSpaceDE w:val="0"/>
        <w:autoSpaceDN w:val="0"/>
        <w:adjustRightInd w:val="0"/>
        <w:spacing w:after="0" w:line="240" w:lineRule="auto"/>
        <w:jc w:val="both"/>
        <w:rPr>
          <w:rFonts w:ascii="Arial" w:hAnsi="Arial" w:cs="Arial"/>
          <w:bCs/>
          <w:sz w:val="28"/>
          <w:szCs w:val="28"/>
        </w:rPr>
      </w:pPr>
    </w:p>
    <w:p w14:paraId="71E7CD69" w14:textId="77777777" w:rsidR="00454394" w:rsidRPr="00EC2F19" w:rsidRDefault="00454394" w:rsidP="007B42FB">
      <w:pPr>
        <w:pStyle w:val="Prrafodelista"/>
        <w:numPr>
          <w:ilvl w:val="0"/>
          <w:numId w:val="2"/>
        </w:numPr>
        <w:autoSpaceDE w:val="0"/>
        <w:autoSpaceDN w:val="0"/>
        <w:adjustRightInd w:val="0"/>
        <w:spacing w:after="0" w:line="240" w:lineRule="auto"/>
        <w:jc w:val="both"/>
        <w:rPr>
          <w:rFonts w:ascii="Arial" w:hAnsi="Arial" w:cs="Arial"/>
          <w:b/>
          <w:bCs/>
        </w:rPr>
      </w:pPr>
      <w:r w:rsidRPr="00EC2F19">
        <w:rPr>
          <w:rFonts w:ascii="Arial" w:hAnsi="Arial" w:cs="Arial"/>
          <w:b/>
          <w:bCs/>
        </w:rPr>
        <w:t>Método de valuación de la inversión en acciones de Compañías subsidiarias no consolidadas y asociadas.</w:t>
      </w:r>
    </w:p>
    <w:p w14:paraId="64C0235D" w14:textId="77777777" w:rsidR="007E7D17" w:rsidRPr="00D75A03" w:rsidRDefault="007E7D17" w:rsidP="00C42B04">
      <w:pPr>
        <w:autoSpaceDE w:val="0"/>
        <w:autoSpaceDN w:val="0"/>
        <w:adjustRightInd w:val="0"/>
        <w:spacing w:after="0" w:line="240" w:lineRule="auto"/>
        <w:ind w:left="540"/>
        <w:jc w:val="both"/>
        <w:rPr>
          <w:rFonts w:ascii="Arial" w:hAnsi="Arial" w:cs="Arial"/>
          <w:bCs/>
          <w:sz w:val="24"/>
          <w:szCs w:val="24"/>
        </w:rPr>
      </w:pPr>
    </w:p>
    <w:p w14:paraId="3A19881E" w14:textId="77777777" w:rsidR="00454394" w:rsidRDefault="00433139" w:rsidP="002B716C">
      <w:pPr>
        <w:pStyle w:val="Prrafodelista"/>
        <w:autoSpaceDE w:val="0"/>
        <w:autoSpaceDN w:val="0"/>
        <w:adjustRightInd w:val="0"/>
        <w:spacing w:after="0" w:line="240" w:lineRule="auto"/>
        <w:jc w:val="both"/>
        <w:rPr>
          <w:rFonts w:ascii="Arial" w:hAnsi="Arial" w:cs="Arial"/>
          <w:bCs/>
        </w:rPr>
      </w:pPr>
      <w:r>
        <w:rPr>
          <w:rFonts w:ascii="Arial" w:hAnsi="Arial" w:cs="Arial"/>
          <w:bCs/>
        </w:rPr>
        <w:t>No</w:t>
      </w:r>
      <w:r w:rsidR="004B6728">
        <w:rPr>
          <w:rFonts w:ascii="Arial" w:hAnsi="Arial" w:cs="Arial"/>
          <w:bCs/>
        </w:rPr>
        <w:t xml:space="preserve"> se tienen inversiones en acciones de compañías subsidiarias y asociada.</w:t>
      </w:r>
    </w:p>
    <w:p w14:paraId="0087BEDE" w14:textId="77777777" w:rsidR="000E1DB1" w:rsidRDefault="000E1DB1" w:rsidP="002B716C">
      <w:pPr>
        <w:pStyle w:val="Prrafodelista"/>
        <w:autoSpaceDE w:val="0"/>
        <w:autoSpaceDN w:val="0"/>
        <w:adjustRightInd w:val="0"/>
        <w:spacing w:after="0" w:line="240" w:lineRule="auto"/>
        <w:jc w:val="both"/>
        <w:rPr>
          <w:rFonts w:ascii="Arial" w:hAnsi="Arial" w:cs="Arial"/>
          <w:bCs/>
        </w:rPr>
      </w:pPr>
    </w:p>
    <w:p w14:paraId="72B20790" w14:textId="77777777" w:rsidR="0041591E" w:rsidRPr="00F15FB4" w:rsidRDefault="00454394" w:rsidP="007B42FB">
      <w:pPr>
        <w:pStyle w:val="Prrafodelista"/>
        <w:numPr>
          <w:ilvl w:val="0"/>
          <w:numId w:val="2"/>
        </w:numPr>
        <w:autoSpaceDE w:val="0"/>
        <w:autoSpaceDN w:val="0"/>
        <w:adjustRightInd w:val="0"/>
        <w:spacing w:after="0" w:line="240" w:lineRule="auto"/>
        <w:jc w:val="both"/>
        <w:rPr>
          <w:rFonts w:ascii="Arial" w:hAnsi="Arial" w:cs="Arial"/>
          <w:b/>
          <w:bCs/>
        </w:rPr>
      </w:pPr>
      <w:r w:rsidRPr="00F15FB4">
        <w:rPr>
          <w:rFonts w:ascii="Arial" w:hAnsi="Arial" w:cs="Arial"/>
          <w:b/>
          <w:bCs/>
        </w:rPr>
        <w:t>Sistema y método de valuación de inventarios y costo de lo vendido:</w:t>
      </w:r>
    </w:p>
    <w:p w14:paraId="32D91301" w14:textId="77777777" w:rsidR="007E7D17" w:rsidRPr="00D75A03" w:rsidRDefault="007E7D17" w:rsidP="00C42B04">
      <w:pPr>
        <w:autoSpaceDE w:val="0"/>
        <w:autoSpaceDN w:val="0"/>
        <w:adjustRightInd w:val="0"/>
        <w:spacing w:after="0" w:line="240" w:lineRule="auto"/>
        <w:jc w:val="both"/>
        <w:rPr>
          <w:rFonts w:ascii="Arial" w:hAnsi="Arial" w:cs="Arial"/>
          <w:bCs/>
          <w:sz w:val="24"/>
          <w:szCs w:val="24"/>
        </w:rPr>
      </w:pPr>
    </w:p>
    <w:p w14:paraId="4CBADDC3" w14:textId="77777777" w:rsidR="0041591E" w:rsidRDefault="00582BAF" w:rsidP="00C835B4">
      <w:pPr>
        <w:pStyle w:val="Prrafodelista"/>
        <w:autoSpaceDE w:val="0"/>
        <w:autoSpaceDN w:val="0"/>
        <w:adjustRightInd w:val="0"/>
        <w:spacing w:after="0" w:line="240" w:lineRule="auto"/>
        <w:jc w:val="both"/>
        <w:rPr>
          <w:rFonts w:ascii="Arial" w:hAnsi="Arial" w:cs="Arial"/>
          <w:bCs/>
        </w:rPr>
      </w:pPr>
      <w:r>
        <w:rPr>
          <w:rFonts w:ascii="Arial" w:hAnsi="Arial" w:cs="Arial"/>
          <w:bCs/>
        </w:rPr>
        <w:t xml:space="preserve">Este organismo operador utiliza el Sistema de contabilidad gubernamental </w:t>
      </w:r>
      <w:r w:rsidR="0010686B">
        <w:rPr>
          <w:rFonts w:ascii="Arial" w:hAnsi="Arial" w:cs="Arial"/>
          <w:bCs/>
        </w:rPr>
        <w:t>(</w:t>
      </w:r>
      <w:r w:rsidRPr="0010686B">
        <w:rPr>
          <w:rFonts w:ascii="Arial" w:hAnsi="Arial" w:cs="Arial"/>
          <w:b/>
          <w:bCs/>
        </w:rPr>
        <w:t>OPERGOB</w:t>
      </w:r>
      <w:r w:rsidR="0010686B">
        <w:rPr>
          <w:rFonts w:ascii="Arial" w:hAnsi="Arial" w:cs="Arial"/>
          <w:bCs/>
        </w:rPr>
        <w:t>)</w:t>
      </w:r>
      <w:r>
        <w:rPr>
          <w:rFonts w:ascii="Arial" w:hAnsi="Arial" w:cs="Arial"/>
          <w:bCs/>
        </w:rPr>
        <w:t xml:space="preserve"> y el</w:t>
      </w:r>
      <w:r w:rsidR="00F15FB4">
        <w:rPr>
          <w:rFonts w:ascii="Arial" w:hAnsi="Arial" w:cs="Arial"/>
          <w:bCs/>
        </w:rPr>
        <w:t xml:space="preserve"> método de valuación </w:t>
      </w:r>
      <w:r w:rsidR="000A5F4C">
        <w:rPr>
          <w:rFonts w:ascii="Arial" w:hAnsi="Arial" w:cs="Arial"/>
          <w:bCs/>
        </w:rPr>
        <w:t>primeras entradas primeras salidas (</w:t>
      </w:r>
      <w:r w:rsidR="000A5F4C" w:rsidRPr="0010686B">
        <w:rPr>
          <w:rFonts w:ascii="Arial" w:hAnsi="Arial" w:cs="Arial"/>
          <w:b/>
          <w:bCs/>
        </w:rPr>
        <w:t>PEPS</w:t>
      </w:r>
      <w:r w:rsidR="000A5F4C">
        <w:rPr>
          <w:rFonts w:ascii="Arial" w:hAnsi="Arial" w:cs="Arial"/>
          <w:bCs/>
        </w:rPr>
        <w:t>).</w:t>
      </w:r>
    </w:p>
    <w:p w14:paraId="37DA57DC" w14:textId="77777777" w:rsidR="00A70101" w:rsidRDefault="00A70101" w:rsidP="00C835B4">
      <w:pPr>
        <w:pStyle w:val="Prrafodelista"/>
        <w:autoSpaceDE w:val="0"/>
        <w:autoSpaceDN w:val="0"/>
        <w:adjustRightInd w:val="0"/>
        <w:spacing w:after="0" w:line="240" w:lineRule="auto"/>
        <w:jc w:val="both"/>
        <w:rPr>
          <w:rFonts w:ascii="Arial" w:hAnsi="Arial" w:cs="Arial"/>
          <w:bCs/>
        </w:rPr>
      </w:pPr>
    </w:p>
    <w:p w14:paraId="4E695A7A" w14:textId="77777777" w:rsidR="009147A7" w:rsidRPr="00F70AF4" w:rsidRDefault="00FB7A9F" w:rsidP="007B42FB">
      <w:pPr>
        <w:pStyle w:val="Prrafodelista"/>
        <w:numPr>
          <w:ilvl w:val="0"/>
          <w:numId w:val="2"/>
        </w:numPr>
        <w:autoSpaceDE w:val="0"/>
        <w:autoSpaceDN w:val="0"/>
        <w:adjustRightInd w:val="0"/>
        <w:spacing w:after="0" w:line="240" w:lineRule="auto"/>
        <w:jc w:val="both"/>
        <w:rPr>
          <w:rFonts w:ascii="Arial" w:hAnsi="Arial" w:cs="Arial"/>
          <w:b/>
          <w:bCs/>
        </w:rPr>
      </w:pPr>
      <w:r w:rsidRPr="00F70AF4">
        <w:rPr>
          <w:rFonts w:ascii="Arial" w:hAnsi="Arial" w:cs="Arial"/>
          <w:b/>
          <w:bCs/>
        </w:rPr>
        <w:t>Beneficios a empleados</w:t>
      </w:r>
      <w:r w:rsidR="009147A7" w:rsidRPr="00F70AF4">
        <w:rPr>
          <w:rFonts w:ascii="Arial" w:hAnsi="Arial" w:cs="Arial"/>
          <w:b/>
          <w:bCs/>
        </w:rPr>
        <w:t>:</w:t>
      </w:r>
      <w:r w:rsidRPr="00F70AF4">
        <w:rPr>
          <w:rFonts w:ascii="Arial" w:hAnsi="Arial" w:cs="Arial"/>
          <w:b/>
          <w:bCs/>
        </w:rPr>
        <w:t xml:space="preserve"> revelar el cálculo de la reserva actuarial, valor presente de los ingresos esperados comparado con el valor presente de la estimación de gastos tanto de los beneficios actuales como futuros.</w:t>
      </w:r>
    </w:p>
    <w:p w14:paraId="3AC0E611" w14:textId="77777777" w:rsidR="007E7D17" w:rsidRPr="00D75A03" w:rsidRDefault="007E7D17" w:rsidP="00C42B04">
      <w:pPr>
        <w:autoSpaceDE w:val="0"/>
        <w:autoSpaceDN w:val="0"/>
        <w:adjustRightInd w:val="0"/>
        <w:spacing w:after="0" w:line="240" w:lineRule="auto"/>
        <w:ind w:left="585"/>
        <w:jc w:val="both"/>
        <w:rPr>
          <w:rFonts w:ascii="Arial" w:hAnsi="Arial" w:cs="Arial"/>
          <w:b/>
          <w:bCs/>
          <w:sz w:val="24"/>
          <w:szCs w:val="24"/>
        </w:rPr>
      </w:pPr>
    </w:p>
    <w:p w14:paraId="1546FBA9" w14:textId="791EEA1F" w:rsidR="008D7C3C" w:rsidRDefault="008D7C3C" w:rsidP="00C42B04">
      <w:pPr>
        <w:autoSpaceDE w:val="0"/>
        <w:autoSpaceDN w:val="0"/>
        <w:adjustRightInd w:val="0"/>
        <w:spacing w:after="0" w:line="240" w:lineRule="auto"/>
        <w:ind w:left="585"/>
        <w:jc w:val="both"/>
        <w:rPr>
          <w:rFonts w:ascii="Arial" w:hAnsi="Arial" w:cs="Arial"/>
          <w:b/>
          <w:bCs/>
        </w:rPr>
      </w:pPr>
      <w:r>
        <w:rPr>
          <w:rFonts w:ascii="Arial" w:hAnsi="Arial" w:cs="Arial"/>
          <w:bCs/>
        </w:rPr>
        <w:t xml:space="preserve">El personal </w:t>
      </w:r>
      <w:r w:rsidR="0010686B">
        <w:rPr>
          <w:rFonts w:ascii="Arial" w:hAnsi="Arial" w:cs="Arial"/>
          <w:bCs/>
        </w:rPr>
        <w:t>basificado tiene el beneficio de jubilarse por sus años laborados de acuerdo a la Ley 912 de Seguridad Social de los Servidores Públicos del Estado de Guerrero</w:t>
      </w:r>
      <w:r w:rsidR="00B13BED">
        <w:rPr>
          <w:rFonts w:ascii="Arial" w:hAnsi="Arial" w:cs="Arial"/>
          <w:bCs/>
        </w:rPr>
        <w:t xml:space="preserve">. </w:t>
      </w:r>
      <w:r w:rsidR="00F4073E">
        <w:rPr>
          <w:rFonts w:ascii="Arial" w:hAnsi="Arial" w:cs="Arial"/>
          <w:bCs/>
        </w:rPr>
        <w:t>Asimismo,</w:t>
      </w:r>
      <w:r w:rsidR="00B13BED">
        <w:rPr>
          <w:rFonts w:ascii="Arial" w:hAnsi="Arial" w:cs="Arial"/>
          <w:bCs/>
        </w:rPr>
        <w:t xml:space="preserve"> </w:t>
      </w:r>
      <w:r>
        <w:rPr>
          <w:rFonts w:ascii="Arial" w:hAnsi="Arial" w:cs="Arial"/>
          <w:bCs/>
        </w:rPr>
        <w:t>el personal que se encuentra laborando bajo la figura de contrato</w:t>
      </w:r>
      <w:r w:rsidR="007C7D85">
        <w:rPr>
          <w:rFonts w:ascii="Arial" w:hAnsi="Arial" w:cs="Arial"/>
          <w:bCs/>
        </w:rPr>
        <w:t>,</w:t>
      </w:r>
      <w:r w:rsidR="00C520CD">
        <w:rPr>
          <w:rFonts w:ascii="Arial" w:hAnsi="Arial" w:cs="Arial"/>
          <w:bCs/>
        </w:rPr>
        <w:t xml:space="preserve"> </w:t>
      </w:r>
      <w:r w:rsidR="007C7D85">
        <w:rPr>
          <w:rFonts w:ascii="Arial" w:hAnsi="Arial" w:cs="Arial"/>
          <w:bCs/>
        </w:rPr>
        <w:t xml:space="preserve">eventual y </w:t>
      </w:r>
      <w:r>
        <w:rPr>
          <w:rFonts w:ascii="Arial" w:hAnsi="Arial" w:cs="Arial"/>
          <w:bCs/>
        </w:rPr>
        <w:t>confianza recib</w:t>
      </w:r>
      <w:r w:rsidR="0010686B">
        <w:rPr>
          <w:rFonts w:ascii="Arial" w:hAnsi="Arial" w:cs="Arial"/>
          <w:bCs/>
        </w:rPr>
        <w:t>e</w:t>
      </w:r>
      <w:r>
        <w:rPr>
          <w:rFonts w:ascii="Arial" w:hAnsi="Arial" w:cs="Arial"/>
          <w:bCs/>
        </w:rPr>
        <w:t>n todas y cada una de sus prestaciones en relación a la Ley No. 51 estatuto de los trabajadores al servicio del estado de municipios y de los organismo</w:t>
      </w:r>
      <w:r w:rsidR="00D7796D">
        <w:rPr>
          <w:rFonts w:ascii="Arial" w:hAnsi="Arial" w:cs="Arial"/>
          <w:bCs/>
        </w:rPr>
        <w:t>s</w:t>
      </w:r>
      <w:r>
        <w:rPr>
          <w:rFonts w:ascii="Arial" w:hAnsi="Arial" w:cs="Arial"/>
          <w:bCs/>
        </w:rPr>
        <w:t xml:space="preserve"> públicos coordinados y descentralizados del estado de guerrero, en relación a la Ley Federal de Trabajo </w:t>
      </w:r>
      <w:r w:rsidRPr="008D7C3C">
        <w:rPr>
          <w:rFonts w:ascii="Arial" w:hAnsi="Arial" w:cs="Arial"/>
          <w:b/>
          <w:bCs/>
        </w:rPr>
        <w:t>(LFT)</w:t>
      </w:r>
      <w:r w:rsidR="005B74A2">
        <w:rPr>
          <w:rFonts w:ascii="Arial" w:hAnsi="Arial" w:cs="Arial"/>
          <w:b/>
          <w:bCs/>
        </w:rPr>
        <w:t>.</w:t>
      </w:r>
    </w:p>
    <w:p w14:paraId="32089389" w14:textId="77777777" w:rsidR="00FD012A" w:rsidRPr="00C42B04" w:rsidRDefault="00FD012A" w:rsidP="00C42B04">
      <w:pPr>
        <w:autoSpaceDE w:val="0"/>
        <w:autoSpaceDN w:val="0"/>
        <w:adjustRightInd w:val="0"/>
        <w:spacing w:after="0" w:line="240" w:lineRule="auto"/>
        <w:ind w:left="585"/>
        <w:jc w:val="both"/>
        <w:rPr>
          <w:rFonts w:ascii="Arial" w:hAnsi="Arial" w:cs="Arial"/>
          <w:bCs/>
        </w:rPr>
      </w:pPr>
    </w:p>
    <w:p w14:paraId="7FBB48DC" w14:textId="77777777" w:rsidR="009147A7" w:rsidRPr="00F70AF4" w:rsidRDefault="009147A7" w:rsidP="007B42FB">
      <w:pPr>
        <w:pStyle w:val="Prrafodelista"/>
        <w:numPr>
          <w:ilvl w:val="0"/>
          <w:numId w:val="2"/>
        </w:numPr>
        <w:autoSpaceDE w:val="0"/>
        <w:autoSpaceDN w:val="0"/>
        <w:adjustRightInd w:val="0"/>
        <w:spacing w:after="0" w:line="240" w:lineRule="auto"/>
        <w:jc w:val="both"/>
        <w:rPr>
          <w:rFonts w:ascii="Arial" w:hAnsi="Arial" w:cs="Arial"/>
          <w:b/>
          <w:bCs/>
        </w:rPr>
      </w:pPr>
      <w:r w:rsidRPr="00F70AF4">
        <w:rPr>
          <w:rFonts w:ascii="Arial" w:hAnsi="Arial" w:cs="Arial"/>
          <w:b/>
          <w:bCs/>
        </w:rPr>
        <w:t>Provisiones</w:t>
      </w:r>
      <w:r w:rsidR="00FB7A9F" w:rsidRPr="00F70AF4">
        <w:rPr>
          <w:rFonts w:ascii="Arial" w:hAnsi="Arial" w:cs="Arial"/>
          <w:b/>
          <w:bCs/>
        </w:rPr>
        <w:t>: Objetivo de su creación y monto y plazo:</w:t>
      </w:r>
    </w:p>
    <w:p w14:paraId="4EE7145C" w14:textId="77777777" w:rsidR="00681CD3" w:rsidRPr="00C42B04" w:rsidRDefault="00681CD3" w:rsidP="00C42B04">
      <w:pPr>
        <w:autoSpaceDE w:val="0"/>
        <w:autoSpaceDN w:val="0"/>
        <w:adjustRightInd w:val="0"/>
        <w:spacing w:after="0" w:line="240" w:lineRule="auto"/>
        <w:ind w:left="285"/>
        <w:jc w:val="both"/>
        <w:rPr>
          <w:rFonts w:ascii="Arial" w:hAnsi="Arial" w:cs="Arial"/>
          <w:bCs/>
        </w:rPr>
      </w:pPr>
    </w:p>
    <w:p w14:paraId="1204F1C1" w14:textId="77777777" w:rsidR="009147A7" w:rsidRDefault="00C835B4" w:rsidP="00554DC5">
      <w:pPr>
        <w:autoSpaceDE w:val="0"/>
        <w:autoSpaceDN w:val="0"/>
        <w:adjustRightInd w:val="0"/>
        <w:spacing w:after="0" w:line="240" w:lineRule="auto"/>
        <w:ind w:left="645"/>
        <w:jc w:val="both"/>
        <w:rPr>
          <w:rFonts w:ascii="Arial" w:hAnsi="Arial" w:cs="Arial"/>
          <w:bCs/>
        </w:rPr>
      </w:pPr>
      <w:r>
        <w:rPr>
          <w:rFonts w:ascii="Arial" w:hAnsi="Arial" w:cs="Arial"/>
          <w:bCs/>
        </w:rPr>
        <w:t>Un porcentaje de los pasivos contingentes están considerados dentro del presu</w:t>
      </w:r>
      <w:r w:rsidR="00B13BED">
        <w:rPr>
          <w:rFonts w:ascii="Arial" w:hAnsi="Arial" w:cs="Arial"/>
          <w:bCs/>
        </w:rPr>
        <w:t xml:space="preserve">puesto de egresos del ejercicio fiscal en </w:t>
      </w:r>
      <w:r w:rsidR="00A41417">
        <w:rPr>
          <w:rFonts w:ascii="Arial" w:hAnsi="Arial" w:cs="Arial"/>
          <w:bCs/>
        </w:rPr>
        <w:t>operación</w:t>
      </w:r>
      <w:r w:rsidR="005B74A2">
        <w:rPr>
          <w:rFonts w:ascii="Arial" w:hAnsi="Arial" w:cs="Arial"/>
          <w:bCs/>
        </w:rPr>
        <w:t>.</w:t>
      </w:r>
    </w:p>
    <w:p w14:paraId="62BB34E7" w14:textId="77777777" w:rsidR="002E7F53" w:rsidRDefault="002E7F53" w:rsidP="00554DC5">
      <w:pPr>
        <w:autoSpaceDE w:val="0"/>
        <w:autoSpaceDN w:val="0"/>
        <w:adjustRightInd w:val="0"/>
        <w:spacing w:after="0" w:line="240" w:lineRule="auto"/>
        <w:ind w:left="645"/>
        <w:jc w:val="both"/>
        <w:rPr>
          <w:rFonts w:ascii="Arial" w:hAnsi="Arial" w:cs="Arial"/>
          <w:bCs/>
        </w:rPr>
      </w:pPr>
    </w:p>
    <w:p w14:paraId="42E9802C" w14:textId="77777777" w:rsidR="009147A7" w:rsidRPr="00F70AF4" w:rsidRDefault="009147A7" w:rsidP="007B42FB">
      <w:pPr>
        <w:pStyle w:val="Prrafodelista"/>
        <w:numPr>
          <w:ilvl w:val="0"/>
          <w:numId w:val="2"/>
        </w:numPr>
        <w:autoSpaceDE w:val="0"/>
        <w:autoSpaceDN w:val="0"/>
        <w:adjustRightInd w:val="0"/>
        <w:spacing w:after="0" w:line="240" w:lineRule="auto"/>
        <w:jc w:val="both"/>
        <w:rPr>
          <w:rFonts w:ascii="Arial" w:hAnsi="Arial" w:cs="Arial"/>
          <w:b/>
          <w:bCs/>
        </w:rPr>
      </w:pPr>
      <w:r w:rsidRPr="00F70AF4">
        <w:rPr>
          <w:rFonts w:ascii="Arial" w:hAnsi="Arial" w:cs="Arial"/>
          <w:b/>
          <w:bCs/>
        </w:rPr>
        <w:t>Reservas:</w:t>
      </w:r>
      <w:r w:rsidR="00FB7A9F" w:rsidRPr="00F70AF4">
        <w:rPr>
          <w:rFonts w:ascii="Arial" w:hAnsi="Arial" w:cs="Arial"/>
          <w:b/>
          <w:bCs/>
        </w:rPr>
        <w:t xml:space="preserve"> Objetivo de su creación, monto y plazo:</w:t>
      </w:r>
    </w:p>
    <w:p w14:paraId="12E6F44D" w14:textId="77777777" w:rsidR="00681CD3" w:rsidRPr="00C42B04" w:rsidRDefault="00681CD3" w:rsidP="00C42B04">
      <w:pPr>
        <w:autoSpaceDE w:val="0"/>
        <w:autoSpaceDN w:val="0"/>
        <w:adjustRightInd w:val="0"/>
        <w:spacing w:after="0" w:line="240" w:lineRule="auto"/>
        <w:ind w:left="285"/>
        <w:jc w:val="both"/>
        <w:rPr>
          <w:rFonts w:ascii="Arial" w:hAnsi="Arial" w:cs="Arial"/>
          <w:bCs/>
        </w:rPr>
      </w:pPr>
    </w:p>
    <w:p w14:paraId="4136D90F" w14:textId="77777777" w:rsidR="009147A7" w:rsidRDefault="005634BF" w:rsidP="009147A7">
      <w:pPr>
        <w:pStyle w:val="Prrafodelista"/>
        <w:autoSpaceDE w:val="0"/>
        <w:autoSpaceDN w:val="0"/>
        <w:adjustRightInd w:val="0"/>
        <w:spacing w:after="0" w:line="240" w:lineRule="auto"/>
        <w:ind w:left="645"/>
        <w:jc w:val="both"/>
        <w:rPr>
          <w:rFonts w:ascii="Arial" w:hAnsi="Arial" w:cs="Arial"/>
          <w:bCs/>
        </w:rPr>
      </w:pPr>
      <w:r>
        <w:rPr>
          <w:rFonts w:ascii="Arial" w:hAnsi="Arial" w:cs="Arial"/>
          <w:bCs/>
        </w:rPr>
        <w:t>El organismo no ha realizado algún estudio actuarial para registrar las reservas laborales como prima de antigüedad.</w:t>
      </w:r>
    </w:p>
    <w:p w14:paraId="7031D8EE" w14:textId="77777777" w:rsidR="00B13BED" w:rsidRPr="00967F91" w:rsidRDefault="00B13BED" w:rsidP="009147A7">
      <w:pPr>
        <w:pStyle w:val="Prrafodelista"/>
        <w:autoSpaceDE w:val="0"/>
        <w:autoSpaceDN w:val="0"/>
        <w:adjustRightInd w:val="0"/>
        <w:spacing w:after="0" w:line="240" w:lineRule="auto"/>
        <w:ind w:left="645"/>
        <w:jc w:val="both"/>
        <w:rPr>
          <w:rFonts w:ascii="Arial" w:hAnsi="Arial" w:cs="Arial"/>
          <w:bCs/>
          <w:sz w:val="28"/>
          <w:szCs w:val="28"/>
        </w:rPr>
      </w:pPr>
    </w:p>
    <w:p w14:paraId="435C236A" w14:textId="77777777" w:rsidR="009147A7" w:rsidRPr="00C00D97" w:rsidRDefault="009147A7" w:rsidP="007B42FB">
      <w:pPr>
        <w:pStyle w:val="Prrafodelista"/>
        <w:numPr>
          <w:ilvl w:val="0"/>
          <w:numId w:val="2"/>
        </w:numPr>
        <w:autoSpaceDE w:val="0"/>
        <w:autoSpaceDN w:val="0"/>
        <w:adjustRightInd w:val="0"/>
        <w:spacing w:after="0" w:line="240" w:lineRule="auto"/>
        <w:jc w:val="both"/>
        <w:rPr>
          <w:rFonts w:ascii="Arial" w:hAnsi="Arial" w:cs="Arial"/>
          <w:b/>
          <w:bCs/>
        </w:rPr>
      </w:pPr>
      <w:r w:rsidRPr="00C00D97">
        <w:rPr>
          <w:rFonts w:ascii="Arial" w:hAnsi="Arial" w:cs="Arial"/>
          <w:b/>
          <w:bCs/>
        </w:rPr>
        <w:t>Cambios en políticas contables y correcciones</w:t>
      </w:r>
      <w:r w:rsidR="008F17B1" w:rsidRPr="00C00D97">
        <w:rPr>
          <w:rFonts w:ascii="Arial" w:hAnsi="Arial" w:cs="Arial"/>
          <w:b/>
          <w:bCs/>
        </w:rPr>
        <w:t xml:space="preserve"> de errores junto</w:t>
      </w:r>
      <w:r w:rsidRPr="00C00D97">
        <w:rPr>
          <w:rFonts w:ascii="Arial" w:hAnsi="Arial" w:cs="Arial"/>
          <w:b/>
          <w:bCs/>
        </w:rPr>
        <w:t xml:space="preserve"> con la revelación de los efectos que se tendrá en la información financiera del ente público, ya sea retrospectivos o prospectivos:</w:t>
      </w:r>
    </w:p>
    <w:p w14:paraId="40C76436" w14:textId="77777777" w:rsidR="002A62A9" w:rsidRDefault="002A62A9" w:rsidP="00C42B04">
      <w:pPr>
        <w:autoSpaceDE w:val="0"/>
        <w:autoSpaceDN w:val="0"/>
        <w:adjustRightInd w:val="0"/>
        <w:spacing w:after="0" w:line="240" w:lineRule="auto"/>
        <w:ind w:left="645"/>
        <w:jc w:val="both"/>
        <w:rPr>
          <w:rFonts w:ascii="Arial" w:hAnsi="Arial" w:cs="Arial"/>
          <w:b/>
          <w:bCs/>
        </w:rPr>
      </w:pPr>
    </w:p>
    <w:p w14:paraId="3C5C4921" w14:textId="6B43E4B3" w:rsidR="002A62A9" w:rsidRDefault="0003386D" w:rsidP="0003386D">
      <w:pPr>
        <w:autoSpaceDE w:val="0"/>
        <w:autoSpaceDN w:val="0"/>
        <w:adjustRightInd w:val="0"/>
        <w:spacing w:after="0" w:line="240" w:lineRule="auto"/>
        <w:ind w:left="567"/>
        <w:jc w:val="both"/>
        <w:rPr>
          <w:rFonts w:ascii="Arial" w:hAnsi="Arial" w:cs="Arial"/>
          <w:bCs/>
        </w:rPr>
      </w:pPr>
      <w:r>
        <w:rPr>
          <w:rFonts w:ascii="Arial" w:hAnsi="Arial" w:cs="Arial"/>
          <w:bCs/>
        </w:rPr>
        <w:t>A</w:t>
      </w:r>
      <w:r w:rsidRPr="0003386D">
        <w:rPr>
          <w:rFonts w:ascii="Arial" w:hAnsi="Arial" w:cs="Arial"/>
          <w:bCs/>
        </w:rPr>
        <w:t xml:space="preserve"> partir del 2022 el organismo considera el ingreso devengado cuando existe jurídicamente el derecho de cobro con la emisión de la facturación</w:t>
      </w:r>
      <w:r w:rsidR="00AB6D82">
        <w:rPr>
          <w:rFonts w:ascii="Arial" w:hAnsi="Arial" w:cs="Arial"/>
          <w:bCs/>
        </w:rPr>
        <w:t xml:space="preserve"> electrónica</w:t>
      </w:r>
      <w:r w:rsidRPr="0003386D">
        <w:rPr>
          <w:rFonts w:ascii="Arial" w:hAnsi="Arial" w:cs="Arial"/>
          <w:bCs/>
        </w:rPr>
        <w:t xml:space="preserve"> </w:t>
      </w:r>
      <w:r w:rsidR="00AB6D82">
        <w:rPr>
          <w:rFonts w:ascii="Arial" w:hAnsi="Arial" w:cs="Arial"/>
          <w:bCs/>
        </w:rPr>
        <w:t>(CFDI).</w:t>
      </w:r>
      <w:r w:rsidRPr="0003386D">
        <w:rPr>
          <w:rFonts w:ascii="Arial" w:hAnsi="Arial" w:cs="Arial"/>
          <w:bCs/>
        </w:rPr>
        <w:t xml:space="preserve"> </w:t>
      </w:r>
    </w:p>
    <w:p w14:paraId="3B6E44D7" w14:textId="77777777" w:rsidR="007325DD" w:rsidRPr="00967F91" w:rsidRDefault="007325DD" w:rsidP="007325DD">
      <w:pPr>
        <w:autoSpaceDE w:val="0"/>
        <w:autoSpaceDN w:val="0"/>
        <w:adjustRightInd w:val="0"/>
        <w:spacing w:after="0" w:line="240" w:lineRule="auto"/>
        <w:jc w:val="both"/>
        <w:rPr>
          <w:rFonts w:ascii="Arial" w:hAnsi="Arial" w:cs="Arial"/>
          <w:b/>
          <w:bCs/>
          <w:sz w:val="28"/>
          <w:szCs w:val="28"/>
        </w:rPr>
      </w:pPr>
    </w:p>
    <w:p w14:paraId="1053BB62" w14:textId="77777777" w:rsidR="002A62A9" w:rsidRPr="007325DD" w:rsidRDefault="007325DD" w:rsidP="007B42FB">
      <w:pPr>
        <w:pStyle w:val="Prrafodelista"/>
        <w:numPr>
          <w:ilvl w:val="0"/>
          <w:numId w:val="2"/>
        </w:numPr>
        <w:autoSpaceDE w:val="0"/>
        <w:autoSpaceDN w:val="0"/>
        <w:adjustRightInd w:val="0"/>
        <w:spacing w:after="0" w:line="240" w:lineRule="auto"/>
        <w:jc w:val="both"/>
        <w:rPr>
          <w:rFonts w:ascii="Arial" w:hAnsi="Arial" w:cs="Arial"/>
          <w:bCs/>
        </w:rPr>
      </w:pPr>
      <w:r w:rsidRPr="007325DD">
        <w:rPr>
          <w:rFonts w:ascii="Arial" w:hAnsi="Arial" w:cs="Arial"/>
          <w:b/>
          <w:bCs/>
        </w:rPr>
        <w:t>R</w:t>
      </w:r>
      <w:r w:rsidR="009147A7" w:rsidRPr="007325DD">
        <w:rPr>
          <w:rFonts w:ascii="Arial" w:hAnsi="Arial" w:cs="Arial"/>
          <w:b/>
          <w:bCs/>
        </w:rPr>
        <w:t>eclasificaciones:</w:t>
      </w:r>
      <w:r w:rsidR="008F17B1" w:rsidRPr="007325DD">
        <w:rPr>
          <w:rFonts w:ascii="Arial" w:hAnsi="Arial" w:cs="Arial"/>
          <w:b/>
          <w:bCs/>
        </w:rPr>
        <w:t xml:space="preserve"> s</w:t>
      </w:r>
      <w:r w:rsidR="00FB7A9F" w:rsidRPr="007325DD">
        <w:rPr>
          <w:rFonts w:ascii="Arial" w:hAnsi="Arial" w:cs="Arial"/>
          <w:b/>
          <w:bCs/>
        </w:rPr>
        <w:t>e deben de revelar todos aquellos movimientos entre cuentas por efectos de cambios en los tipos de operaciones:</w:t>
      </w:r>
    </w:p>
    <w:p w14:paraId="774858D1" w14:textId="77777777" w:rsidR="00C97C9C" w:rsidRDefault="00C97C9C" w:rsidP="00C42B04">
      <w:pPr>
        <w:pStyle w:val="Prrafodelista"/>
        <w:autoSpaceDE w:val="0"/>
        <w:autoSpaceDN w:val="0"/>
        <w:adjustRightInd w:val="0"/>
        <w:spacing w:after="0" w:line="240" w:lineRule="auto"/>
        <w:ind w:left="645"/>
        <w:jc w:val="both"/>
        <w:rPr>
          <w:rFonts w:ascii="Arial" w:hAnsi="Arial" w:cs="Arial"/>
          <w:b/>
          <w:bCs/>
        </w:rPr>
      </w:pPr>
    </w:p>
    <w:p w14:paraId="2E5C0883" w14:textId="061C8DCD" w:rsidR="00104E83" w:rsidRDefault="00753174" w:rsidP="0089192D">
      <w:pPr>
        <w:autoSpaceDE w:val="0"/>
        <w:autoSpaceDN w:val="0"/>
        <w:adjustRightInd w:val="0"/>
        <w:spacing w:after="0" w:line="240" w:lineRule="auto"/>
        <w:ind w:left="645" w:firstLine="15"/>
        <w:jc w:val="both"/>
        <w:rPr>
          <w:rFonts w:ascii="Arial" w:hAnsi="Arial" w:cs="Arial"/>
          <w:bCs/>
        </w:rPr>
      </w:pPr>
      <w:r>
        <w:rPr>
          <w:rFonts w:ascii="Arial" w:hAnsi="Arial" w:cs="Arial"/>
          <w:bCs/>
        </w:rPr>
        <w:t>En enero se reclasifico por cambios en políticas contables del ing</w:t>
      </w:r>
      <w:r w:rsidR="008370D1">
        <w:rPr>
          <w:rFonts w:ascii="Arial" w:hAnsi="Arial" w:cs="Arial"/>
          <w:bCs/>
        </w:rPr>
        <w:t>reso el importe de $572,655.43</w:t>
      </w:r>
      <w:r>
        <w:rPr>
          <w:rFonts w:ascii="Arial" w:hAnsi="Arial" w:cs="Arial"/>
          <w:bCs/>
        </w:rPr>
        <w:t xml:space="preserve"> que estaban registrados en la cuenta contable </w:t>
      </w:r>
      <w:r w:rsidR="008259D4">
        <w:rPr>
          <w:rFonts w:ascii="Arial" w:hAnsi="Arial" w:cs="Arial"/>
          <w:bCs/>
        </w:rPr>
        <w:t>número</w:t>
      </w:r>
      <w:r>
        <w:rPr>
          <w:rFonts w:ascii="Arial" w:hAnsi="Arial" w:cs="Arial"/>
          <w:bCs/>
        </w:rPr>
        <w:t xml:space="preserve"> 11221-00000-000-000-000 de nombre Usuarios por servicios, que corresponden a los Ejercicios Fiscales (1994-2021) afectando la cuenta de 32520-51013-001-001 de nombre Er</w:t>
      </w:r>
      <w:r w:rsidR="00E55EFF">
        <w:rPr>
          <w:rFonts w:ascii="Arial" w:hAnsi="Arial" w:cs="Arial"/>
          <w:bCs/>
        </w:rPr>
        <w:t>r</w:t>
      </w:r>
      <w:r>
        <w:rPr>
          <w:rFonts w:ascii="Arial" w:hAnsi="Arial" w:cs="Arial"/>
          <w:bCs/>
        </w:rPr>
        <w:t>o</w:t>
      </w:r>
      <w:r w:rsidR="00AE400F">
        <w:rPr>
          <w:rFonts w:ascii="Arial" w:hAnsi="Arial" w:cs="Arial"/>
          <w:bCs/>
        </w:rPr>
        <w:t>re</w:t>
      </w:r>
      <w:r>
        <w:rPr>
          <w:rFonts w:ascii="Arial" w:hAnsi="Arial" w:cs="Arial"/>
          <w:bCs/>
        </w:rPr>
        <w:t>s contables.</w:t>
      </w:r>
    </w:p>
    <w:p w14:paraId="4D31D05E" w14:textId="0B137EDE" w:rsidR="0041088A" w:rsidRDefault="0041088A" w:rsidP="0089192D">
      <w:pPr>
        <w:autoSpaceDE w:val="0"/>
        <w:autoSpaceDN w:val="0"/>
        <w:adjustRightInd w:val="0"/>
        <w:spacing w:after="0" w:line="240" w:lineRule="auto"/>
        <w:ind w:left="645" w:firstLine="15"/>
        <w:jc w:val="both"/>
        <w:rPr>
          <w:rFonts w:ascii="Arial" w:hAnsi="Arial" w:cs="Arial"/>
          <w:bCs/>
        </w:rPr>
      </w:pPr>
    </w:p>
    <w:p w14:paraId="05F6C087" w14:textId="6DDC0437" w:rsidR="0041088A" w:rsidRDefault="0041088A" w:rsidP="0089192D">
      <w:pPr>
        <w:autoSpaceDE w:val="0"/>
        <w:autoSpaceDN w:val="0"/>
        <w:adjustRightInd w:val="0"/>
        <w:spacing w:after="0" w:line="240" w:lineRule="auto"/>
        <w:ind w:left="645" w:firstLine="15"/>
        <w:jc w:val="both"/>
        <w:rPr>
          <w:rFonts w:ascii="Arial" w:hAnsi="Arial" w:cs="Arial"/>
          <w:bCs/>
        </w:rPr>
      </w:pPr>
      <w:r>
        <w:rPr>
          <w:rFonts w:ascii="Arial" w:hAnsi="Arial" w:cs="Arial"/>
          <w:bCs/>
        </w:rPr>
        <w:t xml:space="preserve">En enero se </w:t>
      </w:r>
      <w:r w:rsidR="005C7783">
        <w:rPr>
          <w:rFonts w:ascii="Arial" w:hAnsi="Arial" w:cs="Arial"/>
          <w:bCs/>
        </w:rPr>
        <w:t>realizó</w:t>
      </w:r>
      <w:r>
        <w:rPr>
          <w:rFonts w:ascii="Arial" w:hAnsi="Arial" w:cs="Arial"/>
          <w:bCs/>
        </w:rPr>
        <w:t xml:space="preserve"> el registro contable por error en </w:t>
      </w:r>
      <w:r w:rsidR="008370D1">
        <w:rPr>
          <w:rFonts w:ascii="Arial" w:hAnsi="Arial" w:cs="Arial"/>
          <w:bCs/>
        </w:rPr>
        <w:t>depósitos en garantía de C.F.E del Ejercicio 2022 y Ejercicio 2023 por un importe de $1,588.00</w:t>
      </w:r>
      <w:r>
        <w:rPr>
          <w:rFonts w:ascii="Arial" w:hAnsi="Arial" w:cs="Arial"/>
          <w:bCs/>
        </w:rPr>
        <w:t xml:space="preserve"> afectando la cuenta contable número 32520-51013-001-001-000 de nombre Errores contables.</w:t>
      </w:r>
    </w:p>
    <w:p w14:paraId="74ECDBCA" w14:textId="77777777" w:rsidR="007A0AEA" w:rsidRDefault="007A0AEA" w:rsidP="007A0AEA">
      <w:pPr>
        <w:autoSpaceDE w:val="0"/>
        <w:autoSpaceDN w:val="0"/>
        <w:adjustRightInd w:val="0"/>
        <w:spacing w:after="0" w:line="240" w:lineRule="auto"/>
        <w:ind w:left="645" w:firstLine="15"/>
        <w:jc w:val="both"/>
        <w:rPr>
          <w:rFonts w:ascii="Arial" w:hAnsi="Arial" w:cs="Arial"/>
          <w:bCs/>
        </w:rPr>
      </w:pPr>
    </w:p>
    <w:p w14:paraId="3DB8C154" w14:textId="61A18AB6" w:rsidR="007A0AEA" w:rsidRDefault="007A0AEA" w:rsidP="007A0AEA">
      <w:pPr>
        <w:autoSpaceDE w:val="0"/>
        <w:autoSpaceDN w:val="0"/>
        <w:adjustRightInd w:val="0"/>
        <w:spacing w:after="0" w:line="240" w:lineRule="auto"/>
        <w:ind w:left="645" w:firstLine="15"/>
        <w:jc w:val="both"/>
        <w:rPr>
          <w:rFonts w:ascii="Arial" w:hAnsi="Arial" w:cs="Arial"/>
          <w:bCs/>
        </w:rPr>
      </w:pPr>
      <w:r>
        <w:rPr>
          <w:rFonts w:ascii="Arial" w:hAnsi="Arial" w:cs="Arial"/>
          <w:bCs/>
        </w:rPr>
        <w:t xml:space="preserve">Se </w:t>
      </w:r>
      <w:r w:rsidR="008370D1">
        <w:rPr>
          <w:rFonts w:ascii="Arial" w:hAnsi="Arial" w:cs="Arial"/>
          <w:bCs/>
        </w:rPr>
        <w:t xml:space="preserve">realizó en el mes de </w:t>
      </w:r>
      <w:r w:rsidR="004F0119">
        <w:rPr>
          <w:rFonts w:ascii="Arial" w:hAnsi="Arial" w:cs="Arial"/>
          <w:bCs/>
        </w:rPr>
        <w:t>enero</w:t>
      </w:r>
      <w:r>
        <w:rPr>
          <w:rFonts w:ascii="Arial" w:hAnsi="Arial" w:cs="Arial"/>
          <w:bCs/>
        </w:rPr>
        <w:t xml:space="preserve"> el registro contable por reclasificación a las cuentas de almacenes por presentar saldos negati</w:t>
      </w:r>
      <w:r w:rsidR="008370D1">
        <w:rPr>
          <w:rFonts w:ascii="Arial" w:hAnsi="Arial" w:cs="Arial"/>
          <w:bCs/>
        </w:rPr>
        <w:t>vos por un importe de $ 132.68</w:t>
      </w:r>
      <w:r>
        <w:rPr>
          <w:rFonts w:ascii="Arial" w:hAnsi="Arial" w:cs="Arial"/>
          <w:bCs/>
        </w:rPr>
        <w:t xml:space="preserve"> afectando la cuenta contable número 32520-51013-001-001-000 de nombre Errores contable, esto derivado de la aplicación de la póliza de diario número 2-6-414 de fecha 30/06/2024.</w:t>
      </w:r>
    </w:p>
    <w:p w14:paraId="3C425BC4" w14:textId="304A2F40" w:rsidR="004F0119" w:rsidRDefault="004F0119" w:rsidP="007A0AEA">
      <w:pPr>
        <w:autoSpaceDE w:val="0"/>
        <w:autoSpaceDN w:val="0"/>
        <w:adjustRightInd w:val="0"/>
        <w:spacing w:after="0" w:line="240" w:lineRule="auto"/>
        <w:ind w:left="645" w:firstLine="15"/>
        <w:jc w:val="both"/>
        <w:rPr>
          <w:rFonts w:ascii="Arial" w:hAnsi="Arial" w:cs="Arial"/>
          <w:bCs/>
        </w:rPr>
      </w:pPr>
    </w:p>
    <w:p w14:paraId="608F5C82" w14:textId="4563647C" w:rsidR="004F0119" w:rsidRDefault="004F0119" w:rsidP="004F0119">
      <w:pPr>
        <w:autoSpaceDE w:val="0"/>
        <w:autoSpaceDN w:val="0"/>
        <w:adjustRightInd w:val="0"/>
        <w:spacing w:after="0" w:line="240" w:lineRule="auto"/>
        <w:ind w:left="645" w:firstLine="15"/>
        <w:jc w:val="both"/>
        <w:rPr>
          <w:rFonts w:ascii="Arial" w:hAnsi="Arial" w:cs="Arial"/>
          <w:bCs/>
        </w:rPr>
      </w:pPr>
      <w:r>
        <w:rPr>
          <w:rFonts w:ascii="Arial" w:hAnsi="Arial" w:cs="Arial"/>
          <w:bCs/>
        </w:rPr>
        <w:t>En febrero se reclasifico por cambios en políticas contables del i</w:t>
      </w:r>
      <w:r w:rsidR="00577EAA">
        <w:rPr>
          <w:rFonts w:ascii="Arial" w:hAnsi="Arial" w:cs="Arial"/>
          <w:bCs/>
        </w:rPr>
        <w:t>ngreso el importe de $ 596,944.50</w:t>
      </w:r>
      <w:r>
        <w:rPr>
          <w:rFonts w:ascii="Arial" w:hAnsi="Arial" w:cs="Arial"/>
          <w:bCs/>
        </w:rPr>
        <w:t xml:space="preserve"> que estaban registrados en la cuenta contable número 11221-00000-000-000-000 de nombre Usuarios por servicios, que corresponden a los Ejercicios Fiscales (1994-2021) afectando la cuenta de 32520-51013-001-001 de nombre Errores contables.</w:t>
      </w:r>
    </w:p>
    <w:p w14:paraId="290369A4" w14:textId="2ACDF92D" w:rsidR="004F0119" w:rsidRDefault="004F0119" w:rsidP="007A0AEA">
      <w:pPr>
        <w:autoSpaceDE w:val="0"/>
        <w:autoSpaceDN w:val="0"/>
        <w:adjustRightInd w:val="0"/>
        <w:spacing w:after="0" w:line="240" w:lineRule="auto"/>
        <w:ind w:left="645" w:firstLine="15"/>
        <w:jc w:val="both"/>
        <w:rPr>
          <w:rFonts w:ascii="Arial" w:hAnsi="Arial" w:cs="Arial"/>
          <w:bCs/>
        </w:rPr>
      </w:pPr>
    </w:p>
    <w:p w14:paraId="6C2C6DEC" w14:textId="3BF54874" w:rsidR="00577EAA" w:rsidRDefault="00577EAA" w:rsidP="00577EAA">
      <w:pPr>
        <w:autoSpaceDE w:val="0"/>
        <w:autoSpaceDN w:val="0"/>
        <w:adjustRightInd w:val="0"/>
        <w:spacing w:after="0" w:line="240" w:lineRule="auto"/>
        <w:ind w:left="645" w:firstLine="15"/>
        <w:jc w:val="both"/>
        <w:rPr>
          <w:rFonts w:ascii="Arial" w:hAnsi="Arial" w:cs="Arial"/>
          <w:bCs/>
        </w:rPr>
      </w:pPr>
      <w:r>
        <w:rPr>
          <w:rFonts w:ascii="Arial" w:hAnsi="Arial" w:cs="Arial"/>
          <w:bCs/>
        </w:rPr>
        <w:t>Se realizó en el mes de febrero el registro contable por reclasificación a las cuentas de almacenes por presentar saldos negativos por un importe de $ 277.68 afectando la cuenta contable número 32520-51013-001-001-000 de nombre Errores contable, esto derivado de la aplicación de la póliza de diario número 2-6-414 de fecha 30/06/2024.</w:t>
      </w:r>
    </w:p>
    <w:p w14:paraId="3ADCF656" w14:textId="77777777" w:rsidR="00577EAA" w:rsidRDefault="00577EAA" w:rsidP="007A0AEA">
      <w:pPr>
        <w:autoSpaceDE w:val="0"/>
        <w:autoSpaceDN w:val="0"/>
        <w:adjustRightInd w:val="0"/>
        <w:spacing w:after="0" w:line="240" w:lineRule="auto"/>
        <w:ind w:left="645" w:firstLine="15"/>
        <w:jc w:val="both"/>
        <w:rPr>
          <w:rFonts w:ascii="Arial" w:hAnsi="Arial" w:cs="Arial"/>
          <w:bCs/>
        </w:rPr>
      </w:pPr>
    </w:p>
    <w:p w14:paraId="01EDB7A8" w14:textId="1900A97A" w:rsidR="00577EAA" w:rsidRDefault="00577EAA" w:rsidP="00577EAA">
      <w:pPr>
        <w:autoSpaceDE w:val="0"/>
        <w:autoSpaceDN w:val="0"/>
        <w:adjustRightInd w:val="0"/>
        <w:spacing w:after="0" w:line="240" w:lineRule="auto"/>
        <w:ind w:left="645" w:firstLine="15"/>
        <w:jc w:val="both"/>
        <w:rPr>
          <w:rFonts w:ascii="Arial" w:hAnsi="Arial" w:cs="Arial"/>
          <w:bCs/>
        </w:rPr>
      </w:pPr>
      <w:r>
        <w:rPr>
          <w:rFonts w:ascii="Arial" w:hAnsi="Arial" w:cs="Arial"/>
          <w:bCs/>
        </w:rPr>
        <w:t>En febrero se reclasifico por estar provisionada de más el importe de $ 1,160,293.88 que estaban registrados en la cuenta contable número 11613-00000-000-000-000 de nombre Estimación para Cuentas Incobrables, que corresponden a diversos Ejercicios Fiscales afectando la cuenta de 32520-51013-001-001 de nombre Errores contables.</w:t>
      </w:r>
    </w:p>
    <w:p w14:paraId="49725A80" w14:textId="4B8FC9C8" w:rsidR="008E6E21" w:rsidRDefault="008E6E21" w:rsidP="00577EAA">
      <w:pPr>
        <w:autoSpaceDE w:val="0"/>
        <w:autoSpaceDN w:val="0"/>
        <w:adjustRightInd w:val="0"/>
        <w:spacing w:after="0" w:line="240" w:lineRule="auto"/>
        <w:ind w:left="645" w:firstLine="15"/>
        <w:jc w:val="both"/>
        <w:rPr>
          <w:rFonts w:ascii="Arial" w:hAnsi="Arial" w:cs="Arial"/>
          <w:bCs/>
        </w:rPr>
      </w:pPr>
    </w:p>
    <w:p w14:paraId="57B5E569" w14:textId="739AAE9A" w:rsidR="008E6E21" w:rsidRDefault="008E6E21" w:rsidP="008E6E21">
      <w:pPr>
        <w:autoSpaceDE w:val="0"/>
        <w:autoSpaceDN w:val="0"/>
        <w:adjustRightInd w:val="0"/>
        <w:spacing w:after="0" w:line="240" w:lineRule="auto"/>
        <w:ind w:left="645" w:firstLine="15"/>
        <w:jc w:val="both"/>
        <w:rPr>
          <w:rFonts w:ascii="Arial" w:hAnsi="Arial" w:cs="Arial"/>
          <w:bCs/>
        </w:rPr>
      </w:pPr>
      <w:r>
        <w:rPr>
          <w:rFonts w:ascii="Arial" w:hAnsi="Arial" w:cs="Arial"/>
          <w:bCs/>
        </w:rPr>
        <w:t>En marzo se reclasifico por cambios en políticas contables del ingreso el importe de $ 469,735.19 que estaban registrados en la cuenta contable número 11221-00000-000-000-000 de nombre Usuarios por servicios, que corresponden a los Ejercicios Fiscales (1994-2021) afectando la cuenta de 32520-51013-001-001 de nombre Errores contables.</w:t>
      </w:r>
    </w:p>
    <w:p w14:paraId="10294DAC" w14:textId="18E72883" w:rsidR="001611A8" w:rsidRDefault="001611A8" w:rsidP="008E6E21">
      <w:pPr>
        <w:autoSpaceDE w:val="0"/>
        <w:autoSpaceDN w:val="0"/>
        <w:adjustRightInd w:val="0"/>
        <w:spacing w:after="0" w:line="240" w:lineRule="auto"/>
        <w:ind w:left="645" w:firstLine="15"/>
        <w:jc w:val="both"/>
        <w:rPr>
          <w:rFonts w:ascii="Arial" w:hAnsi="Arial" w:cs="Arial"/>
          <w:bCs/>
        </w:rPr>
      </w:pPr>
    </w:p>
    <w:p w14:paraId="1F4A37EE" w14:textId="21F386CB" w:rsidR="001611A8" w:rsidRDefault="001611A8" w:rsidP="001611A8">
      <w:pPr>
        <w:autoSpaceDE w:val="0"/>
        <w:autoSpaceDN w:val="0"/>
        <w:adjustRightInd w:val="0"/>
        <w:spacing w:after="0" w:line="240" w:lineRule="auto"/>
        <w:ind w:left="645" w:firstLine="15"/>
        <w:jc w:val="both"/>
        <w:rPr>
          <w:rFonts w:ascii="Arial" w:hAnsi="Arial" w:cs="Arial"/>
          <w:bCs/>
        </w:rPr>
      </w:pPr>
      <w:r>
        <w:rPr>
          <w:rFonts w:ascii="Arial" w:hAnsi="Arial" w:cs="Arial"/>
          <w:bCs/>
        </w:rPr>
        <w:t>En abril se reclasifico por cambios en políticas contable</w:t>
      </w:r>
      <w:r w:rsidR="00A93CB5">
        <w:rPr>
          <w:rFonts w:ascii="Arial" w:hAnsi="Arial" w:cs="Arial"/>
          <w:bCs/>
        </w:rPr>
        <w:t>s del ingreso el importe de $ 55</w:t>
      </w:r>
      <w:r>
        <w:rPr>
          <w:rFonts w:ascii="Arial" w:hAnsi="Arial" w:cs="Arial"/>
          <w:bCs/>
        </w:rPr>
        <w:t>0,999.57 que estaban registrados en la cuenta contable número 11221-00000-000-000-000 de nombre Usuarios por servicios, que corresponden a los Ejercicios Fiscales (1994-2021) afectando la cuenta de 32520-51013-001-001 de nombre Errores contables.</w:t>
      </w:r>
    </w:p>
    <w:p w14:paraId="1686EA86" w14:textId="48AAF31C" w:rsidR="00091343" w:rsidRDefault="00091343" w:rsidP="001611A8">
      <w:pPr>
        <w:autoSpaceDE w:val="0"/>
        <w:autoSpaceDN w:val="0"/>
        <w:adjustRightInd w:val="0"/>
        <w:spacing w:after="0" w:line="240" w:lineRule="auto"/>
        <w:ind w:left="645" w:firstLine="15"/>
        <w:jc w:val="both"/>
        <w:rPr>
          <w:rFonts w:ascii="Arial" w:hAnsi="Arial" w:cs="Arial"/>
          <w:bCs/>
        </w:rPr>
      </w:pPr>
    </w:p>
    <w:p w14:paraId="322B397B" w14:textId="01B9E93A" w:rsidR="00091343" w:rsidRDefault="00091343" w:rsidP="00091343">
      <w:pPr>
        <w:autoSpaceDE w:val="0"/>
        <w:autoSpaceDN w:val="0"/>
        <w:adjustRightInd w:val="0"/>
        <w:spacing w:after="0" w:line="240" w:lineRule="auto"/>
        <w:ind w:left="645" w:firstLine="15"/>
        <w:jc w:val="both"/>
        <w:rPr>
          <w:rFonts w:ascii="Arial" w:hAnsi="Arial" w:cs="Arial"/>
          <w:bCs/>
        </w:rPr>
      </w:pPr>
      <w:r>
        <w:rPr>
          <w:rFonts w:ascii="Arial" w:hAnsi="Arial" w:cs="Arial"/>
          <w:bCs/>
        </w:rPr>
        <w:t>En mayo se reclasifico por cambios en políticas contables del ingreso el importe de $ 445,614.95 que estaban registrados en la cuenta contable número 11221-00000-000-000-000 de nombre Usuarios por servicios, que corresponden a los Ejercicios Fiscales (1994-2021) afectando la cuenta de 32520-51013-001-001 de nombre Errores contables.</w:t>
      </w:r>
    </w:p>
    <w:p w14:paraId="5435087F" w14:textId="46782425" w:rsidR="00091343" w:rsidRDefault="00091343" w:rsidP="00091343">
      <w:pPr>
        <w:autoSpaceDE w:val="0"/>
        <w:autoSpaceDN w:val="0"/>
        <w:adjustRightInd w:val="0"/>
        <w:spacing w:after="0" w:line="240" w:lineRule="auto"/>
        <w:ind w:left="645" w:firstLine="15"/>
        <w:jc w:val="both"/>
        <w:rPr>
          <w:rFonts w:ascii="Arial" w:hAnsi="Arial" w:cs="Arial"/>
          <w:bCs/>
        </w:rPr>
      </w:pPr>
    </w:p>
    <w:p w14:paraId="0A0F790F" w14:textId="1A76C027" w:rsidR="00091343" w:rsidRDefault="00091343" w:rsidP="00091343">
      <w:pPr>
        <w:autoSpaceDE w:val="0"/>
        <w:autoSpaceDN w:val="0"/>
        <w:adjustRightInd w:val="0"/>
        <w:spacing w:after="0" w:line="240" w:lineRule="auto"/>
        <w:ind w:left="645" w:firstLine="15"/>
        <w:jc w:val="both"/>
        <w:rPr>
          <w:rFonts w:ascii="Arial" w:hAnsi="Arial" w:cs="Arial"/>
          <w:bCs/>
        </w:rPr>
      </w:pPr>
      <w:r>
        <w:rPr>
          <w:rFonts w:ascii="Arial" w:hAnsi="Arial" w:cs="Arial"/>
          <w:bCs/>
        </w:rPr>
        <w:t xml:space="preserve">En mayo se reclasifico por diferencias de costos en la entrada de almacén cayacos 2025 y salidas </w:t>
      </w:r>
      <w:r w:rsidR="00FF5B8B">
        <w:rPr>
          <w:rFonts w:ascii="Arial" w:hAnsi="Arial" w:cs="Arial"/>
          <w:bCs/>
        </w:rPr>
        <w:t>en 2026</w:t>
      </w:r>
      <w:r>
        <w:rPr>
          <w:rFonts w:ascii="Arial" w:hAnsi="Arial" w:cs="Arial"/>
          <w:bCs/>
        </w:rPr>
        <w:t xml:space="preserve"> </w:t>
      </w:r>
      <w:r w:rsidR="00FF5B8B">
        <w:rPr>
          <w:rFonts w:ascii="Arial" w:hAnsi="Arial" w:cs="Arial"/>
          <w:bCs/>
        </w:rPr>
        <w:t>por el importe de $ 0.12</w:t>
      </w:r>
      <w:r>
        <w:rPr>
          <w:rFonts w:ascii="Arial" w:hAnsi="Arial" w:cs="Arial"/>
          <w:bCs/>
        </w:rPr>
        <w:t xml:space="preserve"> que estaban registrados en</w:t>
      </w:r>
      <w:r w:rsidR="00FF5B8B">
        <w:rPr>
          <w:rFonts w:ascii="Arial" w:hAnsi="Arial" w:cs="Arial"/>
          <w:bCs/>
        </w:rPr>
        <w:t xml:space="preserve"> la cuenta contable número 11500</w:t>
      </w:r>
      <w:r>
        <w:rPr>
          <w:rFonts w:ascii="Arial" w:hAnsi="Arial" w:cs="Arial"/>
          <w:bCs/>
        </w:rPr>
        <w:t xml:space="preserve">-00000-000-000-000 </w:t>
      </w:r>
      <w:r w:rsidR="00FF5B8B">
        <w:rPr>
          <w:rFonts w:ascii="Arial" w:hAnsi="Arial" w:cs="Arial"/>
          <w:bCs/>
        </w:rPr>
        <w:t>de nombre Almacén</w:t>
      </w:r>
      <w:r>
        <w:rPr>
          <w:rFonts w:ascii="Arial" w:hAnsi="Arial" w:cs="Arial"/>
          <w:bCs/>
        </w:rPr>
        <w:t>, afectando la cuenta de 32520-51013-001-001 de nombre Errores contables</w:t>
      </w:r>
      <w:r w:rsidR="00BD3A88">
        <w:rPr>
          <w:rFonts w:ascii="Arial" w:hAnsi="Arial" w:cs="Arial"/>
          <w:bCs/>
        </w:rPr>
        <w:t>.</w:t>
      </w:r>
    </w:p>
    <w:p w14:paraId="58B649EB" w14:textId="65ED24F5" w:rsidR="00BD3A88" w:rsidRDefault="00BD3A88" w:rsidP="00091343">
      <w:pPr>
        <w:autoSpaceDE w:val="0"/>
        <w:autoSpaceDN w:val="0"/>
        <w:adjustRightInd w:val="0"/>
        <w:spacing w:after="0" w:line="240" w:lineRule="auto"/>
        <w:ind w:left="645" w:firstLine="15"/>
        <w:jc w:val="both"/>
        <w:rPr>
          <w:rFonts w:ascii="Arial" w:hAnsi="Arial" w:cs="Arial"/>
          <w:bCs/>
        </w:rPr>
      </w:pPr>
    </w:p>
    <w:p w14:paraId="05F23BF2" w14:textId="0A5C9E20" w:rsidR="00BD3A88" w:rsidRDefault="00BD3A88" w:rsidP="00BD3A88">
      <w:pPr>
        <w:autoSpaceDE w:val="0"/>
        <w:autoSpaceDN w:val="0"/>
        <w:adjustRightInd w:val="0"/>
        <w:spacing w:after="0" w:line="240" w:lineRule="auto"/>
        <w:ind w:left="645" w:firstLine="15"/>
        <w:jc w:val="both"/>
        <w:rPr>
          <w:rFonts w:ascii="Arial" w:hAnsi="Arial" w:cs="Arial"/>
          <w:bCs/>
        </w:rPr>
      </w:pPr>
      <w:r>
        <w:rPr>
          <w:rFonts w:ascii="Arial" w:hAnsi="Arial" w:cs="Arial"/>
          <w:bCs/>
        </w:rPr>
        <w:t>En junio se reclasifico por cambios en políticas contables del ingreso el importe de $ 328,284.53 que estaban registrados en la cuenta contable número 11221-00000-000-000-000 de nombre Usuarios por servicios, que corresponden a los Ejercicios Fiscales (1994-2021) afectando la cuenta de 32520-51013-001-001 de nombre Errores contables.</w:t>
      </w:r>
    </w:p>
    <w:p w14:paraId="55AFB793" w14:textId="77777777" w:rsidR="00BD3A88" w:rsidRDefault="00BD3A88" w:rsidP="00091343">
      <w:pPr>
        <w:autoSpaceDE w:val="0"/>
        <w:autoSpaceDN w:val="0"/>
        <w:adjustRightInd w:val="0"/>
        <w:spacing w:after="0" w:line="240" w:lineRule="auto"/>
        <w:ind w:left="645" w:firstLine="15"/>
        <w:jc w:val="both"/>
        <w:rPr>
          <w:rFonts w:ascii="Arial" w:hAnsi="Arial" w:cs="Arial"/>
          <w:bCs/>
        </w:rPr>
      </w:pPr>
    </w:p>
    <w:p w14:paraId="645357B7" w14:textId="2548F949" w:rsidR="00BD3A88" w:rsidRDefault="00BD3A88" w:rsidP="00BD3A88">
      <w:pPr>
        <w:autoSpaceDE w:val="0"/>
        <w:autoSpaceDN w:val="0"/>
        <w:adjustRightInd w:val="0"/>
        <w:spacing w:after="0" w:line="240" w:lineRule="auto"/>
        <w:ind w:left="645" w:firstLine="15"/>
        <w:jc w:val="both"/>
        <w:rPr>
          <w:rFonts w:ascii="Arial" w:hAnsi="Arial" w:cs="Arial"/>
          <w:bCs/>
        </w:rPr>
      </w:pPr>
      <w:r>
        <w:rPr>
          <w:rFonts w:ascii="Arial" w:hAnsi="Arial" w:cs="Arial"/>
          <w:bCs/>
        </w:rPr>
        <w:t>Se realizó en el mes de junio el registro contable por reclasificación a las cuentas de almacenes por presentar saldos negativos por un importe de $ -1,455.94 afectando la cuenta contable número 32520-51013-001-001-000 de nombre Errores contable, esto derivado de la aplicación de la póliza de diario número 2-6-414 de fecha 30/06/2024. En el marco del proceso de depuración de cuentas autorizado por el Consejo el 27/06/2024.</w:t>
      </w:r>
    </w:p>
    <w:p w14:paraId="7B903624" w14:textId="621A7931" w:rsidR="005D1904" w:rsidRDefault="005D1904" w:rsidP="00BD3A88">
      <w:pPr>
        <w:autoSpaceDE w:val="0"/>
        <w:autoSpaceDN w:val="0"/>
        <w:adjustRightInd w:val="0"/>
        <w:spacing w:after="0" w:line="240" w:lineRule="auto"/>
        <w:ind w:left="645" w:firstLine="15"/>
        <w:jc w:val="both"/>
        <w:rPr>
          <w:rFonts w:ascii="Arial" w:hAnsi="Arial" w:cs="Arial"/>
          <w:bCs/>
        </w:rPr>
      </w:pPr>
    </w:p>
    <w:p w14:paraId="65BFCDF8" w14:textId="3B19FC4A" w:rsidR="005D1904" w:rsidRDefault="005D1904" w:rsidP="005D1904">
      <w:pPr>
        <w:autoSpaceDE w:val="0"/>
        <w:autoSpaceDN w:val="0"/>
        <w:adjustRightInd w:val="0"/>
        <w:spacing w:after="0" w:line="240" w:lineRule="auto"/>
        <w:ind w:left="645" w:firstLine="15"/>
        <w:jc w:val="both"/>
        <w:rPr>
          <w:rFonts w:ascii="Arial" w:hAnsi="Arial" w:cs="Arial"/>
          <w:bCs/>
        </w:rPr>
      </w:pPr>
      <w:r>
        <w:rPr>
          <w:rFonts w:ascii="Arial" w:hAnsi="Arial" w:cs="Arial"/>
          <w:bCs/>
        </w:rPr>
        <w:t>En julio se reclasifico por cambios en políticas contables</w:t>
      </w:r>
      <w:r w:rsidR="00781210">
        <w:rPr>
          <w:rFonts w:ascii="Arial" w:hAnsi="Arial" w:cs="Arial"/>
          <w:bCs/>
        </w:rPr>
        <w:t xml:space="preserve"> del ingreso el importe de $ 46</w:t>
      </w:r>
      <w:r>
        <w:rPr>
          <w:rFonts w:ascii="Arial" w:hAnsi="Arial" w:cs="Arial"/>
          <w:bCs/>
        </w:rPr>
        <w:t>5,318.49 que estaban registrados en la cuenta contable número 11221-00000-000-000-000 de nombre Usuarios por servicios, que corresponden a los Ejercicios Fiscales (1994-2021) afectando la cuenta de 32520-51013-001-001 de nombre Errores contables.</w:t>
      </w:r>
    </w:p>
    <w:p w14:paraId="0A4D8E9F" w14:textId="3071B3E2" w:rsidR="005D1904" w:rsidRDefault="005D1904" w:rsidP="005D1904">
      <w:pPr>
        <w:autoSpaceDE w:val="0"/>
        <w:autoSpaceDN w:val="0"/>
        <w:adjustRightInd w:val="0"/>
        <w:spacing w:after="0" w:line="240" w:lineRule="auto"/>
        <w:ind w:left="645" w:firstLine="15"/>
        <w:jc w:val="both"/>
        <w:rPr>
          <w:rFonts w:ascii="Arial" w:hAnsi="Arial" w:cs="Arial"/>
          <w:bCs/>
        </w:rPr>
      </w:pPr>
    </w:p>
    <w:p w14:paraId="150EA3E5" w14:textId="4828F45C" w:rsidR="00781210" w:rsidRDefault="00781210" w:rsidP="005D1904">
      <w:pPr>
        <w:autoSpaceDE w:val="0"/>
        <w:autoSpaceDN w:val="0"/>
        <w:adjustRightInd w:val="0"/>
        <w:spacing w:after="0" w:line="240" w:lineRule="auto"/>
        <w:ind w:left="645" w:firstLine="15"/>
        <w:jc w:val="both"/>
        <w:rPr>
          <w:rFonts w:ascii="Arial" w:hAnsi="Arial" w:cs="Arial"/>
          <w:bCs/>
        </w:rPr>
      </w:pPr>
      <w:r>
        <w:rPr>
          <w:rFonts w:ascii="Arial" w:hAnsi="Arial" w:cs="Arial"/>
          <w:bCs/>
        </w:rPr>
        <w:t>En julio se reclasifico la pd-2-12-419 del 31/12/25 por el importe de $ 122,500</w:t>
      </w:r>
      <w:r w:rsidR="00007D2D">
        <w:rPr>
          <w:rFonts w:ascii="Arial" w:hAnsi="Arial" w:cs="Arial"/>
          <w:bCs/>
        </w:rPr>
        <w:t>.00</w:t>
      </w:r>
      <w:r>
        <w:rPr>
          <w:rFonts w:ascii="Arial" w:hAnsi="Arial" w:cs="Arial"/>
          <w:bCs/>
        </w:rPr>
        <w:t xml:space="preserve"> que estaban registrados en la cuenta contable de G</w:t>
      </w:r>
      <w:r w:rsidR="00007D2D">
        <w:rPr>
          <w:rFonts w:ascii="Arial" w:hAnsi="Arial" w:cs="Arial"/>
          <w:bCs/>
        </w:rPr>
        <w:t>astos debiendo registrarse</w:t>
      </w:r>
      <w:r>
        <w:rPr>
          <w:rFonts w:ascii="Arial" w:hAnsi="Arial" w:cs="Arial"/>
          <w:bCs/>
        </w:rPr>
        <w:t xml:space="preserve"> la cuenta de activo 12442-51013-001-001-000 de nombre </w:t>
      </w:r>
      <w:r w:rsidR="00007D2D">
        <w:rPr>
          <w:rFonts w:ascii="Arial" w:hAnsi="Arial" w:cs="Arial"/>
          <w:bCs/>
        </w:rPr>
        <w:t xml:space="preserve">Carrocerías y Remolques </w:t>
      </w:r>
      <w:r>
        <w:rPr>
          <w:rFonts w:ascii="Arial" w:hAnsi="Arial" w:cs="Arial"/>
          <w:bCs/>
        </w:rPr>
        <w:t xml:space="preserve">Usuarios </w:t>
      </w:r>
      <w:r w:rsidR="00007D2D">
        <w:rPr>
          <w:rFonts w:ascii="Arial" w:hAnsi="Arial" w:cs="Arial"/>
          <w:bCs/>
        </w:rPr>
        <w:t xml:space="preserve">y también </w:t>
      </w:r>
      <w:r>
        <w:rPr>
          <w:rFonts w:ascii="Arial" w:hAnsi="Arial" w:cs="Arial"/>
          <w:bCs/>
        </w:rPr>
        <w:t>afectando la cuenta de 32520-51013-001-001 de nombre Errores contables</w:t>
      </w:r>
    </w:p>
    <w:p w14:paraId="7B1ADF44" w14:textId="77777777" w:rsidR="00781210" w:rsidRDefault="00781210" w:rsidP="005D1904">
      <w:pPr>
        <w:autoSpaceDE w:val="0"/>
        <w:autoSpaceDN w:val="0"/>
        <w:adjustRightInd w:val="0"/>
        <w:spacing w:after="0" w:line="240" w:lineRule="auto"/>
        <w:ind w:left="645" w:firstLine="15"/>
        <w:jc w:val="both"/>
        <w:rPr>
          <w:rFonts w:ascii="Arial" w:hAnsi="Arial" w:cs="Arial"/>
          <w:bCs/>
        </w:rPr>
      </w:pPr>
    </w:p>
    <w:p w14:paraId="7151B085" w14:textId="577A2A36" w:rsidR="005D1904" w:rsidRDefault="005D1904" w:rsidP="005D1904">
      <w:pPr>
        <w:autoSpaceDE w:val="0"/>
        <w:autoSpaceDN w:val="0"/>
        <w:adjustRightInd w:val="0"/>
        <w:spacing w:after="0" w:line="240" w:lineRule="auto"/>
        <w:ind w:left="645" w:firstLine="15"/>
        <w:jc w:val="both"/>
        <w:rPr>
          <w:rFonts w:ascii="Arial" w:hAnsi="Arial" w:cs="Arial"/>
          <w:bCs/>
        </w:rPr>
      </w:pPr>
      <w:r>
        <w:rPr>
          <w:rFonts w:ascii="Arial" w:hAnsi="Arial" w:cs="Arial"/>
          <w:bCs/>
        </w:rPr>
        <w:t>Se realizó en el mes de julio el registro contable por reclasificación a las cuentas de almacenes por presentar saldos negativos por un importe de $ - 90.10 afectando la cuenta contable número 32520-51013-001-001-000 de nombre Errores contable, esto derivado de la aplicación de la póliza de diario número 2-6-414 de fecha 30/06/2024. En el marco del proceso de depuración de cuentas autorizado por el Consejo el 27/06/2024.</w:t>
      </w:r>
    </w:p>
    <w:p w14:paraId="04B24059" w14:textId="77777777" w:rsidR="00007D2D" w:rsidRDefault="00007D2D" w:rsidP="005D1904">
      <w:pPr>
        <w:autoSpaceDE w:val="0"/>
        <w:autoSpaceDN w:val="0"/>
        <w:adjustRightInd w:val="0"/>
        <w:spacing w:after="0" w:line="240" w:lineRule="auto"/>
        <w:ind w:left="645" w:firstLine="15"/>
        <w:jc w:val="both"/>
        <w:rPr>
          <w:rFonts w:ascii="Arial" w:hAnsi="Arial" w:cs="Arial"/>
          <w:bCs/>
        </w:rPr>
      </w:pPr>
    </w:p>
    <w:p w14:paraId="432012F8" w14:textId="0D7DF9C4" w:rsidR="005D1904" w:rsidRDefault="005D1904" w:rsidP="005D1904">
      <w:pPr>
        <w:autoSpaceDE w:val="0"/>
        <w:autoSpaceDN w:val="0"/>
        <w:adjustRightInd w:val="0"/>
        <w:spacing w:after="0" w:line="240" w:lineRule="auto"/>
        <w:ind w:left="645" w:firstLine="15"/>
        <w:jc w:val="both"/>
        <w:rPr>
          <w:rFonts w:ascii="Arial" w:hAnsi="Arial" w:cs="Arial"/>
          <w:bCs/>
        </w:rPr>
      </w:pPr>
    </w:p>
    <w:p w14:paraId="5A423079" w14:textId="2E747F9C" w:rsidR="005D1904" w:rsidRDefault="005D1904" w:rsidP="005D1904">
      <w:pPr>
        <w:autoSpaceDE w:val="0"/>
        <w:autoSpaceDN w:val="0"/>
        <w:adjustRightInd w:val="0"/>
        <w:spacing w:after="0" w:line="240" w:lineRule="auto"/>
        <w:ind w:left="645" w:firstLine="15"/>
        <w:jc w:val="both"/>
        <w:rPr>
          <w:rFonts w:ascii="Arial" w:hAnsi="Arial" w:cs="Arial"/>
          <w:bCs/>
        </w:rPr>
      </w:pPr>
      <w:r>
        <w:rPr>
          <w:rFonts w:ascii="Arial" w:hAnsi="Arial" w:cs="Arial"/>
          <w:bCs/>
        </w:rPr>
        <w:t>En J</w:t>
      </w:r>
      <w:r w:rsidR="00781210">
        <w:rPr>
          <w:rFonts w:ascii="Arial" w:hAnsi="Arial" w:cs="Arial"/>
          <w:bCs/>
        </w:rPr>
        <w:t xml:space="preserve">ulio se registró diferencia </w:t>
      </w:r>
      <w:r>
        <w:rPr>
          <w:rFonts w:ascii="Arial" w:hAnsi="Arial" w:cs="Arial"/>
          <w:bCs/>
        </w:rPr>
        <w:t xml:space="preserve">por </w:t>
      </w:r>
      <w:r w:rsidR="00781210">
        <w:rPr>
          <w:rFonts w:ascii="Arial" w:hAnsi="Arial" w:cs="Arial"/>
          <w:bCs/>
        </w:rPr>
        <w:t>ajustes para efecto de conciliación de las diferencias entre cifras contables y cifras presentadas en declaraciones provisionales mensuales ante el S.A.T. por un importe de $ 2.40 afectando la cuenta 32520-51013-001-001-000 de Nombre Errores Contables.</w:t>
      </w:r>
    </w:p>
    <w:p w14:paraId="465041CA" w14:textId="7863778F" w:rsidR="00781210" w:rsidRDefault="00781210" w:rsidP="005D1904">
      <w:pPr>
        <w:autoSpaceDE w:val="0"/>
        <w:autoSpaceDN w:val="0"/>
        <w:adjustRightInd w:val="0"/>
        <w:spacing w:after="0" w:line="240" w:lineRule="auto"/>
        <w:ind w:left="645" w:firstLine="15"/>
        <w:jc w:val="both"/>
        <w:rPr>
          <w:rFonts w:ascii="Arial" w:hAnsi="Arial" w:cs="Arial"/>
          <w:bCs/>
        </w:rPr>
      </w:pPr>
    </w:p>
    <w:p w14:paraId="1AEE9B71" w14:textId="0010E791" w:rsidR="00034D20" w:rsidRDefault="00034D20" w:rsidP="005D1904">
      <w:pPr>
        <w:autoSpaceDE w:val="0"/>
        <w:autoSpaceDN w:val="0"/>
        <w:adjustRightInd w:val="0"/>
        <w:spacing w:after="0" w:line="240" w:lineRule="auto"/>
        <w:ind w:left="645" w:firstLine="15"/>
        <w:jc w:val="both"/>
        <w:rPr>
          <w:rFonts w:ascii="Arial" w:hAnsi="Arial" w:cs="Arial"/>
          <w:bCs/>
        </w:rPr>
      </w:pPr>
      <w:r>
        <w:rPr>
          <w:rFonts w:ascii="Arial" w:hAnsi="Arial" w:cs="Arial"/>
          <w:bCs/>
        </w:rPr>
        <w:t>En agosto se reclasifico por cambios en políticas contables del ingreso el importe de $ 338,463.81 que estaban registrados en la cuenta contable número 11221-00000-000-000-000 de nombre Usuarios por servicios, que corresponden a los Ejercicios Fiscales (1994-2021) afectando la cuenta de 32520-51013-001-001 de nombre Errores contables.</w:t>
      </w:r>
    </w:p>
    <w:p w14:paraId="239047EC" w14:textId="4813F244" w:rsidR="00034D20" w:rsidRDefault="00034D20" w:rsidP="005D1904">
      <w:pPr>
        <w:autoSpaceDE w:val="0"/>
        <w:autoSpaceDN w:val="0"/>
        <w:adjustRightInd w:val="0"/>
        <w:spacing w:after="0" w:line="240" w:lineRule="auto"/>
        <w:ind w:left="645" w:firstLine="15"/>
        <w:jc w:val="both"/>
        <w:rPr>
          <w:rFonts w:ascii="Arial" w:hAnsi="Arial" w:cs="Arial"/>
          <w:bCs/>
        </w:rPr>
      </w:pPr>
    </w:p>
    <w:p w14:paraId="4041F01F" w14:textId="633228D5" w:rsidR="00034D20" w:rsidRDefault="00034D20" w:rsidP="005D1904">
      <w:pPr>
        <w:autoSpaceDE w:val="0"/>
        <w:autoSpaceDN w:val="0"/>
        <w:adjustRightInd w:val="0"/>
        <w:spacing w:after="0" w:line="240" w:lineRule="auto"/>
        <w:ind w:left="645" w:firstLine="15"/>
        <w:jc w:val="both"/>
        <w:rPr>
          <w:rFonts w:ascii="Arial" w:hAnsi="Arial" w:cs="Arial"/>
          <w:bCs/>
        </w:rPr>
      </w:pPr>
      <w:r>
        <w:rPr>
          <w:rFonts w:ascii="Arial" w:hAnsi="Arial" w:cs="Arial"/>
          <w:bCs/>
        </w:rPr>
        <w:t>Se realizó en el mes de agosto el registro contable por reclasificación a las cuentas de almacenes por presentar saldos negativos por un importe de $ - 353.98 afectando la cuenta contable número 32520-51013-001-001-000 de nombre Errores contable, esto derivado de la aplicación de la póliza de diario número 2-6-414 de fecha 30/06/2024. En el marco del proceso de depuración de cuentas autorizado por el Consejo el 27/06/2024</w:t>
      </w:r>
      <w:r w:rsidR="005E1EEF">
        <w:rPr>
          <w:rFonts w:ascii="Arial" w:hAnsi="Arial" w:cs="Arial"/>
          <w:bCs/>
        </w:rPr>
        <w:t>.</w:t>
      </w:r>
    </w:p>
    <w:p w14:paraId="16555889" w14:textId="6DB3E221" w:rsidR="005E1EEF" w:rsidRDefault="005E1EEF" w:rsidP="005D1904">
      <w:pPr>
        <w:autoSpaceDE w:val="0"/>
        <w:autoSpaceDN w:val="0"/>
        <w:adjustRightInd w:val="0"/>
        <w:spacing w:after="0" w:line="240" w:lineRule="auto"/>
        <w:ind w:left="645" w:firstLine="15"/>
        <w:jc w:val="both"/>
        <w:rPr>
          <w:rFonts w:ascii="Arial" w:hAnsi="Arial" w:cs="Arial"/>
          <w:bCs/>
        </w:rPr>
      </w:pPr>
    </w:p>
    <w:p w14:paraId="22A64DF4" w14:textId="50616891" w:rsidR="005E1EEF" w:rsidRDefault="005E1EEF" w:rsidP="005E1EEF">
      <w:pPr>
        <w:autoSpaceDE w:val="0"/>
        <w:autoSpaceDN w:val="0"/>
        <w:adjustRightInd w:val="0"/>
        <w:spacing w:after="0" w:line="240" w:lineRule="auto"/>
        <w:ind w:left="645" w:firstLine="15"/>
        <w:jc w:val="both"/>
        <w:rPr>
          <w:rFonts w:ascii="Arial" w:hAnsi="Arial" w:cs="Arial"/>
          <w:bCs/>
        </w:rPr>
      </w:pPr>
      <w:r>
        <w:rPr>
          <w:rFonts w:ascii="Arial" w:hAnsi="Arial" w:cs="Arial"/>
          <w:bCs/>
        </w:rPr>
        <w:t>En septiembre se reclasifico por cambios en políticas contables del ingreso el importe de $ 198,081.77 que estaban registrados en la cuenta contable número 11221-00000-000-000-000 de nombre Usuarios por servicios, que corresponden a los Ejercicios Fiscales (1994-2021) afectando la cuenta de 32520-51013-001-001 de nombre Errores contables.</w:t>
      </w:r>
    </w:p>
    <w:p w14:paraId="43F5673B" w14:textId="5A229E73" w:rsidR="000F36F5" w:rsidRDefault="000F36F5" w:rsidP="005E1EEF">
      <w:pPr>
        <w:autoSpaceDE w:val="0"/>
        <w:autoSpaceDN w:val="0"/>
        <w:adjustRightInd w:val="0"/>
        <w:spacing w:after="0" w:line="240" w:lineRule="auto"/>
        <w:ind w:left="645" w:firstLine="15"/>
        <w:jc w:val="both"/>
        <w:rPr>
          <w:rFonts w:ascii="Arial" w:hAnsi="Arial" w:cs="Arial"/>
          <w:bCs/>
        </w:rPr>
      </w:pPr>
    </w:p>
    <w:p w14:paraId="582C097F" w14:textId="72A13787" w:rsidR="000F36F5" w:rsidRDefault="000F36F5" w:rsidP="000F36F5">
      <w:pPr>
        <w:autoSpaceDE w:val="0"/>
        <w:autoSpaceDN w:val="0"/>
        <w:adjustRightInd w:val="0"/>
        <w:spacing w:after="0" w:line="240" w:lineRule="auto"/>
        <w:ind w:left="645" w:firstLine="15"/>
        <w:jc w:val="both"/>
        <w:rPr>
          <w:rFonts w:ascii="Arial" w:hAnsi="Arial" w:cs="Arial"/>
          <w:bCs/>
        </w:rPr>
      </w:pPr>
      <w:r>
        <w:rPr>
          <w:rFonts w:ascii="Arial" w:hAnsi="Arial" w:cs="Arial"/>
          <w:bCs/>
        </w:rPr>
        <w:t>Se realizó en el mes de septiembre el registro contable por reclasificación a las cuentas de almacenes por presentar saldos negativos por un importe de $ - 1,151.74 afectando la cuenta contable número 32520-51013-001-001-000 de nombre Errores contable, esto derivado de la aplicación de la póliza de diario número 2-6-414 de fecha 30/06/2024. En el marco del proceso de depuración de cuentas autorizado por el Consejo el 27/06/2024.</w:t>
      </w:r>
    </w:p>
    <w:p w14:paraId="7D25850E" w14:textId="77777777" w:rsidR="000F36F5" w:rsidRDefault="000F36F5" w:rsidP="005E1EEF">
      <w:pPr>
        <w:autoSpaceDE w:val="0"/>
        <w:autoSpaceDN w:val="0"/>
        <w:adjustRightInd w:val="0"/>
        <w:spacing w:after="0" w:line="240" w:lineRule="auto"/>
        <w:ind w:left="645" w:firstLine="15"/>
        <w:jc w:val="both"/>
        <w:rPr>
          <w:rFonts w:ascii="Arial" w:hAnsi="Arial" w:cs="Arial"/>
          <w:bCs/>
        </w:rPr>
      </w:pPr>
    </w:p>
    <w:p w14:paraId="1428F4BF" w14:textId="77777777" w:rsidR="003C5758" w:rsidRPr="007325DD" w:rsidRDefault="0083612F" w:rsidP="007B42FB">
      <w:pPr>
        <w:pStyle w:val="Prrafodelista"/>
        <w:numPr>
          <w:ilvl w:val="0"/>
          <w:numId w:val="2"/>
        </w:numPr>
        <w:autoSpaceDE w:val="0"/>
        <w:autoSpaceDN w:val="0"/>
        <w:adjustRightInd w:val="0"/>
        <w:spacing w:after="0" w:line="240" w:lineRule="auto"/>
        <w:jc w:val="both"/>
        <w:rPr>
          <w:rFonts w:ascii="Arial" w:hAnsi="Arial" w:cs="Arial"/>
          <w:b/>
          <w:bCs/>
        </w:rPr>
      </w:pPr>
      <w:r w:rsidRPr="007325DD">
        <w:rPr>
          <w:rFonts w:ascii="Arial" w:hAnsi="Arial" w:cs="Arial"/>
          <w:b/>
          <w:bCs/>
        </w:rPr>
        <w:t>y Cancelación de Saldos:</w:t>
      </w:r>
    </w:p>
    <w:p w14:paraId="0241F4EB" w14:textId="77777777" w:rsidR="00CA5E17" w:rsidRPr="00CA5E17" w:rsidRDefault="00CA5E17" w:rsidP="00CA5E17">
      <w:pPr>
        <w:pStyle w:val="Prrafodelista"/>
        <w:autoSpaceDE w:val="0"/>
        <w:autoSpaceDN w:val="0"/>
        <w:adjustRightInd w:val="0"/>
        <w:spacing w:after="0" w:line="240" w:lineRule="auto"/>
        <w:ind w:left="1080"/>
        <w:jc w:val="both"/>
        <w:rPr>
          <w:rFonts w:ascii="Arial" w:hAnsi="Arial" w:cs="Arial"/>
          <w:bCs/>
        </w:rPr>
      </w:pPr>
    </w:p>
    <w:p w14:paraId="1B9CC83E" w14:textId="65D51E14" w:rsidR="00104E83" w:rsidRDefault="00753174" w:rsidP="007C4A57">
      <w:pPr>
        <w:spacing w:after="120" w:line="240" w:lineRule="auto"/>
        <w:ind w:left="708"/>
        <w:jc w:val="both"/>
        <w:rPr>
          <w:rFonts w:ascii="Arial" w:hAnsi="Arial" w:cs="Arial"/>
          <w:bCs/>
        </w:rPr>
      </w:pPr>
      <w:r w:rsidRPr="00753174">
        <w:rPr>
          <w:rFonts w:ascii="Arial" w:hAnsi="Arial" w:cs="Arial"/>
          <w:bCs/>
        </w:rPr>
        <w:t xml:space="preserve">Nada que </w:t>
      </w:r>
      <w:r>
        <w:rPr>
          <w:rFonts w:ascii="Arial" w:hAnsi="Arial" w:cs="Arial"/>
          <w:bCs/>
        </w:rPr>
        <w:t>informar</w:t>
      </w:r>
      <w:r w:rsidR="008370D1">
        <w:rPr>
          <w:rFonts w:ascii="Arial" w:hAnsi="Arial" w:cs="Arial"/>
          <w:bCs/>
        </w:rPr>
        <w:t>.</w:t>
      </w:r>
    </w:p>
    <w:p w14:paraId="68BAA7A5" w14:textId="77777777" w:rsidR="003D712C" w:rsidRDefault="000A0DAB" w:rsidP="00530B7E">
      <w:pPr>
        <w:spacing w:after="120" w:line="240" w:lineRule="auto"/>
        <w:ind w:right="-285"/>
        <w:rPr>
          <w:rFonts w:ascii="Arial" w:hAnsi="Arial" w:cs="Arial"/>
          <w:b/>
          <w:u w:val="single"/>
        </w:rPr>
      </w:pPr>
      <w:r>
        <w:rPr>
          <w:rFonts w:ascii="Arial" w:hAnsi="Arial" w:cs="Arial"/>
          <w:b/>
        </w:rPr>
        <w:t>6</w:t>
      </w:r>
      <w:r w:rsidR="007325DD">
        <w:rPr>
          <w:rFonts w:ascii="Arial" w:hAnsi="Arial" w:cs="Arial"/>
          <w:b/>
        </w:rPr>
        <w:t xml:space="preserve">.  </w:t>
      </w:r>
      <w:r w:rsidR="003D712C" w:rsidRPr="007325DD">
        <w:rPr>
          <w:rFonts w:ascii="Arial" w:hAnsi="Arial" w:cs="Arial"/>
          <w:b/>
        </w:rPr>
        <w:t>POSICION EN MONEDA EXTRANJERA Y PROTECCION POR RIESGO CAMBIARIO.</w:t>
      </w:r>
    </w:p>
    <w:p w14:paraId="5BBE5CD3" w14:textId="77777777" w:rsidR="008F17B1" w:rsidRDefault="00C42B04" w:rsidP="007B42FB">
      <w:pPr>
        <w:pStyle w:val="Prrafodelista"/>
        <w:numPr>
          <w:ilvl w:val="0"/>
          <w:numId w:val="7"/>
        </w:numPr>
        <w:spacing w:after="120" w:line="240" w:lineRule="auto"/>
        <w:ind w:right="-285"/>
        <w:rPr>
          <w:rFonts w:ascii="Arial" w:hAnsi="Arial" w:cs="Arial"/>
          <w:b/>
        </w:rPr>
      </w:pPr>
      <w:r w:rsidRPr="00E5265C">
        <w:rPr>
          <w:rFonts w:ascii="Arial" w:hAnsi="Arial" w:cs="Arial"/>
          <w:b/>
        </w:rPr>
        <w:t xml:space="preserve"> Activos en moneda extranjera</w:t>
      </w:r>
    </w:p>
    <w:p w14:paraId="30FBFC78" w14:textId="77777777" w:rsidR="00A70101" w:rsidRPr="007325DD" w:rsidRDefault="00A70101" w:rsidP="00A70101">
      <w:pPr>
        <w:pStyle w:val="Prrafodelista"/>
        <w:spacing w:after="120" w:line="240" w:lineRule="auto"/>
        <w:ind w:left="549" w:right="-285"/>
        <w:rPr>
          <w:rFonts w:ascii="Arial" w:hAnsi="Arial" w:cs="Arial"/>
          <w:b/>
          <w:sz w:val="16"/>
          <w:szCs w:val="16"/>
        </w:rPr>
      </w:pPr>
    </w:p>
    <w:p w14:paraId="4E115E0F" w14:textId="39BE8E34" w:rsidR="004100BB" w:rsidRDefault="00AD087D" w:rsidP="00C42B04">
      <w:pPr>
        <w:pStyle w:val="Prrafodelista"/>
        <w:spacing w:after="120" w:line="240" w:lineRule="auto"/>
        <w:ind w:left="549" w:right="-285"/>
        <w:rPr>
          <w:rFonts w:ascii="Arial" w:hAnsi="Arial" w:cs="Arial"/>
        </w:rPr>
      </w:pPr>
      <w:r>
        <w:rPr>
          <w:rFonts w:ascii="Arial" w:hAnsi="Arial" w:cs="Arial"/>
        </w:rPr>
        <w:t xml:space="preserve">    </w:t>
      </w:r>
      <w:r w:rsidR="002403DE">
        <w:rPr>
          <w:rFonts w:ascii="Arial" w:hAnsi="Arial" w:cs="Arial"/>
        </w:rPr>
        <w:t>No se tiene activos en moneda extranjera</w:t>
      </w:r>
      <w:r w:rsidR="00C42B04" w:rsidRPr="00C42B04">
        <w:rPr>
          <w:rFonts w:ascii="Arial" w:hAnsi="Arial" w:cs="Arial"/>
        </w:rPr>
        <w:t>.</w:t>
      </w:r>
    </w:p>
    <w:p w14:paraId="5E622BBE" w14:textId="77777777" w:rsidR="00FD66E4" w:rsidRDefault="00FD66E4" w:rsidP="00C42B04">
      <w:pPr>
        <w:pStyle w:val="Prrafodelista"/>
        <w:spacing w:after="120" w:line="240" w:lineRule="auto"/>
        <w:ind w:left="549" w:right="-285"/>
        <w:rPr>
          <w:rFonts w:ascii="Arial" w:hAnsi="Arial" w:cs="Arial"/>
        </w:rPr>
      </w:pPr>
    </w:p>
    <w:p w14:paraId="70D962F2" w14:textId="77777777" w:rsidR="00BB2881" w:rsidRDefault="00BB2881" w:rsidP="007B42FB">
      <w:pPr>
        <w:pStyle w:val="Prrafodelista"/>
        <w:numPr>
          <w:ilvl w:val="0"/>
          <w:numId w:val="7"/>
        </w:numPr>
        <w:spacing w:after="120" w:line="240" w:lineRule="auto"/>
        <w:ind w:right="-285"/>
        <w:rPr>
          <w:rFonts w:ascii="Arial" w:hAnsi="Arial" w:cs="Arial"/>
          <w:b/>
        </w:rPr>
      </w:pPr>
      <w:r w:rsidRPr="001F4A59">
        <w:rPr>
          <w:rFonts w:ascii="Arial" w:hAnsi="Arial" w:cs="Arial"/>
          <w:b/>
        </w:rPr>
        <w:t>Pasivos en moneda extranjera.</w:t>
      </w:r>
    </w:p>
    <w:p w14:paraId="5EB5C1A4" w14:textId="77777777" w:rsidR="00A70101" w:rsidRDefault="002403DE" w:rsidP="008B43BC">
      <w:pPr>
        <w:spacing w:after="120" w:line="240" w:lineRule="auto"/>
        <w:ind w:left="-142" w:firstLine="142"/>
        <w:jc w:val="both"/>
        <w:rPr>
          <w:rFonts w:ascii="Arial" w:hAnsi="Arial" w:cs="Arial"/>
        </w:rPr>
      </w:pPr>
      <w:r>
        <w:rPr>
          <w:rFonts w:ascii="Arial" w:hAnsi="Arial" w:cs="Arial"/>
        </w:rPr>
        <w:t xml:space="preserve">       </w:t>
      </w:r>
      <w:r w:rsidR="00AD087D">
        <w:rPr>
          <w:rFonts w:ascii="Arial" w:hAnsi="Arial" w:cs="Arial"/>
        </w:rPr>
        <w:t xml:space="preserve">     </w:t>
      </w:r>
      <w:r>
        <w:rPr>
          <w:rFonts w:ascii="Arial" w:hAnsi="Arial" w:cs="Arial"/>
        </w:rPr>
        <w:t>No se tiene pasivos en moneda extranjera.</w:t>
      </w:r>
    </w:p>
    <w:p w14:paraId="7DD2A7C9" w14:textId="77777777" w:rsidR="00C42B04" w:rsidRPr="00A10469" w:rsidRDefault="00C42B04" w:rsidP="007B42FB">
      <w:pPr>
        <w:pStyle w:val="Prrafodelista"/>
        <w:numPr>
          <w:ilvl w:val="0"/>
          <w:numId w:val="7"/>
        </w:numPr>
        <w:spacing w:after="120" w:line="240" w:lineRule="auto"/>
        <w:jc w:val="both"/>
        <w:rPr>
          <w:rFonts w:ascii="Arial" w:hAnsi="Arial" w:cs="Arial"/>
          <w:b/>
        </w:rPr>
      </w:pPr>
      <w:r w:rsidRPr="00A10469">
        <w:rPr>
          <w:rFonts w:ascii="Arial" w:hAnsi="Arial" w:cs="Arial"/>
          <w:b/>
        </w:rPr>
        <w:t>Posición en moneda extranjera.</w:t>
      </w:r>
    </w:p>
    <w:p w14:paraId="157BC9DA" w14:textId="77777777" w:rsidR="00C42B04" w:rsidRDefault="002403DE" w:rsidP="00C42B04">
      <w:pPr>
        <w:spacing w:after="120" w:line="240" w:lineRule="auto"/>
        <w:ind w:left="189"/>
        <w:jc w:val="both"/>
        <w:rPr>
          <w:rFonts w:ascii="Arial" w:hAnsi="Arial" w:cs="Arial"/>
        </w:rPr>
      </w:pPr>
      <w:r>
        <w:rPr>
          <w:rFonts w:ascii="Arial" w:hAnsi="Arial" w:cs="Arial"/>
        </w:rPr>
        <w:t xml:space="preserve">  </w:t>
      </w:r>
      <w:r w:rsidR="00AD087D">
        <w:rPr>
          <w:rFonts w:ascii="Arial" w:hAnsi="Arial" w:cs="Arial"/>
        </w:rPr>
        <w:t xml:space="preserve">       </w:t>
      </w:r>
      <w:r>
        <w:rPr>
          <w:rFonts w:ascii="Arial" w:hAnsi="Arial" w:cs="Arial"/>
        </w:rPr>
        <w:t>No se tiene operaciones en moneda extranjera</w:t>
      </w:r>
      <w:r w:rsidR="00A70101">
        <w:rPr>
          <w:rFonts w:ascii="Arial" w:hAnsi="Arial" w:cs="Arial"/>
        </w:rPr>
        <w:t>.</w:t>
      </w:r>
    </w:p>
    <w:p w14:paraId="48FB5F2D" w14:textId="77777777" w:rsidR="007E7D17" w:rsidRPr="00A10469" w:rsidRDefault="00BB2881" w:rsidP="007B42FB">
      <w:pPr>
        <w:pStyle w:val="Prrafodelista"/>
        <w:numPr>
          <w:ilvl w:val="0"/>
          <w:numId w:val="7"/>
        </w:numPr>
        <w:spacing w:after="0" w:line="240" w:lineRule="auto"/>
        <w:jc w:val="both"/>
        <w:rPr>
          <w:rFonts w:ascii="Arial" w:hAnsi="Arial" w:cs="Arial"/>
          <w:b/>
        </w:rPr>
      </w:pPr>
      <w:r w:rsidRPr="00A10469">
        <w:rPr>
          <w:rFonts w:ascii="Arial" w:hAnsi="Arial" w:cs="Arial"/>
          <w:b/>
        </w:rPr>
        <w:t>Tipo de cambio.</w:t>
      </w:r>
    </w:p>
    <w:p w14:paraId="6E7F16EA" w14:textId="77777777" w:rsidR="006E13D0" w:rsidRPr="007325DD" w:rsidRDefault="006E13D0" w:rsidP="001E4DB0">
      <w:pPr>
        <w:spacing w:after="0" w:line="240" w:lineRule="auto"/>
        <w:ind w:left="-142" w:firstLine="142"/>
        <w:jc w:val="both"/>
        <w:rPr>
          <w:rFonts w:ascii="Arial" w:hAnsi="Arial" w:cs="Arial"/>
          <w:b/>
          <w:sz w:val="16"/>
          <w:szCs w:val="16"/>
        </w:rPr>
      </w:pPr>
    </w:p>
    <w:p w14:paraId="1C9EF97C" w14:textId="77777777" w:rsidR="00926656" w:rsidRDefault="002403DE" w:rsidP="008B43BC">
      <w:pPr>
        <w:spacing w:after="120" w:line="240" w:lineRule="auto"/>
        <w:ind w:left="-142" w:firstLine="142"/>
        <w:jc w:val="both"/>
        <w:rPr>
          <w:rFonts w:ascii="Arial" w:hAnsi="Arial" w:cs="Arial"/>
        </w:rPr>
      </w:pPr>
      <w:r>
        <w:rPr>
          <w:rFonts w:ascii="Arial" w:hAnsi="Arial" w:cs="Arial"/>
        </w:rPr>
        <w:t xml:space="preserve">       </w:t>
      </w:r>
      <w:r w:rsidR="00AD087D">
        <w:rPr>
          <w:rFonts w:ascii="Arial" w:hAnsi="Arial" w:cs="Arial"/>
        </w:rPr>
        <w:t xml:space="preserve">     </w:t>
      </w:r>
      <w:r>
        <w:rPr>
          <w:rFonts w:ascii="Arial" w:hAnsi="Arial" w:cs="Arial"/>
        </w:rPr>
        <w:t>No se tiene operaciones en moneda extranjera.</w:t>
      </w:r>
    </w:p>
    <w:p w14:paraId="387B47DA" w14:textId="0DCBADE7" w:rsidR="006E13D0" w:rsidRPr="000F36F5" w:rsidRDefault="00BB2881" w:rsidP="00FB7DA3">
      <w:pPr>
        <w:pStyle w:val="Prrafodelista"/>
        <w:numPr>
          <w:ilvl w:val="0"/>
          <w:numId w:val="7"/>
        </w:numPr>
        <w:spacing w:after="0" w:line="240" w:lineRule="auto"/>
        <w:ind w:left="285"/>
        <w:jc w:val="both"/>
        <w:rPr>
          <w:rFonts w:ascii="Arial" w:hAnsi="Arial" w:cs="Arial"/>
          <w:sz w:val="16"/>
          <w:szCs w:val="16"/>
        </w:rPr>
      </w:pPr>
      <w:r w:rsidRPr="000F36F5">
        <w:rPr>
          <w:rFonts w:ascii="Arial" w:hAnsi="Arial" w:cs="Arial"/>
          <w:b/>
        </w:rPr>
        <w:t>Equivalente en moneda nacional</w:t>
      </w:r>
      <w:r w:rsidRPr="000F36F5">
        <w:rPr>
          <w:rFonts w:ascii="Arial" w:hAnsi="Arial" w:cs="Arial"/>
        </w:rPr>
        <w:t>.</w:t>
      </w:r>
    </w:p>
    <w:p w14:paraId="6C8046BE" w14:textId="30139830" w:rsidR="004F7991" w:rsidRDefault="00AD087D" w:rsidP="008B43BC">
      <w:pPr>
        <w:spacing w:after="120" w:line="240" w:lineRule="auto"/>
        <w:ind w:left="-142" w:firstLine="142"/>
        <w:jc w:val="both"/>
        <w:rPr>
          <w:rFonts w:ascii="Arial" w:hAnsi="Arial" w:cs="Arial"/>
        </w:rPr>
      </w:pPr>
      <w:r>
        <w:rPr>
          <w:rFonts w:ascii="Arial" w:hAnsi="Arial" w:cs="Arial"/>
        </w:rPr>
        <w:t xml:space="preserve">            </w:t>
      </w:r>
      <w:r w:rsidR="004F71D8">
        <w:rPr>
          <w:rFonts w:ascii="Arial" w:hAnsi="Arial" w:cs="Arial"/>
        </w:rPr>
        <w:t>Nada que manifestar</w:t>
      </w:r>
      <w:r w:rsidR="00926656">
        <w:rPr>
          <w:rFonts w:ascii="Arial" w:hAnsi="Arial" w:cs="Arial"/>
        </w:rPr>
        <w:t>.</w:t>
      </w:r>
    </w:p>
    <w:p w14:paraId="7AC223A7" w14:textId="449D0E33" w:rsidR="00034D20" w:rsidRDefault="00034D20" w:rsidP="008B43BC">
      <w:pPr>
        <w:spacing w:after="120" w:line="240" w:lineRule="auto"/>
        <w:ind w:left="-142" w:firstLine="142"/>
        <w:jc w:val="both"/>
        <w:rPr>
          <w:rFonts w:ascii="Arial" w:hAnsi="Arial" w:cs="Arial"/>
        </w:rPr>
      </w:pPr>
    </w:p>
    <w:p w14:paraId="6884B8CB" w14:textId="77777777" w:rsidR="00FF5B8B" w:rsidRDefault="00FF5B8B" w:rsidP="008B43BC">
      <w:pPr>
        <w:spacing w:after="120" w:line="240" w:lineRule="auto"/>
        <w:ind w:left="-142" w:firstLine="142"/>
        <w:jc w:val="both"/>
        <w:rPr>
          <w:rFonts w:ascii="Arial" w:hAnsi="Arial" w:cs="Arial"/>
        </w:rPr>
      </w:pPr>
    </w:p>
    <w:p w14:paraId="3B45BEA6" w14:textId="77777777" w:rsidR="00266779" w:rsidRDefault="00787D1C" w:rsidP="005908D9">
      <w:pPr>
        <w:spacing w:after="120" w:line="240" w:lineRule="auto"/>
        <w:ind w:left="-426" w:right="-285"/>
        <w:rPr>
          <w:rFonts w:ascii="Arial" w:hAnsi="Arial" w:cs="Arial"/>
          <w:b/>
        </w:rPr>
      </w:pPr>
      <w:r>
        <w:rPr>
          <w:rFonts w:ascii="Arial" w:hAnsi="Arial" w:cs="Arial"/>
          <w:b/>
        </w:rPr>
        <w:t xml:space="preserve">      </w:t>
      </w:r>
      <w:r w:rsidR="001C7ECC">
        <w:rPr>
          <w:rFonts w:ascii="Arial" w:hAnsi="Arial" w:cs="Arial"/>
          <w:b/>
        </w:rPr>
        <w:t>7</w:t>
      </w:r>
      <w:r w:rsidR="007325DD">
        <w:rPr>
          <w:rFonts w:ascii="Arial" w:hAnsi="Arial" w:cs="Arial"/>
          <w:b/>
        </w:rPr>
        <w:t xml:space="preserve">.  </w:t>
      </w:r>
      <w:r w:rsidR="003D712C" w:rsidRPr="007325DD">
        <w:rPr>
          <w:rFonts w:ascii="Arial" w:hAnsi="Arial" w:cs="Arial"/>
          <w:b/>
        </w:rPr>
        <w:t xml:space="preserve"> </w:t>
      </w:r>
      <w:r w:rsidR="00144F0D" w:rsidRPr="007325DD">
        <w:rPr>
          <w:rFonts w:ascii="Arial" w:hAnsi="Arial" w:cs="Arial"/>
          <w:b/>
        </w:rPr>
        <w:t>REPORTE ANALITICO DEL ACTIVO</w:t>
      </w:r>
      <w:r w:rsidR="00C356F6" w:rsidRPr="007325DD">
        <w:rPr>
          <w:rFonts w:ascii="Arial" w:hAnsi="Arial" w:cs="Arial"/>
          <w:b/>
        </w:rPr>
        <w:t>.</w:t>
      </w:r>
    </w:p>
    <w:p w14:paraId="7DAFBA5F" w14:textId="17DF14E7" w:rsidR="00266779" w:rsidRPr="00543D3A" w:rsidRDefault="00444B23" w:rsidP="007B42FB">
      <w:pPr>
        <w:pStyle w:val="Prrafodelista"/>
        <w:numPr>
          <w:ilvl w:val="0"/>
          <w:numId w:val="3"/>
        </w:numPr>
        <w:autoSpaceDE w:val="0"/>
        <w:autoSpaceDN w:val="0"/>
        <w:adjustRightInd w:val="0"/>
        <w:spacing w:after="0" w:line="240" w:lineRule="auto"/>
        <w:jc w:val="both"/>
        <w:rPr>
          <w:rFonts w:ascii="Arial" w:hAnsi="Arial" w:cs="Arial"/>
          <w:bCs/>
        </w:rPr>
      </w:pPr>
      <w:r w:rsidRPr="00A70101">
        <w:rPr>
          <w:rFonts w:ascii="Arial" w:hAnsi="Arial" w:cs="Arial"/>
          <w:b/>
          <w:bCs/>
        </w:rPr>
        <w:t xml:space="preserve">Vida útil o porcentaje de depreciación, deterioro o amortización utilizados en </w:t>
      </w:r>
      <w:r w:rsidR="000A0DAB" w:rsidRPr="00A70101">
        <w:rPr>
          <w:rFonts w:ascii="Arial" w:hAnsi="Arial" w:cs="Arial"/>
          <w:b/>
          <w:bCs/>
        </w:rPr>
        <w:t xml:space="preserve">los diferentes tipos de activos o el importe de las </w:t>
      </w:r>
      <w:r w:rsidR="00F71C56" w:rsidRPr="00A70101">
        <w:rPr>
          <w:rFonts w:ascii="Arial" w:hAnsi="Arial" w:cs="Arial"/>
          <w:b/>
          <w:bCs/>
        </w:rPr>
        <w:t>pérdidas</w:t>
      </w:r>
      <w:r w:rsidR="000A0DAB" w:rsidRPr="00A70101">
        <w:rPr>
          <w:rFonts w:ascii="Arial" w:hAnsi="Arial" w:cs="Arial"/>
          <w:b/>
          <w:bCs/>
        </w:rPr>
        <w:t xml:space="preserve"> por el deterioro reconocidas.</w:t>
      </w:r>
    </w:p>
    <w:p w14:paraId="6431A6DA" w14:textId="2898BD23" w:rsidR="00543D3A" w:rsidRDefault="00543D3A" w:rsidP="00543D3A">
      <w:pPr>
        <w:autoSpaceDE w:val="0"/>
        <w:autoSpaceDN w:val="0"/>
        <w:adjustRightInd w:val="0"/>
        <w:spacing w:after="0" w:line="240" w:lineRule="auto"/>
        <w:jc w:val="both"/>
        <w:rPr>
          <w:rFonts w:ascii="Arial" w:hAnsi="Arial" w:cs="Arial"/>
          <w:bCs/>
        </w:rPr>
      </w:pPr>
    </w:p>
    <w:tbl>
      <w:tblPr>
        <w:tblStyle w:val="Tablaconcuadrcula"/>
        <w:tblW w:w="0" w:type="auto"/>
        <w:tblInd w:w="1668" w:type="dxa"/>
        <w:tblLook w:val="04A0" w:firstRow="1" w:lastRow="0" w:firstColumn="1" w:lastColumn="0" w:noHBand="0" w:noVBand="1"/>
      </w:tblPr>
      <w:tblGrid>
        <w:gridCol w:w="3685"/>
        <w:gridCol w:w="1843"/>
      </w:tblGrid>
      <w:tr w:rsidR="005C5480" w:rsidRPr="00D553A1" w14:paraId="04DC33AB" w14:textId="77777777" w:rsidTr="00542D92">
        <w:tc>
          <w:tcPr>
            <w:tcW w:w="3685" w:type="dxa"/>
          </w:tcPr>
          <w:p w14:paraId="598DC712" w14:textId="77777777" w:rsidR="005C5480" w:rsidRPr="00D553A1" w:rsidRDefault="005C5480" w:rsidP="00444B23">
            <w:pPr>
              <w:jc w:val="center"/>
              <w:rPr>
                <w:rFonts w:ascii="Arial" w:hAnsi="Arial" w:cs="Arial"/>
                <w:b/>
                <w:sz w:val="20"/>
                <w:szCs w:val="20"/>
              </w:rPr>
            </w:pPr>
          </w:p>
          <w:p w14:paraId="2F1AE16B" w14:textId="77777777" w:rsidR="005C5480" w:rsidRPr="00D553A1" w:rsidRDefault="005C5480" w:rsidP="00444B23">
            <w:pPr>
              <w:jc w:val="center"/>
              <w:rPr>
                <w:rFonts w:ascii="Arial" w:hAnsi="Arial" w:cs="Arial"/>
                <w:b/>
                <w:sz w:val="20"/>
                <w:szCs w:val="20"/>
              </w:rPr>
            </w:pPr>
            <w:r w:rsidRPr="00D553A1">
              <w:rPr>
                <w:rFonts w:ascii="Arial" w:hAnsi="Arial" w:cs="Arial"/>
                <w:b/>
                <w:sz w:val="20"/>
                <w:szCs w:val="20"/>
              </w:rPr>
              <w:t>Descripción</w:t>
            </w:r>
          </w:p>
        </w:tc>
        <w:tc>
          <w:tcPr>
            <w:tcW w:w="1843" w:type="dxa"/>
          </w:tcPr>
          <w:p w14:paraId="3546A495" w14:textId="77777777" w:rsidR="005C5480" w:rsidRPr="00D553A1" w:rsidRDefault="005C5480" w:rsidP="00444B23">
            <w:pPr>
              <w:jc w:val="center"/>
              <w:rPr>
                <w:rFonts w:ascii="Arial" w:hAnsi="Arial" w:cs="Arial"/>
                <w:b/>
                <w:sz w:val="20"/>
                <w:szCs w:val="20"/>
              </w:rPr>
            </w:pPr>
          </w:p>
          <w:p w14:paraId="7224B261" w14:textId="77777777" w:rsidR="005C5480" w:rsidRPr="00D553A1" w:rsidRDefault="005C5480" w:rsidP="00444B23">
            <w:pPr>
              <w:jc w:val="center"/>
              <w:rPr>
                <w:rFonts w:ascii="Arial" w:hAnsi="Arial" w:cs="Arial"/>
                <w:b/>
                <w:sz w:val="20"/>
                <w:szCs w:val="20"/>
              </w:rPr>
            </w:pPr>
            <w:r w:rsidRPr="00D553A1">
              <w:rPr>
                <w:rFonts w:ascii="Arial" w:hAnsi="Arial" w:cs="Arial"/>
                <w:b/>
                <w:sz w:val="20"/>
                <w:szCs w:val="20"/>
              </w:rPr>
              <w:t>Tasa</w:t>
            </w:r>
          </w:p>
        </w:tc>
      </w:tr>
      <w:tr w:rsidR="005C5480" w:rsidRPr="00D553A1" w14:paraId="0F3F4933" w14:textId="77777777" w:rsidTr="00542D92">
        <w:tc>
          <w:tcPr>
            <w:tcW w:w="3685" w:type="dxa"/>
          </w:tcPr>
          <w:p w14:paraId="0EB6E77D" w14:textId="77777777" w:rsidR="005C5480" w:rsidRPr="00D553A1" w:rsidRDefault="005C5480" w:rsidP="00444B23">
            <w:pPr>
              <w:rPr>
                <w:rFonts w:ascii="Arial" w:hAnsi="Arial" w:cs="Arial"/>
                <w:sz w:val="20"/>
                <w:szCs w:val="20"/>
              </w:rPr>
            </w:pPr>
            <w:r w:rsidRPr="00D553A1">
              <w:rPr>
                <w:rFonts w:ascii="Arial" w:hAnsi="Arial" w:cs="Arial"/>
                <w:sz w:val="20"/>
                <w:szCs w:val="20"/>
              </w:rPr>
              <w:t>Edificio y construcciones</w:t>
            </w:r>
          </w:p>
        </w:tc>
        <w:tc>
          <w:tcPr>
            <w:tcW w:w="1843" w:type="dxa"/>
          </w:tcPr>
          <w:p w14:paraId="19DB5B03" w14:textId="77777777" w:rsidR="005C5480" w:rsidRPr="00D553A1" w:rsidRDefault="0044083E" w:rsidP="00444B23">
            <w:pPr>
              <w:jc w:val="center"/>
              <w:rPr>
                <w:rFonts w:ascii="Arial" w:hAnsi="Arial" w:cs="Arial"/>
                <w:sz w:val="20"/>
                <w:szCs w:val="20"/>
              </w:rPr>
            </w:pPr>
            <w:r>
              <w:rPr>
                <w:rFonts w:ascii="Arial" w:hAnsi="Arial" w:cs="Arial"/>
                <w:sz w:val="20"/>
                <w:szCs w:val="20"/>
              </w:rPr>
              <w:t>3.30</w:t>
            </w:r>
            <w:r w:rsidR="005C5480">
              <w:rPr>
                <w:rFonts w:ascii="Arial" w:hAnsi="Arial" w:cs="Arial"/>
                <w:sz w:val="20"/>
                <w:szCs w:val="20"/>
              </w:rPr>
              <w:t>%</w:t>
            </w:r>
          </w:p>
        </w:tc>
      </w:tr>
      <w:tr w:rsidR="005C5480" w:rsidRPr="00D553A1" w14:paraId="56DFA48E" w14:textId="77777777" w:rsidTr="00542D92">
        <w:tc>
          <w:tcPr>
            <w:tcW w:w="3685" w:type="dxa"/>
          </w:tcPr>
          <w:p w14:paraId="09E7EB78" w14:textId="77777777" w:rsidR="005C5480" w:rsidRPr="00D553A1" w:rsidRDefault="005C5480" w:rsidP="00444B23">
            <w:pPr>
              <w:rPr>
                <w:rFonts w:ascii="Arial" w:hAnsi="Arial" w:cs="Arial"/>
                <w:sz w:val="20"/>
                <w:szCs w:val="20"/>
              </w:rPr>
            </w:pPr>
            <w:r>
              <w:rPr>
                <w:rFonts w:ascii="Arial" w:hAnsi="Arial" w:cs="Arial"/>
                <w:sz w:val="20"/>
                <w:szCs w:val="20"/>
              </w:rPr>
              <w:t>Infraestructura y Saneamiento</w:t>
            </w:r>
          </w:p>
        </w:tc>
        <w:tc>
          <w:tcPr>
            <w:tcW w:w="1843" w:type="dxa"/>
          </w:tcPr>
          <w:p w14:paraId="21410814" w14:textId="77777777" w:rsidR="005C5480" w:rsidRPr="00D553A1" w:rsidRDefault="005C5480" w:rsidP="00444B23">
            <w:pPr>
              <w:jc w:val="center"/>
              <w:rPr>
                <w:rFonts w:ascii="Arial" w:hAnsi="Arial" w:cs="Arial"/>
                <w:sz w:val="20"/>
                <w:szCs w:val="20"/>
              </w:rPr>
            </w:pPr>
            <w:r>
              <w:rPr>
                <w:rFonts w:ascii="Arial" w:hAnsi="Arial" w:cs="Arial"/>
                <w:sz w:val="20"/>
                <w:szCs w:val="20"/>
              </w:rPr>
              <w:t>4.00%</w:t>
            </w:r>
          </w:p>
        </w:tc>
      </w:tr>
      <w:tr w:rsidR="005C5480" w:rsidRPr="00D553A1" w14:paraId="5C16BBDF" w14:textId="77777777" w:rsidTr="00542D92">
        <w:tc>
          <w:tcPr>
            <w:tcW w:w="3685" w:type="dxa"/>
          </w:tcPr>
          <w:p w14:paraId="5CB8CBC1" w14:textId="77777777" w:rsidR="005C5480" w:rsidRPr="00D553A1" w:rsidRDefault="005C5480" w:rsidP="00444B23">
            <w:pPr>
              <w:rPr>
                <w:rFonts w:ascii="Arial" w:hAnsi="Arial" w:cs="Arial"/>
                <w:sz w:val="20"/>
                <w:szCs w:val="20"/>
              </w:rPr>
            </w:pPr>
            <w:r w:rsidRPr="00D553A1">
              <w:rPr>
                <w:rFonts w:ascii="Arial" w:hAnsi="Arial" w:cs="Arial"/>
                <w:sz w:val="20"/>
                <w:szCs w:val="20"/>
              </w:rPr>
              <w:t>Equipo de transporte</w:t>
            </w:r>
          </w:p>
        </w:tc>
        <w:tc>
          <w:tcPr>
            <w:tcW w:w="1843" w:type="dxa"/>
          </w:tcPr>
          <w:p w14:paraId="386D81BB" w14:textId="77777777" w:rsidR="005C5480" w:rsidRPr="00D553A1" w:rsidRDefault="005C5480" w:rsidP="00444B23">
            <w:pPr>
              <w:jc w:val="center"/>
              <w:rPr>
                <w:rFonts w:ascii="Arial" w:hAnsi="Arial" w:cs="Arial"/>
                <w:sz w:val="20"/>
                <w:szCs w:val="20"/>
              </w:rPr>
            </w:pPr>
            <w:r>
              <w:rPr>
                <w:rFonts w:ascii="Arial" w:hAnsi="Arial" w:cs="Arial"/>
                <w:sz w:val="20"/>
                <w:szCs w:val="20"/>
              </w:rPr>
              <w:t>20.00</w:t>
            </w:r>
            <w:r w:rsidRPr="00D553A1">
              <w:rPr>
                <w:rFonts w:ascii="Arial" w:hAnsi="Arial" w:cs="Arial"/>
                <w:sz w:val="20"/>
                <w:szCs w:val="20"/>
              </w:rPr>
              <w:t>%</w:t>
            </w:r>
          </w:p>
        </w:tc>
      </w:tr>
      <w:tr w:rsidR="005C5480" w:rsidRPr="00D553A1" w14:paraId="1DB7D91D" w14:textId="77777777" w:rsidTr="00542D92">
        <w:tc>
          <w:tcPr>
            <w:tcW w:w="3685" w:type="dxa"/>
          </w:tcPr>
          <w:p w14:paraId="6F324B27" w14:textId="77777777" w:rsidR="005C5480" w:rsidRPr="00D553A1" w:rsidRDefault="005C5480" w:rsidP="00444B23">
            <w:pPr>
              <w:rPr>
                <w:rFonts w:ascii="Arial" w:hAnsi="Arial" w:cs="Arial"/>
                <w:sz w:val="20"/>
                <w:szCs w:val="20"/>
              </w:rPr>
            </w:pPr>
            <w:r w:rsidRPr="00D553A1">
              <w:rPr>
                <w:rFonts w:ascii="Arial" w:hAnsi="Arial" w:cs="Arial"/>
                <w:sz w:val="20"/>
                <w:szCs w:val="20"/>
              </w:rPr>
              <w:t>Mobiliario y oficina</w:t>
            </w:r>
          </w:p>
        </w:tc>
        <w:tc>
          <w:tcPr>
            <w:tcW w:w="1843" w:type="dxa"/>
          </w:tcPr>
          <w:p w14:paraId="7779FBA5" w14:textId="77777777" w:rsidR="005C5480" w:rsidRPr="00D553A1" w:rsidRDefault="005C5480" w:rsidP="00444B23">
            <w:pPr>
              <w:jc w:val="center"/>
              <w:rPr>
                <w:rFonts w:ascii="Arial" w:hAnsi="Arial" w:cs="Arial"/>
                <w:sz w:val="20"/>
                <w:szCs w:val="20"/>
              </w:rPr>
            </w:pPr>
            <w:r w:rsidRPr="00D553A1">
              <w:rPr>
                <w:rFonts w:ascii="Arial" w:hAnsi="Arial" w:cs="Arial"/>
                <w:sz w:val="20"/>
                <w:szCs w:val="20"/>
              </w:rPr>
              <w:t>10</w:t>
            </w:r>
            <w:r>
              <w:rPr>
                <w:rFonts w:ascii="Arial" w:hAnsi="Arial" w:cs="Arial"/>
                <w:sz w:val="20"/>
                <w:szCs w:val="20"/>
              </w:rPr>
              <w:t>.00</w:t>
            </w:r>
            <w:r w:rsidRPr="00D553A1">
              <w:rPr>
                <w:rFonts w:ascii="Arial" w:hAnsi="Arial" w:cs="Arial"/>
                <w:sz w:val="20"/>
                <w:szCs w:val="20"/>
              </w:rPr>
              <w:t>%</w:t>
            </w:r>
          </w:p>
        </w:tc>
      </w:tr>
      <w:tr w:rsidR="00542D92" w:rsidRPr="00D553A1" w14:paraId="0A3FD039" w14:textId="77777777" w:rsidTr="00542D92">
        <w:tc>
          <w:tcPr>
            <w:tcW w:w="3685" w:type="dxa"/>
          </w:tcPr>
          <w:p w14:paraId="3110DDDD" w14:textId="77777777" w:rsidR="00542D92" w:rsidRPr="00D553A1" w:rsidRDefault="00D7796D" w:rsidP="00444B23">
            <w:pPr>
              <w:rPr>
                <w:rFonts w:ascii="Arial" w:hAnsi="Arial" w:cs="Arial"/>
                <w:sz w:val="20"/>
                <w:szCs w:val="20"/>
              </w:rPr>
            </w:pPr>
            <w:r>
              <w:rPr>
                <w:rFonts w:ascii="Arial" w:hAnsi="Arial" w:cs="Arial"/>
                <w:sz w:val="20"/>
                <w:szCs w:val="20"/>
              </w:rPr>
              <w:t>Equipo</w:t>
            </w:r>
            <w:r w:rsidR="00542D92">
              <w:rPr>
                <w:rFonts w:ascii="Arial" w:hAnsi="Arial" w:cs="Arial"/>
                <w:sz w:val="20"/>
                <w:szCs w:val="20"/>
              </w:rPr>
              <w:t xml:space="preserve"> de </w:t>
            </w:r>
            <w:r w:rsidR="005D0E4C">
              <w:rPr>
                <w:rFonts w:ascii="Arial" w:hAnsi="Arial" w:cs="Arial"/>
                <w:sz w:val="20"/>
                <w:szCs w:val="20"/>
              </w:rPr>
              <w:t>cómputo</w:t>
            </w:r>
            <w:r w:rsidR="00542D92">
              <w:rPr>
                <w:rFonts w:ascii="Arial" w:hAnsi="Arial" w:cs="Arial"/>
                <w:sz w:val="20"/>
                <w:szCs w:val="20"/>
              </w:rPr>
              <w:t xml:space="preserve"> y de tecnologías de Informática</w:t>
            </w:r>
          </w:p>
        </w:tc>
        <w:tc>
          <w:tcPr>
            <w:tcW w:w="1843" w:type="dxa"/>
          </w:tcPr>
          <w:p w14:paraId="6F1C4731" w14:textId="77777777" w:rsidR="00542D92" w:rsidRDefault="00542D92" w:rsidP="00444B23">
            <w:pPr>
              <w:jc w:val="center"/>
              <w:rPr>
                <w:rFonts w:ascii="Arial" w:hAnsi="Arial" w:cs="Arial"/>
                <w:sz w:val="20"/>
                <w:szCs w:val="20"/>
              </w:rPr>
            </w:pPr>
          </w:p>
          <w:p w14:paraId="2AE40FD3" w14:textId="77777777" w:rsidR="00542D92" w:rsidRPr="00D553A1" w:rsidRDefault="00542D92" w:rsidP="00444B23">
            <w:pPr>
              <w:jc w:val="center"/>
              <w:rPr>
                <w:rFonts w:ascii="Arial" w:hAnsi="Arial" w:cs="Arial"/>
                <w:sz w:val="20"/>
                <w:szCs w:val="20"/>
              </w:rPr>
            </w:pPr>
            <w:r>
              <w:rPr>
                <w:rFonts w:ascii="Arial" w:hAnsi="Arial" w:cs="Arial"/>
                <w:sz w:val="20"/>
                <w:szCs w:val="20"/>
              </w:rPr>
              <w:t>33.30%</w:t>
            </w:r>
          </w:p>
        </w:tc>
      </w:tr>
      <w:tr w:rsidR="00542D92" w:rsidRPr="00D553A1" w14:paraId="49BF3B41" w14:textId="77777777" w:rsidTr="00413B2A">
        <w:trPr>
          <w:trHeight w:val="419"/>
        </w:trPr>
        <w:tc>
          <w:tcPr>
            <w:tcW w:w="3685" w:type="dxa"/>
          </w:tcPr>
          <w:p w14:paraId="4D23C185" w14:textId="77777777" w:rsidR="00542D92" w:rsidRPr="00D553A1" w:rsidRDefault="00D7796D" w:rsidP="00444B23">
            <w:pPr>
              <w:rPr>
                <w:rFonts w:ascii="Arial" w:hAnsi="Arial" w:cs="Arial"/>
                <w:sz w:val="20"/>
                <w:szCs w:val="20"/>
              </w:rPr>
            </w:pPr>
            <w:r>
              <w:rPr>
                <w:rFonts w:ascii="Arial" w:hAnsi="Arial" w:cs="Arial"/>
                <w:sz w:val="20"/>
                <w:szCs w:val="20"/>
              </w:rPr>
              <w:t>Equipo</w:t>
            </w:r>
            <w:r w:rsidR="00542D92">
              <w:rPr>
                <w:rFonts w:ascii="Arial" w:hAnsi="Arial" w:cs="Arial"/>
                <w:sz w:val="20"/>
                <w:szCs w:val="20"/>
              </w:rPr>
              <w:t xml:space="preserve"> de aparatos audiovisuales</w:t>
            </w:r>
          </w:p>
        </w:tc>
        <w:tc>
          <w:tcPr>
            <w:tcW w:w="1843" w:type="dxa"/>
          </w:tcPr>
          <w:p w14:paraId="6FC3E899" w14:textId="77777777" w:rsidR="00542D92" w:rsidRPr="00D553A1" w:rsidRDefault="00542D92" w:rsidP="00444B23">
            <w:pPr>
              <w:jc w:val="center"/>
              <w:rPr>
                <w:rFonts w:ascii="Arial" w:hAnsi="Arial" w:cs="Arial"/>
                <w:sz w:val="20"/>
                <w:szCs w:val="20"/>
              </w:rPr>
            </w:pPr>
            <w:r>
              <w:rPr>
                <w:rFonts w:ascii="Arial" w:hAnsi="Arial" w:cs="Arial"/>
                <w:sz w:val="20"/>
                <w:szCs w:val="20"/>
              </w:rPr>
              <w:t>33.30%</w:t>
            </w:r>
          </w:p>
        </w:tc>
      </w:tr>
      <w:tr w:rsidR="00542D92" w:rsidRPr="00D553A1" w14:paraId="1D9080BC" w14:textId="77777777" w:rsidTr="00413B2A">
        <w:trPr>
          <w:trHeight w:val="606"/>
        </w:trPr>
        <w:tc>
          <w:tcPr>
            <w:tcW w:w="3685" w:type="dxa"/>
          </w:tcPr>
          <w:p w14:paraId="48510840" w14:textId="77777777" w:rsidR="00542D92" w:rsidRDefault="00542D92" w:rsidP="00444B23">
            <w:pPr>
              <w:rPr>
                <w:rFonts w:ascii="Arial" w:hAnsi="Arial" w:cs="Arial"/>
                <w:sz w:val="20"/>
                <w:szCs w:val="20"/>
              </w:rPr>
            </w:pPr>
            <w:r>
              <w:rPr>
                <w:rFonts w:ascii="Arial" w:hAnsi="Arial" w:cs="Arial"/>
                <w:sz w:val="20"/>
                <w:szCs w:val="20"/>
              </w:rPr>
              <w:t>Maquinaria, otros equipos y herramientas</w:t>
            </w:r>
          </w:p>
        </w:tc>
        <w:tc>
          <w:tcPr>
            <w:tcW w:w="1843" w:type="dxa"/>
          </w:tcPr>
          <w:p w14:paraId="67B65EB5" w14:textId="77777777" w:rsidR="00542D92" w:rsidRDefault="00542D92" w:rsidP="00444B23">
            <w:pPr>
              <w:jc w:val="center"/>
              <w:rPr>
                <w:rFonts w:ascii="Arial" w:hAnsi="Arial" w:cs="Arial"/>
                <w:sz w:val="20"/>
                <w:szCs w:val="20"/>
              </w:rPr>
            </w:pPr>
          </w:p>
          <w:p w14:paraId="5A5C2F54" w14:textId="77777777" w:rsidR="00542D92" w:rsidRDefault="00542D92" w:rsidP="00444B23">
            <w:pPr>
              <w:jc w:val="center"/>
              <w:rPr>
                <w:rFonts w:ascii="Arial" w:hAnsi="Arial" w:cs="Arial"/>
                <w:sz w:val="20"/>
                <w:szCs w:val="20"/>
              </w:rPr>
            </w:pPr>
            <w:r>
              <w:rPr>
                <w:rFonts w:ascii="Arial" w:hAnsi="Arial" w:cs="Arial"/>
                <w:sz w:val="20"/>
                <w:szCs w:val="20"/>
              </w:rPr>
              <w:t>10.00%</w:t>
            </w:r>
          </w:p>
        </w:tc>
      </w:tr>
      <w:tr w:rsidR="00542D92" w:rsidRPr="00D553A1" w14:paraId="210BB727" w14:textId="77777777" w:rsidTr="00542D92">
        <w:tc>
          <w:tcPr>
            <w:tcW w:w="3685" w:type="dxa"/>
          </w:tcPr>
          <w:p w14:paraId="4BA77042" w14:textId="77777777" w:rsidR="00542D92" w:rsidRDefault="00542D92" w:rsidP="00444B23">
            <w:pPr>
              <w:rPr>
                <w:rFonts w:ascii="Arial" w:hAnsi="Arial" w:cs="Arial"/>
                <w:sz w:val="20"/>
                <w:szCs w:val="20"/>
              </w:rPr>
            </w:pPr>
            <w:r>
              <w:rPr>
                <w:rFonts w:ascii="Arial" w:hAnsi="Arial" w:cs="Arial"/>
                <w:sz w:val="20"/>
                <w:szCs w:val="20"/>
              </w:rPr>
              <w:t>Equipo e instrumental médico y de laboratorio</w:t>
            </w:r>
          </w:p>
        </w:tc>
        <w:tc>
          <w:tcPr>
            <w:tcW w:w="1843" w:type="dxa"/>
          </w:tcPr>
          <w:p w14:paraId="718A6426" w14:textId="77777777" w:rsidR="00542D92" w:rsidRDefault="00542D92" w:rsidP="00444B23">
            <w:pPr>
              <w:jc w:val="center"/>
              <w:rPr>
                <w:rFonts w:ascii="Arial" w:hAnsi="Arial" w:cs="Arial"/>
                <w:sz w:val="20"/>
                <w:szCs w:val="20"/>
              </w:rPr>
            </w:pPr>
          </w:p>
          <w:p w14:paraId="6530ED47" w14:textId="77777777" w:rsidR="00542D92" w:rsidRDefault="00C745C2" w:rsidP="00444B23">
            <w:pPr>
              <w:jc w:val="center"/>
              <w:rPr>
                <w:rFonts w:ascii="Arial" w:hAnsi="Arial" w:cs="Arial"/>
                <w:sz w:val="20"/>
                <w:szCs w:val="20"/>
              </w:rPr>
            </w:pPr>
            <w:r>
              <w:rPr>
                <w:rFonts w:ascii="Arial" w:hAnsi="Arial" w:cs="Arial"/>
                <w:sz w:val="20"/>
                <w:szCs w:val="20"/>
              </w:rPr>
              <w:t>1</w:t>
            </w:r>
            <w:r w:rsidR="00542D92">
              <w:rPr>
                <w:rFonts w:ascii="Arial" w:hAnsi="Arial" w:cs="Arial"/>
                <w:sz w:val="20"/>
                <w:szCs w:val="20"/>
              </w:rPr>
              <w:t>0.00%</w:t>
            </w:r>
          </w:p>
        </w:tc>
      </w:tr>
      <w:tr w:rsidR="00444B23" w:rsidRPr="00D553A1" w14:paraId="5FFBB4C3" w14:textId="77777777" w:rsidTr="00413B2A">
        <w:trPr>
          <w:trHeight w:val="313"/>
        </w:trPr>
        <w:tc>
          <w:tcPr>
            <w:tcW w:w="3685" w:type="dxa"/>
          </w:tcPr>
          <w:p w14:paraId="597E1E65" w14:textId="77777777" w:rsidR="00444B23" w:rsidRPr="00D553A1" w:rsidRDefault="00444B23" w:rsidP="00444B23">
            <w:pPr>
              <w:rPr>
                <w:rFonts w:ascii="Arial" w:hAnsi="Arial" w:cs="Arial"/>
                <w:sz w:val="20"/>
                <w:szCs w:val="20"/>
              </w:rPr>
            </w:pPr>
            <w:r>
              <w:rPr>
                <w:rFonts w:ascii="Arial" w:hAnsi="Arial" w:cs="Arial"/>
                <w:sz w:val="20"/>
                <w:szCs w:val="20"/>
              </w:rPr>
              <w:t>Gastos de Instalación</w:t>
            </w:r>
          </w:p>
        </w:tc>
        <w:tc>
          <w:tcPr>
            <w:tcW w:w="1843" w:type="dxa"/>
          </w:tcPr>
          <w:p w14:paraId="5660F09E" w14:textId="77777777" w:rsidR="00444B23" w:rsidRPr="00D553A1" w:rsidRDefault="00444B23" w:rsidP="00444B23">
            <w:pPr>
              <w:jc w:val="center"/>
              <w:rPr>
                <w:rFonts w:ascii="Arial" w:hAnsi="Arial" w:cs="Arial"/>
                <w:sz w:val="20"/>
                <w:szCs w:val="20"/>
              </w:rPr>
            </w:pPr>
            <w:r>
              <w:rPr>
                <w:rFonts w:ascii="Arial" w:hAnsi="Arial" w:cs="Arial"/>
                <w:sz w:val="20"/>
                <w:szCs w:val="20"/>
              </w:rPr>
              <w:t>10.00%</w:t>
            </w:r>
          </w:p>
        </w:tc>
      </w:tr>
    </w:tbl>
    <w:p w14:paraId="1A47DA50" w14:textId="04351D03" w:rsidR="00753174" w:rsidRDefault="00753174" w:rsidP="00444B23">
      <w:pPr>
        <w:autoSpaceDE w:val="0"/>
        <w:autoSpaceDN w:val="0"/>
        <w:adjustRightInd w:val="0"/>
        <w:spacing w:after="0" w:line="240" w:lineRule="auto"/>
        <w:jc w:val="both"/>
        <w:rPr>
          <w:rFonts w:ascii="Arial" w:hAnsi="Arial" w:cs="Arial"/>
          <w:b/>
        </w:rPr>
      </w:pPr>
    </w:p>
    <w:p w14:paraId="392ECE61" w14:textId="4985E9DC" w:rsidR="00915ECA" w:rsidRDefault="004F3641" w:rsidP="007B42FB">
      <w:pPr>
        <w:pStyle w:val="Prrafodelista"/>
        <w:numPr>
          <w:ilvl w:val="0"/>
          <w:numId w:val="3"/>
        </w:numPr>
        <w:autoSpaceDE w:val="0"/>
        <w:autoSpaceDN w:val="0"/>
        <w:adjustRightInd w:val="0"/>
        <w:spacing w:after="0" w:line="240" w:lineRule="auto"/>
        <w:jc w:val="both"/>
        <w:rPr>
          <w:rFonts w:ascii="Arial" w:hAnsi="Arial" w:cs="Arial"/>
          <w:b/>
          <w:bCs/>
        </w:rPr>
      </w:pPr>
      <w:r w:rsidRPr="00F8131D">
        <w:rPr>
          <w:rFonts w:ascii="Arial" w:hAnsi="Arial" w:cs="Arial"/>
          <w:b/>
          <w:bCs/>
        </w:rPr>
        <w:t>Cambios</w:t>
      </w:r>
      <w:r w:rsidR="00444B23" w:rsidRPr="00F8131D">
        <w:rPr>
          <w:rFonts w:ascii="Arial" w:hAnsi="Arial" w:cs="Arial"/>
          <w:b/>
          <w:bCs/>
        </w:rPr>
        <w:t xml:space="preserve"> en el porcentaje de depreciación o valor residual de los activos</w:t>
      </w:r>
      <w:r w:rsidR="00C520CD" w:rsidRPr="00F8131D">
        <w:rPr>
          <w:rFonts w:ascii="Arial" w:hAnsi="Arial" w:cs="Arial"/>
          <w:b/>
          <w:bCs/>
        </w:rPr>
        <w:t xml:space="preserve"> </w:t>
      </w:r>
      <w:r w:rsidR="000A0DAB" w:rsidRPr="00F8131D">
        <w:rPr>
          <w:rFonts w:ascii="Arial" w:hAnsi="Arial" w:cs="Arial"/>
          <w:b/>
          <w:bCs/>
        </w:rPr>
        <w:t>ocasionados por deterioro</w:t>
      </w:r>
      <w:r w:rsidR="002943FF" w:rsidRPr="00F8131D">
        <w:rPr>
          <w:rFonts w:ascii="Arial" w:hAnsi="Arial" w:cs="Arial"/>
          <w:b/>
          <w:bCs/>
        </w:rPr>
        <w:t>.</w:t>
      </w:r>
    </w:p>
    <w:p w14:paraId="53B02119" w14:textId="6021F693" w:rsidR="00266779" w:rsidRDefault="00F8131D" w:rsidP="00266779">
      <w:pPr>
        <w:autoSpaceDE w:val="0"/>
        <w:autoSpaceDN w:val="0"/>
        <w:adjustRightInd w:val="0"/>
        <w:spacing w:after="0" w:line="240" w:lineRule="auto"/>
        <w:ind w:left="708"/>
        <w:jc w:val="both"/>
        <w:rPr>
          <w:rFonts w:ascii="Arial" w:hAnsi="Arial" w:cs="Arial"/>
          <w:bCs/>
        </w:rPr>
      </w:pPr>
      <w:r>
        <w:rPr>
          <w:rFonts w:ascii="Arial" w:hAnsi="Arial" w:cs="Arial"/>
          <w:bCs/>
        </w:rPr>
        <w:t xml:space="preserve">   </w:t>
      </w:r>
      <w:r w:rsidR="004F71D8">
        <w:rPr>
          <w:rFonts w:ascii="Arial" w:hAnsi="Arial" w:cs="Arial"/>
          <w:bCs/>
        </w:rPr>
        <w:t>Nada que manifestar.</w:t>
      </w:r>
    </w:p>
    <w:p w14:paraId="11FD58B8" w14:textId="77777777" w:rsidR="004F699C" w:rsidRDefault="004F699C" w:rsidP="00266779">
      <w:pPr>
        <w:autoSpaceDE w:val="0"/>
        <w:autoSpaceDN w:val="0"/>
        <w:adjustRightInd w:val="0"/>
        <w:spacing w:after="0" w:line="240" w:lineRule="auto"/>
        <w:ind w:left="708"/>
        <w:jc w:val="both"/>
        <w:rPr>
          <w:rFonts w:ascii="Arial" w:hAnsi="Arial" w:cs="Arial"/>
          <w:bCs/>
        </w:rPr>
      </w:pPr>
    </w:p>
    <w:p w14:paraId="473CC491" w14:textId="77777777" w:rsidR="00915ECA" w:rsidRPr="00F8131D" w:rsidRDefault="00915ECA" w:rsidP="007B42FB">
      <w:pPr>
        <w:pStyle w:val="Prrafodelista"/>
        <w:numPr>
          <w:ilvl w:val="0"/>
          <w:numId w:val="3"/>
        </w:numPr>
        <w:autoSpaceDE w:val="0"/>
        <w:autoSpaceDN w:val="0"/>
        <w:adjustRightInd w:val="0"/>
        <w:spacing w:after="0" w:line="240" w:lineRule="auto"/>
        <w:jc w:val="both"/>
        <w:rPr>
          <w:rFonts w:ascii="Arial" w:hAnsi="Arial" w:cs="Arial"/>
          <w:bCs/>
        </w:rPr>
      </w:pPr>
      <w:r w:rsidRPr="00F8131D">
        <w:rPr>
          <w:rFonts w:ascii="Arial" w:hAnsi="Arial" w:cs="Arial"/>
          <w:b/>
          <w:bCs/>
        </w:rPr>
        <w:t xml:space="preserve">Importe de los gastos capitalizados en el ejercicio, tanto financieros como    </w:t>
      </w:r>
    </w:p>
    <w:p w14:paraId="014DB81C" w14:textId="77777777" w:rsidR="00915ECA" w:rsidRDefault="00F8131D" w:rsidP="00803DBD">
      <w:pPr>
        <w:autoSpaceDE w:val="0"/>
        <w:autoSpaceDN w:val="0"/>
        <w:adjustRightInd w:val="0"/>
        <w:spacing w:after="0" w:line="240" w:lineRule="auto"/>
        <w:ind w:left="285"/>
        <w:jc w:val="both"/>
        <w:rPr>
          <w:rFonts w:ascii="Arial" w:hAnsi="Arial" w:cs="Arial"/>
          <w:b/>
          <w:bCs/>
        </w:rPr>
      </w:pPr>
      <w:r>
        <w:rPr>
          <w:rFonts w:ascii="Arial" w:hAnsi="Arial" w:cs="Arial"/>
          <w:b/>
          <w:bCs/>
        </w:rPr>
        <w:t xml:space="preserve">      d</w:t>
      </w:r>
      <w:r w:rsidR="00E93D7D" w:rsidRPr="008B43BC">
        <w:rPr>
          <w:rFonts w:ascii="Arial" w:hAnsi="Arial" w:cs="Arial"/>
          <w:b/>
          <w:bCs/>
        </w:rPr>
        <w:t>e</w:t>
      </w:r>
      <w:r w:rsidR="00915ECA" w:rsidRPr="008B43BC">
        <w:rPr>
          <w:rFonts w:ascii="Arial" w:hAnsi="Arial" w:cs="Arial"/>
          <w:b/>
          <w:bCs/>
        </w:rPr>
        <w:t xml:space="preserve"> investigación y desarrollo.</w:t>
      </w:r>
    </w:p>
    <w:p w14:paraId="1D9CBDF3" w14:textId="77777777" w:rsidR="008D7C3C" w:rsidRPr="005C2DDA" w:rsidRDefault="008D7C3C" w:rsidP="00803DBD">
      <w:pPr>
        <w:autoSpaceDE w:val="0"/>
        <w:autoSpaceDN w:val="0"/>
        <w:adjustRightInd w:val="0"/>
        <w:spacing w:after="0" w:line="240" w:lineRule="auto"/>
        <w:ind w:left="285"/>
        <w:jc w:val="both"/>
        <w:rPr>
          <w:rFonts w:ascii="Arial" w:hAnsi="Arial" w:cs="Arial"/>
          <w:b/>
          <w:bCs/>
          <w:sz w:val="16"/>
          <w:szCs w:val="16"/>
        </w:rPr>
      </w:pPr>
    </w:p>
    <w:p w14:paraId="43DCB546" w14:textId="7D43E9C1" w:rsidR="00915ECA" w:rsidRDefault="00F8131D" w:rsidP="00803DBD">
      <w:pPr>
        <w:autoSpaceDE w:val="0"/>
        <w:autoSpaceDN w:val="0"/>
        <w:adjustRightInd w:val="0"/>
        <w:spacing w:after="0" w:line="240" w:lineRule="auto"/>
        <w:ind w:left="285"/>
        <w:jc w:val="both"/>
        <w:rPr>
          <w:rFonts w:ascii="Arial" w:hAnsi="Arial" w:cs="Arial"/>
          <w:b/>
          <w:bCs/>
          <w:sz w:val="16"/>
          <w:szCs w:val="16"/>
        </w:rPr>
      </w:pPr>
      <w:r>
        <w:rPr>
          <w:rFonts w:ascii="Arial" w:hAnsi="Arial" w:cs="Arial"/>
          <w:bCs/>
        </w:rPr>
        <w:t xml:space="preserve">         </w:t>
      </w:r>
      <w:r w:rsidR="008D7C3C">
        <w:rPr>
          <w:rFonts w:ascii="Arial" w:hAnsi="Arial" w:cs="Arial"/>
          <w:bCs/>
        </w:rPr>
        <w:t>Nada que manifestar</w:t>
      </w:r>
      <w:r w:rsidR="00915ECA" w:rsidRPr="008B43BC">
        <w:rPr>
          <w:rFonts w:ascii="Arial" w:hAnsi="Arial" w:cs="Arial"/>
          <w:b/>
          <w:bCs/>
        </w:rPr>
        <w:t>.</w:t>
      </w:r>
    </w:p>
    <w:p w14:paraId="74CBBC25" w14:textId="77777777" w:rsidR="008370D1" w:rsidRPr="005C2DDA" w:rsidRDefault="008370D1" w:rsidP="00803DBD">
      <w:pPr>
        <w:autoSpaceDE w:val="0"/>
        <w:autoSpaceDN w:val="0"/>
        <w:adjustRightInd w:val="0"/>
        <w:spacing w:after="0" w:line="240" w:lineRule="auto"/>
        <w:ind w:left="285"/>
        <w:jc w:val="both"/>
        <w:rPr>
          <w:rFonts w:ascii="Arial" w:hAnsi="Arial" w:cs="Arial"/>
          <w:b/>
          <w:bCs/>
          <w:sz w:val="16"/>
          <w:szCs w:val="16"/>
        </w:rPr>
      </w:pPr>
    </w:p>
    <w:p w14:paraId="05231CCE" w14:textId="77777777" w:rsidR="00915ECA" w:rsidRPr="00CD1201" w:rsidRDefault="00E52166" w:rsidP="007B42FB">
      <w:pPr>
        <w:pStyle w:val="Prrafodelista"/>
        <w:numPr>
          <w:ilvl w:val="0"/>
          <w:numId w:val="3"/>
        </w:numPr>
        <w:autoSpaceDE w:val="0"/>
        <w:autoSpaceDN w:val="0"/>
        <w:adjustRightInd w:val="0"/>
        <w:spacing w:after="0" w:line="240" w:lineRule="auto"/>
        <w:jc w:val="both"/>
        <w:rPr>
          <w:rFonts w:ascii="Arial" w:hAnsi="Arial" w:cs="Arial"/>
          <w:b/>
          <w:bCs/>
        </w:rPr>
      </w:pPr>
      <w:r w:rsidRPr="00CD1201">
        <w:rPr>
          <w:rFonts w:ascii="Arial" w:hAnsi="Arial" w:cs="Arial"/>
          <w:b/>
          <w:bCs/>
        </w:rPr>
        <w:t>Riesgo por tipo de cambio o tipo de interés de las inversiones financiera</w:t>
      </w:r>
      <w:r w:rsidR="00915ECA" w:rsidRPr="00CD1201">
        <w:rPr>
          <w:rFonts w:ascii="Arial" w:hAnsi="Arial" w:cs="Arial"/>
          <w:b/>
          <w:bCs/>
        </w:rPr>
        <w:t>.</w:t>
      </w:r>
    </w:p>
    <w:p w14:paraId="2F14C8E1" w14:textId="77777777" w:rsidR="00301E87" w:rsidRPr="00915ECA" w:rsidRDefault="00301E87" w:rsidP="00D17220">
      <w:pPr>
        <w:autoSpaceDE w:val="0"/>
        <w:autoSpaceDN w:val="0"/>
        <w:adjustRightInd w:val="0"/>
        <w:spacing w:after="0" w:line="240" w:lineRule="auto"/>
        <w:ind w:left="285"/>
        <w:jc w:val="both"/>
        <w:rPr>
          <w:rFonts w:ascii="Arial" w:hAnsi="Arial" w:cs="Arial"/>
          <w:bCs/>
        </w:rPr>
      </w:pPr>
    </w:p>
    <w:p w14:paraId="4B6B2280" w14:textId="77777777" w:rsidR="00915ECA" w:rsidRDefault="00F8131D" w:rsidP="00771504">
      <w:pPr>
        <w:autoSpaceDE w:val="0"/>
        <w:autoSpaceDN w:val="0"/>
        <w:adjustRightInd w:val="0"/>
        <w:spacing w:after="0" w:line="240" w:lineRule="auto"/>
        <w:ind w:left="285"/>
        <w:jc w:val="both"/>
        <w:rPr>
          <w:rFonts w:ascii="Arial" w:hAnsi="Arial" w:cs="Arial"/>
          <w:bCs/>
        </w:rPr>
      </w:pPr>
      <w:r>
        <w:rPr>
          <w:rFonts w:ascii="Arial" w:hAnsi="Arial" w:cs="Arial"/>
          <w:bCs/>
        </w:rPr>
        <w:t xml:space="preserve">        </w:t>
      </w:r>
      <w:r w:rsidR="00301E87">
        <w:rPr>
          <w:rFonts w:ascii="Arial" w:hAnsi="Arial" w:cs="Arial"/>
          <w:bCs/>
        </w:rPr>
        <w:t>Nada que manifestar</w:t>
      </w:r>
      <w:r w:rsidR="00530B7E">
        <w:rPr>
          <w:rFonts w:ascii="Arial" w:hAnsi="Arial" w:cs="Arial"/>
          <w:bCs/>
        </w:rPr>
        <w:t>.</w:t>
      </w:r>
    </w:p>
    <w:p w14:paraId="68175C45" w14:textId="77777777" w:rsidR="007C4A57" w:rsidRPr="00E93D7D" w:rsidRDefault="007C4A57" w:rsidP="00915ECA">
      <w:pPr>
        <w:autoSpaceDE w:val="0"/>
        <w:autoSpaceDN w:val="0"/>
        <w:adjustRightInd w:val="0"/>
        <w:spacing w:after="0" w:line="240" w:lineRule="auto"/>
        <w:ind w:left="285"/>
        <w:jc w:val="both"/>
        <w:rPr>
          <w:rFonts w:ascii="Arial" w:hAnsi="Arial" w:cs="Arial"/>
          <w:bCs/>
        </w:rPr>
      </w:pPr>
    </w:p>
    <w:p w14:paraId="633B9FC0" w14:textId="77777777" w:rsidR="008B4B30" w:rsidRPr="00301E87" w:rsidRDefault="000A0DAB" w:rsidP="00301E87">
      <w:pPr>
        <w:pStyle w:val="Prrafodelista"/>
        <w:numPr>
          <w:ilvl w:val="0"/>
          <w:numId w:val="1"/>
        </w:numPr>
        <w:autoSpaceDE w:val="0"/>
        <w:autoSpaceDN w:val="0"/>
        <w:adjustRightInd w:val="0"/>
        <w:spacing w:after="0" w:line="240" w:lineRule="auto"/>
        <w:jc w:val="both"/>
        <w:rPr>
          <w:rFonts w:ascii="Arial" w:hAnsi="Arial" w:cs="Arial"/>
          <w:b/>
          <w:bCs/>
        </w:rPr>
      </w:pPr>
      <w:r w:rsidRPr="00301E87">
        <w:rPr>
          <w:rFonts w:ascii="Arial" w:hAnsi="Arial" w:cs="Arial"/>
          <w:b/>
          <w:bCs/>
        </w:rPr>
        <w:t xml:space="preserve">Valor </w:t>
      </w:r>
      <w:r w:rsidR="008B4B30" w:rsidRPr="00301E87">
        <w:rPr>
          <w:rFonts w:ascii="Arial" w:hAnsi="Arial" w:cs="Arial"/>
          <w:b/>
          <w:bCs/>
        </w:rPr>
        <w:t>en el ejercicio de los bienes construidos por la entidad.</w:t>
      </w:r>
    </w:p>
    <w:p w14:paraId="016C7D0B" w14:textId="77777777" w:rsidR="00301E87" w:rsidRPr="00301E87" w:rsidRDefault="00301E87" w:rsidP="00301E87">
      <w:pPr>
        <w:pStyle w:val="Prrafodelista"/>
        <w:autoSpaceDE w:val="0"/>
        <w:autoSpaceDN w:val="0"/>
        <w:adjustRightInd w:val="0"/>
        <w:spacing w:after="0" w:line="240" w:lineRule="auto"/>
        <w:ind w:left="645"/>
        <w:jc w:val="both"/>
        <w:rPr>
          <w:rFonts w:ascii="Arial" w:hAnsi="Arial" w:cs="Arial"/>
          <w:bCs/>
        </w:rPr>
      </w:pPr>
    </w:p>
    <w:p w14:paraId="3A05BEE0" w14:textId="77777777" w:rsidR="008B4B30" w:rsidRDefault="00104E83" w:rsidP="00301E87">
      <w:pPr>
        <w:autoSpaceDE w:val="0"/>
        <w:autoSpaceDN w:val="0"/>
        <w:adjustRightInd w:val="0"/>
        <w:spacing w:after="0" w:line="240" w:lineRule="auto"/>
        <w:ind w:left="645"/>
        <w:jc w:val="both"/>
        <w:rPr>
          <w:rFonts w:ascii="Arial" w:hAnsi="Arial" w:cs="Arial"/>
          <w:b/>
          <w:bCs/>
        </w:rPr>
      </w:pPr>
      <w:r>
        <w:rPr>
          <w:rFonts w:ascii="Arial" w:hAnsi="Arial" w:cs="Arial"/>
          <w:bCs/>
        </w:rPr>
        <w:t xml:space="preserve">  </w:t>
      </w:r>
      <w:r w:rsidR="00301E87">
        <w:rPr>
          <w:rFonts w:ascii="Arial" w:hAnsi="Arial" w:cs="Arial"/>
          <w:bCs/>
        </w:rPr>
        <w:t>Nada que manifestar</w:t>
      </w:r>
      <w:r w:rsidR="008B4B30" w:rsidRPr="00915ECA">
        <w:rPr>
          <w:rFonts w:ascii="Arial" w:hAnsi="Arial" w:cs="Arial"/>
          <w:b/>
          <w:bCs/>
        </w:rPr>
        <w:t>.</w:t>
      </w:r>
    </w:p>
    <w:p w14:paraId="097873D7" w14:textId="77777777" w:rsidR="007E2A37" w:rsidRPr="005C2DDA" w:rsidRDefault="007E2A37" w:rsidP="00301E87">
      <w:pPr>
        <w:autoSpaceDE w:val="0"/>
        <w:autoSpaceDN w:val="0"/>
        <w:adjustRightInd w:val="0"/>
        <w:spacing w:after="0" w:line="240" w:lineRule="auto"/>
        <w:ind w:left="645"/>
        <w:jc w:val="both"/>
        <w:rPr>
          <w:rFonts w:ascii="Arial" w:hAnsi="Arial" w:cs="Arial"/>
          <w:b/>
          <w:bCs/>
          <w:sz w:val="16"/>
          <w:szCs w:val="16"/>
        </w:rPr>
      </w:pPr>
    </w:p>
    <w:p w14:paraId="6D00C396" w14:textId="114458E8" w:rsidR="00A63B25" w:rsidRPr="001611A8" w:rsidRDefault="00E52166" w:rsidP="001C2970">
      <w:pPr>
        <w:pStyle w:val="Prrafodelista"/>
        <w:numPr>
          <w:ilvl w:val="0"/>
          <w:numId w:val="1"/>
        </w:numPr>
        <w:autoSpaceDE w:val="0"/>
        <w:autoSpaceDN w:val="0"/>
        <w:adjustRightInd w:val="0"/>
        <w:spacing w:after="0" w:line="240" w:lineRule="auto"/>
        <w:jc w:val="both"/>
        <w:rPr>
          <w:rFonts w:ascii="Arial" w:hAnsi="Arial" w:cs="Arial"/>
          <w:bCs/>
        </w:rPr>
      </w:pPr>
      <w:r w:rsidRPr="001C2970">
        <w:rPr>
          <w:rFonts w:ascii="Arial" w:hAnsi="Arial" w:cs="Arial"/>
          <w:b/>
          <w:bCs/>
        </w:rPr>
        <w:t xml:space="preserve">Otras circunstancias de carácter significativo que afecten al activo, tales </w:t>
      </w:r>
      <w:r w:rsidR="000A0DAB" w:rsidRPr="001C2970">
        <w:rPr>
          <w:rFonts w:ascii="Arial" w:hAnsi="Arial" w:cs="Arial"/>
          <w:b/>
          <w:bCs/>
        </w:rPr>
        <w:t xml:space="preserve">como bienes en garantía, señalados </w:t>
      </w:r>
      <w:r w:rsidRPr="001C2970">
        <w:rPr>
          <w:rFonts w:ascii="Arial" w:hAnsi="Arial" w:cs="Arial"/>
          <w:b/>
          <w:bCs/>
        </w:rPr>
        <w:t xml:space="preserve">en embargos, litigios, títulos de </w:t>
      </w:r>
      <w:r w:rsidR="008B4B30" w:rsidRPr="001C2970">
        <w:rPr>
          <w:rFonts w:ascii="Arial" w:hAnsi="Arial" w:cs="Arial"/>
          <w:b/>
          <w:bCs/>
        </w:rPr>
        <w:t>inversiones</w:t>
      </w:r>
      <w:r w:rsidRPr="001C2970">
        <w:rPr>
          <w:rFonts w:ascii="Arial" w:hAnsi="Arial" w:cs="Arial"/>
          <w:b/>
          <w:bCs/>
        </w:rPr>
        <w:t xml:space="preserve"> entregados en garantía, baja significativa </w:t>
      </w:r>
      <w:r w:rsidR="008B4B30" w:rsidRPr="001C2970">
        <w:rPr>
          <w:rFonts w:ascii="Arial" w:hAnsi="Arial" w:cs="Arial"/>
          <w:b/>
          <w:bCs/>
        </w:rPr>
        <w:t>del valor de inversiones financieras</w:t>
      </w:r>
      <w:r w:rsidR="00F71C56" w:rsidRPr="001C2970">
        <w:rPr>
          <w:rFonts w:ascii="Arial" w:hAnsi="Arial" w:cs="Arial"/>
          <w:b/>
          <w:bCs/>
        </w:rPr>
        <w:t>; etc</w:t>
      </w:r>
      <w:r w:rsidRPr="001C2970">
        <w:rPr>
          <w:rFonts w:ascii="Arial" w:hAnsi="Arial" w:cs="Arial"/>
          <w:b/>
          <w:bCs/>
        </w:rPr>
        <w:t>.</w:t>
      </w:r>
    </w:p>
    <w:p w14:paraId="06137C6C" w14:textId="77777777" w:rsidR="001611A8" w:rsidRPr="00FD016E" w:rsidRDefault="001611A8" w:rsidP="001611A8">
      <w:pPr>
        <w:pStyle w:val="Prrafodelista"/>
        <w:autoSpaceDE w:val="0"/>
        <w:autoSpaceDN w:val="0"/>
        <w:adjustRightInd w:val="0"/>
        <w:spacing w:after="0" w:line="240" w:lineRule="auto"/>
        <w:ind w:left="645"/>
        <w:jc w:val="both"/>
        <w:rPr>
          <w:rFonts w:ascii="Arial" w:hAnsi="Arial" w:cs="Arial"/>
          <w:bCs/>
        </w:rPr>
      </w:pPr>
    </w:p>
    <w:p w14:paraId="5DD3AA1E" w14:textId="33727D88" w:rsidR="007B4B1B" w:rsidRDefault="00104E83" w:rsidP="00301E87">
      <w:pPr>
        <w:autoSpaceDE w:val="0"/>
        <w:autoSpaceDN w:val="0"/>
        <w:adjustRightInd w:val="0"/>
        <w:spacing w:after="0" w:line="240" w:lineRule="auto"/>
        <w:ind w:left="645"/>
        <w:jc w:val="both"/>
        <w:rPr>
          <w:rFonts w:ascii="Arial" w:hAnsi="Arial" w:cs="Arial"/>
          <w:bCs/>
        </w:rPr>
      </w:pPr>
      <w:r>
        <w:rPr>
          <w:rFonts w:ascii="Arial" w:hAnsi="Arial" w:cs="Arial"/>
          <w:bCs/>
        </w:rPr>
        <w:t xml:space="preserve">  </w:t>
      </w:r>
      <w:r w:rsidR="00301E87">
        <w:rPr>
          <w:rFonts w:ascii="Arial" w:hAnsi="Arial" w:cs="Arial"/>
          <w:bCs/>
        </w:rPr>
        <w:t>Nada que manifestar</w:t>
      </w:r>
      <w:r w:rsidR="00530B7E">
        <w:rPr>
          <w:rFonts w:ascii="Arial" w:hAnsi="Arial" w:cs="Arial"/>
          <w:bCs/>
        </w:rPr>
        <w:t>.</w:t>
      </w:r>
    </w:p>
    <w:p w14:paraId="4A468F6A" w14:textId="77777777" w:rsidR="000F36F5" w:rsidRDefault="000F36F5" w:rsidP="00301E87">
      <w:pPr>
        <w:autoSpaceDE w:val="0"/>
        <w:autoSpaceDN w:val="0"/>
        <w:adjustRightInd w:val="0"/>
        <w:spacing w:after="0" w:line="240" w:lineRule="auto"/>
        <w:ind w:left="645"/>
        <w:jc w:val="both"/>
        <w:rPr>
          <w:rFonts w:ascii="Arial" w:hAnsi="Arial" w:cs="Arial"/>
          <w:bCs/>
        </w:rPr>
      </w:pPr>
    </w:p>
    <w:p w14:paraId="1C321E69" w14:textId="77777777" w:rsidR="00915ECA" w:rsidRPr="001F4A59" w:rsidRDefault="00915ECA" w:rsidP="001F4A59">
      <w:pPr>
        <w:pStyle w:val="Prrafodelista"/>
        <w:numPr>
          <w:ilvl w:val="0"/>
          <w:numId w:val="1"/>
        </w:numPr>
        <w:autoSpaceDE w:val="0"/>
        <w:autoSpaceDN w:val="0"/>
        <w:adjustRightInd w:val="0"/>
        <w:spacing w:after="0" w:line="240" w:lineRule="auto"/>
        <w:rPr>
          <w:rFonts w:ascii="Arial" w:hAnsi="Arial" w:cs="Arial"/>
          <w:b/>
          <w:bCs/>
        </w:rPr>
      </w:pPr>
      <w:r w:rsidRPr="001F4A59">
        <w:rPr>
          <w:rFonts w:ascii="Arial" w:hAnsi="Arial" w:cs="Arial"/>
          <w:b/>
          <w:bCs/>
        </w:rPr>
        <w:t>Desmantelamiento de</w:t>
      </w:r>
      <w:r w:rsidR="00C520CD">
        <w:rPr>
          <w:rFonts w:ascii="Arial" w:hAnsi="Arial" w:cs="Arial"/>
          <w:b/>
          <w:bCs/>
        </w:rPr>
        <w:t xml:space="preserve"> </w:t>
      </w:r>
      <w:r w:rsidRPr="001F4A59">
        <w:rPr>
          <w:rFonts w:ascii="Arial" w:hAnsi="Arial" w:cs="Arial"/>
          <w:b/>
          <w:bCs/>
        </w:rPr>
        <w:t>Activos, procedimientos,</w:t>
      </w:r>
      <w:r w:rsidR="00C520CD">
        <w:rPr>
          <w:rFonts w:ascii="Arial" w:hAnsi="Arial" w:cs="Arial"/>
          <w:b/>
          <w:bCs/>
        </w:rPr>
        <w:t xml:space="preserve"> </w:t>
      </w:r>
      <w:r w:rsidR="00D17220" w:rsidRPr="001F4A59">
        <w:rPr>
          <w:rFonts w:ascii="Arial" w:hAnsi="Arial" w:cs="Arial"/>
          <w:b/>
          <w:bCs/>
        </w:rPr>
        <w:t>implicaciones, efectos</w:t>
      </w:r>
    </w:p>
    <w:p w14:paraId="366658E9" w14:textId="647ECC25" w:rsidR="0029689E" w:rsidRDefault="00723DF2" w:rsidP="00723DF2">
      <w:pPr>
        <w:pStyle w:val="Prrafodelista"/>
        <w:autoSpaceDE w:val="0"/>
        <w:autoSpaceDN w:val="0"/>
        <w:adjustRightInd w:val="0"/>
        <w:spacing w:after="0" w:line="240" w:lineRule="auto"/>
        <w:ind w:left="645"/>
        <w:rPr>
          <w:rFonts w:ascii="Arial" w:hAnsi="Arial" w:cs="Arial"/>
          <w:b/>
          <w:bCs/>
        </w:rPr>
      </w:pPr>
      <w:r w:rsidRPr="00723DF2">
        <w:rPr>
          <w:rFonts w:ascii="Arial" w:hAnsi="Arial" w:cs="Arial"/>
          <w:b/>
          <w:bCs/>
        </w:rPr>
        <w:t>Contable</w:t>
      </w:r>
      <w:r w:rsidR="00F71C56">
        <w:rPr>
          <w:rFonts w:ascii="Arial" w:hAnsi="Arial" w:cs="Arial"/>
          <w:b/>
          <w:bCs/>
        </w:rPr>
        <w:t>s</w:t>
      </w:r>
      <w:r w:rsidRPr="00723DF2">
        <w:rPr>
          <w:rFonts w:ascii="Arial" w:hAnsi="Arial" w:cs="Arial"/>
          <w:b/>
          <w:bCs/>
        </w:rPr>
        <w:t>.</w:t>
      </w:r>
    </w:p>
    <w:p w14:paraId="0F6DC33B" w14:textId="77777777" w:rsidR="00723DF2" w:rsidRDefault="00104E83" w:rsidP="0082283C">
      <w:pPr>
        <w:pStyle w:val="Prrafodelista"/>
        <w:autoSpaceDE w:val="0"/>
        <w:autoSpaceDN w:val="0"/>
        <w:adjustRightInd w:val="0"/>
        <w:spacing w:after="0" w:line="240" w:lineRule="auto"/>
        <w:ind w:left="645"/>
        <w:jc w:val="both"/>
        <w:rPr>
          <w:rFonts w:ascii="Arial" w:hAnsi="Arial" w:cs="Arial"/>
        </w:rPr>
      </w:pPr>
      <w:r>
        <w:rPr>
          <w:rFonts w:ascii="Arial" w:hAnsi="Arial" w:cs="Arial"/>
        </w:rPr>
        <w:t xml:space="preserve">  </w:t>
      </w:r>
      <w:r w:rsidR="004F71D8">
        <w:rPr>
          <w:rFonts w:ascii="Arial" w:hAnsi="Arial" w:cs="Arial"/>
        </w:rPr>
        <w:t>Nada que manifestar</w:t>
      </w:r>
      <w:r w:rsidR="00926656">
        <w:rPr>
          <w:rFonts w:ascii="Arial" w:hAnsi="Arial" w:cs="Arial"/>
        </w:rPr>
        <w:t>.</w:t>
      </w:r>
    </w:p>
    <w:p w14:paraId="00E76715" w14:textId="6991AC11" w:rsidR="00FA777A" w:rsidRDefault="00FA777A" w:rsidP="00723DF2">
      <w:pPr>
        <w:pStyle w:val="Prrafodelista"/>
        <w:autoSpaceDE w:val="0"/>
        <w:autoSpaceDN w:val="0"/>
        <w:adjustRightInd w:val="0"/>
        <w:spacing w:after="0" w:line="240" w:lineRule="auto"/>
        <w:ind w:left="645"/>
        <w:jc w:val="both"/>
        <w:rPr>
          <w:rFonts w:ascii="Arial" w:hAnsi="Arial" w:cs="Arial"/>
        </w:rPr>
      </w:pPr>
    </w:p>
    <w:p w14:paraId="1482F8CC" w14:textId="77777777" w:rsidR="00034D20" w:rsidRDefault="00034D20" w:rsidP="00723DF2">
      <w:pPr>
        <w:pStyle w:val="Prrafodelista"/>
        <w:autoSpaceDE w:val="0"/>
        <w:autoSpaceDN w:val="0"/>
        <w:adjustRightInd w:val="0"/>
        <w:spacing w:after="0" w:line="240" w:lineRule="auto"/>
        <w:ind w:left="645"/>
        <w:jc w:val="both"/>
        <w:rPr>
          <w:rFonts w:ascii="Arial" w:hAnsi="Arial" w:cs="Arial"/>
        </w:rPr>
      </w:pPr>
    </w:p>
    <w:p w14:paraId="486A5065" w14:textId="77777777" w:rsidR="00723DF2" w:rsidRPr="00546E87" w:rsidRDefault="00723DF2" w:rsidP="001F4A59">
      <w:pPr>
        <w:pStyle w:val="Prrafodelista"/>
        <w:numPr>
          <w:ilvl w:val="0"/>
          <w:numId w:val="1"/>
        </w:numPr>
        <w:autoSpaceDE w:val="0"/>
        <w:autoSpaceDN w:val="0"/>
        <w:adjustRightInd w:val="0"/>
        <w:spacing w:after="0" w:line="240" w:lineRule="auto"/>
        <w:rPr>
          <w:rFonts w:ascii="Arial" w:hAnsi="Arial" w:cs="Arial"/>
        </w:rPr>
      </w:pPr>
      <w:r w:rsidRPr="00D17220">
        <w:rPr>
          <w:rFonts w:ascii="Arial" w:hAnsi="Arial" w:cs="Arial"/>
          <w:b/>
          <w:bCs/>
        </w:rPr>
        <w:t xml:space="preserve">Administración de activos, planeación con el objetivo de que el ente los utilice de manera más efectiva.    </w:t>
      </w:r>
    </w:p>
    <w:p w14:paraId="319AFC46" w14:textId="77777777" w:rsidR="00546E87" w:rsidRPr="00D17220" w:rsidRDefault="00546E87" w:rsidP="00546E87">
      <w:pPr>
        <w:pStyle w:val="Prrafodelista"/>
        <w:autoSpaceDE w:val="0"/>
        <w:autoSpaceDN w:val="0"/>
        <w:adjustRightInd w:val="0"/>
        <w:spacing w:after="0" w:line="240" w:lineRule="auto"/>
        <w:ind w:left="645"/>
        <w:rPr>
          <w:rFonts w:ascii="Arial" w:hAnsi="Arial" w:cs="Arial"/>
        </w:rPr>
      </w:pPr>
    </w:p>
    <w:p w14:paraId="21CCD69C" w14:textId="67701F08" w:rsidR="00444B23" w:rsidRDefault="00A23C93" w:rsidP="00C813DB">
      <w:pPr>
        <w:spacing w:after="120"/>
        <w:ind w:left="645"/>
        <w:jc w:val="both"/>
        <w:rPr>
          <w:rFonts w:ascii="Arial" w:hAnsi="Arial" w:cs="Arial"/>
        </w:rPr>
      </w:pPr>
      <w:r>
        <w:rPr>
          <w:rFonts w:ascii="Arial" w:hAnsi="Arial" w:cs="Arial"/>
        </w:rPr>
        <w:t xml:space="preserve">Se les da mantenimiento correctivo </w:t>
      </w:r>
      <w:r w:rsidR="001F6651">
        <w:rPr>
          <w:rFonts w:ascii="Arial" w:hAnsi="Arial" w:cs="Arial"/>
        </w:rPr>
        <w:t xml:space="preserve">cada seis meses </w:t>
      </w:r>
      <w:r>
        <w:rPr>
          <w:rFonts w:ascii="Arial" w:hAnsi="Arial" w:cs="Arial"/>
        </w:rPr>
        <w:t>al Equipo de</w:t>
      </w:r>
      <w:r w:rsidR="001F6651">
        <w:rPr>
          <w:rFonts w:ascii="Arial" w:hAnsi="Arial" w:cs="Arial"/>
        </w:rPr>
        <w:t xml:space="preserve"> Transporte, Maquinaria Pesada,</w:t>
      </w:r>
      <w:r>
        <w:rPr>
          <w:rFonts w:ascii="Arial" w:hAnsi="Arial" w:cs="Arial"/>
        </w:rPr>
        <w:t xml:space="preserve"> Equipo de Cómputo</w:t>
      </w:r>
      <w:r w:rsidR="001F6651">
        <w:rPr>
          <w:rFonts w:ascii="Arial" w:hAnsi="Arial" w:cs="Arial"/>
        </w:rPr>
        <w:t>, aires acondicionados</w:t>
      </w:r>
      <w:r w:rsidR="00322027">
        <w:rPr>
          <w:rFonts w:ascii="Arial" w:hAnsi="Arial" w:cs="Arial"/>
        </w:rPr>
        <w:t>.</w:t>
      </w:r>
    </w:p>
    <w:p w14:paraId="4A51D598" w14:textId="77777777" w:rsidR="00D012C7" w:rsidRDefault="00D012C7" w:rsidP="00D012C7">
      <w:pPr>
        <w:spacing w:after="120"/>
        <w:jc w:val="both"/>
        <w:rPr>
          <w:rFonts w:ascii="Arial" w:hAnsi="Arial" w:cs="Arial"/>
        </w:rPr>
      </w:pPr>
      <w:r>
        <w:rPr>
          <w:rFonts w:ascii="Arial" w:hAnsi="Arial" w:cs="Arial"/>
        </w:rPr>
        <w:t>Adicionalmente se deben incluir las explicaciones de las principales variaciones en el activo, en cuadros comparativos como sigue:</w:t>
      </w:r>
    </w:p>
    <w:p w14:paraId="407C0787" w14:textId="77777777" w:rsidR="001C193D" w:rsidRDefault="00C46353" w:rsidP="007B42FB">
      <w:pPr>
        <w:pStyle w:val="Prrafodelista"/>
        <w:numPr>
          <w:ilvl w:val="0"/>
          <w:numId w:val="8"/>
        </w:numPr>
        <w:spacing w:after="120" w:line="240" w:lineRule="auto"/>
        <w:jc w:val="both"/>
        <w:rPr>
          <w:rFonts w:ascii="Arial" w:hAnsi="Arial" w:cs="Arial"/>
          <w:b/>
        </w:rPr>
      </w:pPr>
      <w:r>
        <w:rPr>
          <w:rFonts w:ascii="Arial" w:hAnsi="Arial" w:cs="Arial"/>
          <w:b/>
        </w:rPr>
        <w:t>Inversiones en Valores.</w:t>
      </w:r>
    </w:p>
    <w:p w14:paraId="7139A1AD" w14:textId="77777777" w:rsidR="00F935A6" w:rsidRPr="00F935A6" w:rsidRDefault="00F935A6" w:rsidP="00F935A6">
      <w:pPr>
        <w:pStyle w:val="Prrafodelista"/>
        <w:spacing w:after="120" w:line="240" w:lineRule="auto"/>
        <w:ind w:left="1005"/>
        <w:jc w:val="both"/>
        <w:rPr>
          <w:rFonts w:ascii="Arial" w:hAnsi="Arial" w:cs="Arial"/>
          <w:b/>
        </w:rPr>
      </w:pPr>
    </w:p>
    <w:p w14:paraId="4AFC6FAB" w14:textId="77777777" w:rsidR="00AC3EA7" w:rsidRDefault="00301E87" w:rsidP="00E47533">
      <w:pPr>
        <w:pStyle w:val="Prrafodelista"/>
        <w:spacing w:after="120"/>
        <w:ind w:left="1005"/>
        <w:jc w:val="both"/>
        <w:rPr>
          <w:rFonts w:ascii="Arial" w:hAnsi="Arial" w:cs="Arial"/>
        </w:rPr>
      </w:pPr>
      <w:r>
        <w:rPr>
          <w:rFonts w:ascii="Arial" w:hAnsi="Arial" w:cs="Arial"/>
        </w:rPr>
        <w:t>Nada que manifestar</w:t>
      </w:r>
      <w:r w:rsidR="00530B7E">
        <w:rPr>
          <w:rFonts w:ascii="Arial" w:hAnsi="Arial" w:cs="Arial"/>
        </w:rPr>
        <w:t>.</w:t>
      </w:r>
    </w:p>
    <w:p w14:paraId="3FA92F9F" w14:textId="77777777" w:rsidR="00F935A6" w:rsidRDefault="00F71C56" w:rsidP="007B42FB">
      <w:pPr>
        <w:pStyle w:val="Prrafodelista"/>
        <w:numPr>
          <w:ilvl w:val="0"/>
          <w:numId w:val="8"/>
        </w:numPr>
        <w:spacing w:after="120" w:line="240" w:lineRule="auto"/>
        <w:jc w:val="both"/>
        <w:rPr>
          <w:rFonts w:ascii="Arial" w:hAnsi="Arial" w:cs="Arial"/>
          <w:b/>
        </w:rPr>
      </w:pPr>
      <w:r>
        <w:rPr>
          <w:rFonts w:ascii="Arial" w:hAnsi="Arial" w:cs="Arial"/>
          <w:b/>
        </w:rPr>
        <w:t>Patrimonio de Organismos D</w:t>
      </w:r>
      <w:r w:rsidR="00AC3EA7" w:rsidRPr="00F935A6">
        <w:rPr>
          <w:rFonts w:ascii="Arial" w:hAnsi="Arial" w:cs="Arial"/>
          <w:b/>
        </w:rPr>
        <w:t>escentralizados de Control Presupuestal indirecto.</w:t>
      </w:r>
    </w:p>
    <w:p w14:paraId="5EE9D764" w14:textId="77777777" w:rsidR="0080661A" w:rsidRDefault="00301E87" w:rsidP="00F935A6">
      <w:pPr>
        <w:pStyle w:val="Prrafodelista"/>
        <w:spacing w:after="120"/>
        <w:ind w:left="1005"/>
        <w:jc w:val="both"/>
        <w:rPr>
          <w:rFonts w:ascii="Arial" w:hAnsi="Arial" w:cs="Arial"/>
        </w:rPr>
      </w:pPr>
      <w:r>
        <w:rPr>
          <w:rFonts w:ascii="Arial" w:hAnsi="Arial" w:cs="Arial"/>
        </w:rPr>
        <w:t>Nada que manifestar</w:t>
      </w:r>
      <w:r w:rsidR="00AC3EA7" w:rsidRPr="00AC3EA7">
        <w:rPr>
          <w:rFonts w:ascii="Arial" w:hAnsi="Arial" w:cs="Arial"/>
        </w:rPr>
        <w:t>.</w:t>
      </w:r>
    </w:p>
    <w:p w14:paraId="4BF8F7C3" w14:textId="77777777" w:rsidR="005D020E" w:rsidRPr="00E00420" w:rsidRDefault="005D020E" w:rsidP="00F935A6">
      <w:pPr>
        <w:pStyle w:val="Prrafodelista"/>
        <w:spacing w:after="120"/>
        <w:ind w:left="1005"/>
        <w:jc w:val="both"/>
        <w:rPr>
          <w:rFonts w:ascii="Arial" w:hAnsi="Arial" w:cs="Arial"/>
          <w:sz w:val="16"/>
          <w:szCs w:val="16"/>
        </w:rPr>
      </w:pPr>
    </w:p>
    <w:p w14:paraId="2945C4EA" w14:textId="77777777" w:rsidR="00F935A6" w:rsidRDefault="00AC3EA7" w:rsidP="007B42FB">
      <w:pPr>
        <w:pStyle w:val="Prrafodelista"/>
        <w:numPr>
          <w:ilvl w:val="0"/>
          <w:numId w:val="8"/>
        </w:numPr>
        <w:spacing w:after="120" w:line="240" w:lineRule="auto"/>
        <w:jc w:val="both"/>
        <w:rPr>
          <w:rFonts w:ascii="Arial" w:hAnsi="Arial" w:cs="Arial"/>
        </w:rPr>
      </w:pPr>
      <w:r w:rsidRPr="006D194A">
        <w:rPr>
          <w:rFonts w:ascii="Arial" w:hAnsi="Arial" w:cs="Arial"/>
          <w:b/>
        </w:rPr>
        <w:t>Inversiones en empresas de participación mayoritaria.</w:t>
      </w:r>
    </w:p>
    <w:p w14:paraId="3B201B49" w14:textId="77777777" w:rsidR="00AC3EA7" w:rsidRDefault="00301E87" w:rsidP="00AC3EA7">
      <w:pPr>
        <w:pStyle w:val="Prrafodelista"/>
        <w:spacing w:after="120"/>
        <w:ind w:left="1005"/>
        <w:jc w:val="both"/>
        <w:rPr>
          <w:rFonts w:ascii="Arial" w:hAnsi="Arial" w:cs="Arial"/>
        </w:rPr>
      </w:pPr>
      <w:r>
        <w:rPr>
          <w:rFonts w:ascii="Arial" w:hAnsi="Arial" w:cs="Arial"/>
        </w:rPr>
        <w:t>Nada que manifestar</w:t>
      </w:r>
      <w:r w:rsidR="00AC3EA7" w:rsidRPr="00AC3EA7">
        <w:rPr>
          <w:rFonts w:ascii="Arial" w:hAnsi="Arial" w:cs="Arial"/>
        </w:rPr>
        <w:t>.</w:t>
      </w:r>
    </w:p>
    <w:p w14:paraId="5BA52864" w14:textId="47F87B8D" w:rsidR="00300A13" w:rsidRDefault="00300A13" w:rsidP="00AC3EA7">
      <w:pPr>
        <w:pStyle w:val="Prrafodelista"/>
        <w:spacing w:after="120"/>
        <w:ind w:left="1005"/>
        <w:jc w:val="both"/>
        <w:rPr>
          <w:rFonts w:ascii="Arial" w:hAnsi="Arial" w:cs="Arial"/>
          <w:sz w:val="16"/>
          <w:szCs w:val="16"/>
        </w:rPr>
      </w:pPr>
    </w:p>
    <w:p w14:paraId="3D4FCD95" w14:textId="77777777" w:rsidR="00F935A6" w:rsidRDefault="00AC3EA7" w:rsidP="007B42FB">
      <w:pPr>
        <w:pStyle w:val="Prrafodelista"/>
        <w:numPr>
          <w:ilvl w:val="0"/>
          <w:numId w:val="8"/>
        </w:numPr>
        <w:spacing w:after="120" w:line="240" w:lineRule="auto"/>
        <w:jc w:val="both"/>
        <w:rPr>
          <w:rFonts w:ascii="Arial" w:hAnsi="Arial" w:cs="Arial"/>
          <w:b/>
        </w:rPr>
      </w:pPr>
      <w:r w:rsidRPr="00F935A6">
        <w:rPr>
          <w:rFonts w:ascii="Arial" w:hAnsi="Arial" w:cs="Arial"/>
          <w:b/>
        </w:rPr>
        <w:t>Inversiones en empresas de participación minoritaria.</w:t>
      </w:r>
    </w:p>
    <w:p w14:paraId="2DABAC2B" w14:textId="77777777" w:rsidR="00AC3EA7" w:rsidRDefault="00301E87" w:rsidP="00F935A6">
      <w:pPr>
        <w:pStyle w:val="Prrafodelista"/>
        <w:spacing w:after="120"/>
        <w:ind w:left="1005"/>
        <w:jc w:val="both"/>
        <w:rPr>
          <w:rFonts w:ascii="Arial" w:hAnsi="Arial" w:cs="Arial"/>
        </w:rPr>
      </w:pPr>
      <w:r>
        <w:rPr>
          <w:rFonts w:ascii="Arial" w:hAnsi="Arial" w:cs="Arial"/>
        </w:rPr>
        <w:t>Nada que manifestar</w:t>
      </w:r>
      <w:r w:rsidR="00AC3EA7">
        <w:rPr>
          <w:rFonts w:ascii="Arial" w:hAnsi="Arial" w:cs="Arial"/>
        </w:rPr>
        <w:t>.</w:t>
      </w:r>
    </w:p>
    <w:p w14:paraId="2DF8B6AD" w14:textId="77777777" w:rsidR="00104E83" w:rsidRPr="00E00420" w:rsidRDefault="00104E83" w:rsidP="00F935A6">
      <w:pPr>
        <w:pStyle w:val="Prrafodelista"/>
        <w:spacing w:after="120"/>
        <w:ind w:left="1005"/>
        <w:jc w:val="both"/>
        <w:rPr>
          <w:rFonts w:ascii="Arial" w:hAnsi="Arial" w:cs="Arial"/>
          <w:sz w:val="16"/>
          <w:szCs w:val="16"/>
        </w:rPr>
      </w:pPr>
    </w:p>
    <w:p w14:paraId="3984E882" w14:textId="7C01B9F0" w:rsidR="00F935A6" w:rsidRPr="00C840D8" w:rsidRDefault="00F71C56" w:rsidP="007B42FB">
      <w:pPr>
        <w:pStyle w:val="Prrafodelista"/>
        <w:numPr>
          <w:ilvl w:val="0"/>
          <w:numId w:val="8"/>
        </w:numPr>
        <w:spacing w:after="120" w:line="240" w:lineRule="auto"/>
        <w:jc w:val="both"/>
        <w:rPr>
          <w:rFonts w:ascii="Arial" w:hAnsi="Arial" w:cs="Arial"/>
        </w:rPr>
      </w:pPr>
      <w:r>
        <w:rPr>
          <w:rFonts w:ascii="Arial" w:hAnsi="Arial" w:cs="Arial"/>
          <w:b/>
        </w:rPr>
        <w:t>Patrimonio de Organismos Descentralizados de Control Presupuestario D</w:t>
      </w:r>
      <w:r w:rsidR="00AC3EA7" w:rsidRPr="00923232">
        <w:rPr>
          <w:rFonts w:ascii="Arial" w:hAnsi="Arial" w:cs="Arial"/>
          <w:b/>
        </w:rPr>
        <w:t xml:space="preserve">irecto según corresponda. </w:t>
      </w:r>
    </w:p>
    <w:p w14:paraId="6947160F" w14:textId="77777777" w:rsidR="00C840D8" w:rsidRPr="00301E87" w:rsidRDefault="00C840D8" w:rsidP="00C840D8">
      <w:pPr>
        <w:pStyle w:val="Prrafodelista"/>
        <w:spacing w:after="120" w:line="240" w:lineRule="auto"/>
        <w:ind w:left="1005"/>
        <w:jc w:val="both"/>
        <w:rPr>
          <w:rFonts w:ascii="Arial" w:hAnsi="Arial" w:cs="Arial"/>
        </w:rPr>
      </w:pPr>
    </w:p>
    <w:p w14:paraId="2359237D" w14:textId="084C1A43" w:rsidR="00301E87" w:rsidRDefault="00F935A6" w:rsidP="00F935A6">
      <w:pPr>
        <w:pStyle w:val="Prrafodelista"/>
        <w:spacing w:after="120"/>
        <w:ind w:left="1005"/>
        <w:jc w:val="both"/>
        <w:rPr>
          <w:rFonts w:ascii="Arial" w:hAnsi="Arial" w:cs="Arial"/>
          <w:b/>
        </w:rPr>
      </w:pPr>
      <w:r>
        <w:rPr>
          <w:rFonts w:ascii="Arial" w:hAnsi="Arial" w:cs="Arial"/>
        </w:rPr>
        <w:t>N</w:t>
      </w:r>
      <w:r w:rsidR="00301E87">
        <w:rPr>
          <w:rFonts w:ascii="Arial" w:hAnsi="Arial" w:cs="Arial"/>
        </w:rPr>
        <w:t>ada que manifestar</w:t>
      </w:r>
      <w:r w:rsidR="00AC3EA7">
        <w:rPr>
          <w:rFonts w:ascii="Arial" w:hAnsi="Arial" w:cs="Arial"/>
          <w:b/>
        </w:rPr>
        <w:t>.</w:t>
      </w:r>
    </w:p>
    <w:p w14:paraId="5F319947" w14:textId="77777777" w:rsidR="0029378B" w:rsidRDefault="0029378B" w:rsidP="00F935A6">
      <w:pPr>
        <w:pStyle w:val="Prrafodelista"/>
        <w:spacing w:after="120"/>
        <w:ind w:left="1005"/>
        <w:jc w:val="both"/>
        <w:rPr>
          <w:rFonts w:ascii="Arial" w:hAnsi="Arial" w:cs="Arial"/>
          <w:b/>
        </w:rPr>
      </w:pPr>
    </w:p>
    <w:p w14:paraId="2DB32D61" w14:textId="7C661775" w:rsidR="00317D73" w:rsidRDefault="00F71C56" w:rsidP="001164AD">
      <w:pPr>
        <w:spacing w:after="120" w:line="240" w:lineRule="auto"/>
        <w:ind w:left="-426" w:right="-285"/>
        <w:rPr>
          <w:rFonts w:ascii="Arial" w:hAnsi="Arial" w:cs="Arial"/>
          <w:b/>
        </w:rPr>
      </w:pPr>
      <w:r>
        <w:rPr>
          <w:rFonts w:ascii="Arial" w:hAnsi="Arial" w:cs="Arial"/>
          <w:b/>
        </w:rPr>
        <w:t>8</w:t>
      </w:r>
      <w:r w:rsidR="00317D73">
        <w:rPr>
          <w:rFonts w:ascii="Arial" w:hAnsi="Arial" w:cs="Arial"/>
          <w:b/>
        </w:rPr>
        <w:t>.</w:t>
      </w:r>
      <w:r w:rsidR="00317D73" w:rsidRPr="001F6651">
        <w:rPr>
          <w:rFonts w:ascii="Arial" w:hAnsi="Arial" w:cs="Arial"/>
          <w:b/>
        </w:rPr>
        <w:t xml:space="preserve"> FIDEICOMISOS, MANDATOS Y ANALOGOS.</w:t>
      </w:r>
    </w:p>
    <w:p w14:paraId="4DE0BA34" w14:textId="5C1E4AE1" w:rsidR="008B4B30" w:rsidRDefault="00266779" w:rsidP="007C4A57">
      <w:pPr>
        <w:spacing w:after="120" w:line="240" w:lineRule="auto"/>
        <w:ind w:left="-426" w:right="-285"/>
        <w:rPr>
          <w:rFonts w:ascii="Arial" w:hAnsi="Arial" w:cs="Arial"/>
          <w:b/>
        </w:rPr>
      </w:pPr>
      <w:r>
        <w:rPr>
          <w:rFonts w:ascii="Arial" w:hAnsi="Arial" w:cs="Arial"/>
          <w:b/>
        </w:rPr>
        <w:t xml:space="preserve">      </w:t>
      </w:r>
      <w:r w:rsidR="00E963B9" w:rsidRPr="001F6651">
        <w:rPr>
          <w:rFonts w:ascii="Arial" w:hAnsi="Arial" w:cs="Arial"/>
          <w:b/>
        </w:rPr>
        <w:t>Por el ram</w:t>
      </w:r>
      <w:r w:rsidR="008B4B30" w:rsidRPr="001F6651">
        <w:rPr>
          <w:rFonts w:ascii="Arial" w:hAnsi="Arial" w:cs="Arial"/>
          <w:b/>
        </w:rPr>
        <w:t>o administrativo que los reporta:</w:t>
      </w:r>
    </w:p>
    <w:p w14:paraId="4154402C" w14:textId="07571A1F" w:rsidR="00915ECA" w:rsidRDefault="001F6651" w:rsidP="001831ED">
      <w:pPr>
        <w:autoSpaceDE w:val="0"/>
        <w:autoSpaceDN w:val="0"/>
        <w:adjustRightInd w:val="0"/>
        <w:spacing w:after="0" w:line="240" w:lineRule="auto"/>
        <w:jc w:val="both"/>
        <w:rPr>
          <w:rFonts w:ascii="Arial" w:hAnsi="Arial" w:cs="Arial"/>
        </w:rPr>
      </w:pPr>
      <w:r>
        <w:rPr>
          <w:rFonts w:ascii="Arial" w:hAnsi="Arial" w:cs="Arial"/>
        </w:rPr>
        <w:t xml:space="preserve">              </w:t>
      </w:r>
      <w:r w:rsidR="00301E87">
        <w:rPr>
          <w:rFonts w:ascii="Arial" w:hAnsi="Arial" w:cs="Arial"/>
        </w:rPr>
        <w:t>Nada que manifestar</w:t>
      </w:r>
      <w:r w:rsidR="00E47533" w:rsidRPr="00E47533">
        <w:rPr>
          <w:rFonts w:ascii="Arial" w:hAnsi="Arial" w:cs="Arial"/>
        </w:rPr>
        <w:t>.</w:t>
      </w:r>
    </w:p>
    <w:p w14:paraId="3391D35B" w14:textId="77777777" w:rsidR="0029378B" w:rsidRDefault="0029378B" w:rsidP="001831ED">
      <w:pPr>
        <w:autoSpaceDE w:val="0"/>
        <w:autoSpaceDN w:val="0"/>
        <w:adjustRightInd w:val="0"/>
        <w:spacing w:after="0" w:line="240" w:lineRule="auto"/>
        <w:jc w:val="both"/>
        <w:rPr>
          <w:rFonts w:ascii="Arial" w:hAnsi="Arial" w:cs="Arial"/>
        </w:rPr>
      </w:pPr>
    </w:p>
    <w:p w14:paraId="582EA54F" w14:textId="77777777" w:rsidR="008B4B30" w:rsidRPr="00E00420" w:rsidRDefault="008B4B30" w:rsidP="001831ED">
      <w:pPr>
        <w:autoSpaceDE w:val="0"/>
        <w:autoSpaceDN w:val="0"/>
        <w:adjustRightInd w:val="0"/>
        <w:spacing w:after="0" w:line="240" w:lineRule="auto"/>
        <w:jc w:val="both"/>
        <w:rPr>
          <w:rFonts w:ascii="Arial" w:hAnsi="Arial" w:cs="Arial"/>
          <w:sz w:val="16"/>
          <w:szCs w:val="16"/>
        </w:rPr>
      </w:pPr>
    </w:p>
    <w:p w14:paraId="1088B2ED" w14:textId="77777777" w:rsidR="008B4B30" w:rsidRPr="001F6651" w:rsidRDefault="008B4B30" w:rsidP="007B42FB">
      <w:pPr>
        <w:pStyle w:val="Prrafodelista"/>
        <w:numPr>
          <w:ilvl w:val="0"/>
          <w:numId w:val="12"/>
        </w:numPr>
        <w:autoSpaceDE w:val="0"/>
        <w:autoSpaceDN w:val="0"/>
        <w:adjustRightInd w:val="0"/>
        <w:spacing w:after="0" w:line="240" w:lineRule="auto"/>
        <w:jc w:val="both"/>
        <w:rPr>
          <w:rFonts w:ascii="Arial" w:hAnsi="Arial" w:cs="Arial"/>
          <w:b/>
        </w:rPr>
      </w:pPr>
      <w:r w:rsidRPr="001F6651">
        <w:rPr>
          <w:rFonts w:ascii="Arial" w:hAnsi="Arial" w:cs="Arial"/>
          <w:b/>
        </w:rPr>
        <w:t>Enlistar los de mayor monto de disponibilidad, relacionando aquellos que</w:t>
      </w:r>
      <w:r w:rsidR="00C520CD" w:rsidRPr="001F6651">
        <w:rPr>
          <w:rFonts w:ascii="Arial" w:hAnsi="Arial" w:cs="Arial"/>
          <w:b/>
        </w:rPr>
        <w:t xml:space="preserve"> </w:t>
      </w:r>
      <w:r w:rsidRPr="001F6651">
        <w:rPr>
          <w:rFonts w:ascii="Arial" w:hAnsi="Arial" w:cs="Arial"/>
          <w:b/>
        </w:rPr>
        <w:t>conforman el 80% de las disponibilidades</w:t>
      </w:r>
      <w:r w:rsidR="00FB7A9F" w:rsidRPr="001F6651">
        <w:rPr>
          <w:rFonts w:ascii="Arial" w:hAnsi="Arial" w:cs="Arial"/>
          <w:b/>
        </w:rPr>
        <w:t>.</w:t>
      </w:r>
    </w:p>
    <w:p w14:paraId="58243ADC" w14:textId="53B868B3" w:rsidR="001164AD" w:rsidRDefault="001F6651" w:rsidP="001831ED">
      <w:pPr>
        <w:autoSpaceDE w:val="0"/>
        <w:autoSpaceDN w:val="0"/>
        <w:adjustRightInd w:val="0"/>
        <w:spacing w:after="0" w:line="240" w:lineRule="auto"/>
        <w:jc w:val="both"/>
        <w:rPr>
          <w:rFonts w:ascii="Arial" w:hAnsi="Arial" w:cs="Arial"/>
        </w:rPr>
      </w:pPr>
      <w:r>
        <w:rPr>
          <w:rFonts w:ascii="Arial" w:hAnsi="Arial" w:cs="Arial"/>
        </w:rPr>
        <w:t xml:space="preserve">                </w:t>
      </w:r>
      <w:r w:rsidR="00301E87">
        <w:rPr>
          <w:rFonts w:ascii="Arial" w:hAnsi="Arial" w:cs="Arial"/>
        </w:rPr>
        <w:t>Nada que manifestar</w:t>
      </w:r>
      <w:r w:rsidR="00530B7E">
        <w:rPr>
          <w:rFonts w:ascii="Arial" w:hAnsi="Arial" w:cs="Arial"/>
        </w:rPr>
        <w:t>.</w:t>
      </w:r>
    </w:p>
    <w:p w14:paraId="3FB647E9" w14:textId="1AEC4A02" w:rsidR="007C5DED" w:rsidRDefault="007C5DED" w:rsidP="001831ED">
      <w:pPr>
        <w:autoSpaceDE w:val="0"/>
        <w:autoSpaceDN w:val="0"/>
        <w:adjustRightInd w:val="0"/>
        <w:spacing w:after="0" w:line="240" w:lineRule="auto"/>
        <w:jc w:val="both"/>
        <w:rPr>
          <w:rFonts w:ascii="Arial" w:hAnsi="Arial" w:cs="Arial"/>
        </w:rPr>
      </w:pPr>
    </w:p>
    <w:p w14:paraId="75DFF049" w14:textId="4109AB2D" w:rsidR="00034D20" w:rsidRDefault="00034D20" w:rsidP="001831ED">
      <w:pPr>
        <w:autoSpaceDE w:val="0"/>
        <w:autoSpaceDN w:val="0"/>
        <w:adjustRightInd w:val="0"/>
        <w:spacing w:after="0" w:line="240" w:lineRule="auto"/>
        <w:jc w:val="both"/>
        <w:rPr>
          <w:rFonts w:ascii="Arial" w:hAnsi="Arial" w:cs="Arial"/>
        </w:rPr>
      </w:pPr>
    </w:p>
    <w:p w14:paraId="3C7C9ADB" w14:textId="73187C74" w:rsidR="00034D20" w:rsidRDefault="00034D20" w:rsidP="001831ED">
      <w:pPr>
        <w:autoSpaceDE w:val="0"/>
        <w:autoSpaceDN w:val="0"/>
        <w:adjustRightInd w:val="0"/>
        <w:spacing w:after="0" w:line="240" w:lineRule="auto"/>
        <w:jc w:val="both"/>
        <w:rPr>
          <w:rFonts w:ascii="Arial" w:hAnsi="Arial" w:cs="Arial"/>
        </w:rPr>
      </w:pPr>
    </w:p>
    <w:p w14:paraId="0D6B63A2" w14:textId="0FB9B5CD" w:rsidR="00034D20" w:rsidRDefault="00034D20" w:rsidP="001831ED">
      <w:pPr>
        <w:autoSpaceDE w:val="0"/>
        <w:autoSpaceDN w:val="0"/>
        <w:adjustRightInd w:val="0"/>
        <w:spacing w:after="0" w:line="240" w:lineRule="auto"/>
        <w:jc w:val="both"/>
        <w:rPr>
          <w:rFonts w:ascii="Arial" w:hAnsi="Arial" w:cs="Arial"/>
        </w:rPr>
      </w:pPr>
    </w:p>
    <w:p w14:paraId="6280212F" w14:textId="5B87DD5B" w:rsidR="00034D20" w:rsidRDefault="00034D20" w:rsidP="001831ED">
      <w:pPr>
        <w:autoSpaceDE w:val="0"/>
        <w:autoSpaceDN w:val="0"/>
        <w:adjustRightInd w:val="0"/>
        <w:spacing w:after="0" w:line="240" w:lineRule="auto"/>
        <w:jc w:val="both"/>
        <w:rPr>
          <w:rFonts w:ascii="Arial" w:hAnsi="Arial" w:cs="Arial"/>
        </w:rPr>
      </w:pPr>
    </w:p>
    <w:p w14:paraId="0643CE25" w14:textId="3C02D01F" w:rsidR="00034D20" w:rsidRDefault="00034D20" w:rsidP="001831ED">
      <w:pPr>
        <w:autoSpaceDE w:val="0"/>
        <w:autoSpaceDN w:val="0"/>
        <w:adjustRightInd w:val="0"/>
        <w:spacing w:after="0" w:line="240" w:lineRule="auto"/>
        <w:jc w:val="both"/>
        <w:rPr>
          <w:rFonts w:ascii="Arial" w:hAnsi="Arial" w:cs="Arial"/>
        </w:rPr>
      </w:pPr>
    </w:p>
    <w:p w14:paraId="52F7164B" w14:textId="317469CC" w:rsidR="00034D20" w:rsidRDefault="00034D20" w:rsidP="001831ED">
      <w:pPr>
        <w:autoSpaceDE w:val="0"/>
        <w:autoSpaceDN w:val="0"/>
        <w:adjustRightInd w:val="0"/>
        <w:spacing w:after="0" w:line="240" w:lineRule="auto"/>
        <w:jc w:val="both"/>
        <w:rPr>
          <w:rFonts w:ascii="Arial" w:hAnsi="Arial" w:cs="Arial"/>
        </w:rPr>
      </w:pPr>
    </w:p>
    <w:p w14:paraId="5A0B924C" w14:textId="47BB7195" w:rsidR="00034D20" w:rsidRDefault="00034D20" w:rsidP="001831ED">
      <w:pPr>
        <w:autoSpaceDE w:val="0"/>
        <w:autoSpaceDN w:val="0"/>
        <w:adjustRightInd w:val="0"/>
        <w:spacing w:after="0" w:line="240" w:lineRule="auto"/>
        <w:jc w:val="both"/>
        <w:rPr>
          <w:rFonts w:ascii="Arial" w:hAnsi="Arial" w:cs="Arial"/>
        </w:rPr>
      </w:pPr>
    </w:p>
    <w:p w14:paraId="7D013293" w14:textId="70C60A94" w:rsidR="00034D20" w:rsidRDefault="00034D20" w:rsidP="001831ED">
      <w:pPr>
        <w:autoSpaceDE w:val="0"/>
        <w:autoSpaceDN w:val="0"/>
        <w:adjustRightInd w:val="0"/>
        <w:spacing w:after="0" w:line="240" w:lineRule="auto"/>
        <w:jc w:val="both"/>
        <w:rPr>
          <w:rFonts w:ascii="Arial" w:hAnsi="Arial" w:cs="Arial"/>
        </w:rPr>
      </w:pPr>
    </w:p>
    <w:p w14:paraId="7890C014" w14:textId="3B79C566" w:rsidR="00034D20" w:rsidRDefault="00034D20" w:rsidP="001831ED">
      <w:pPr>
        <w:autoSpaceDE w:val="0"/>
        <w:autoSpaceDN w:val="0"/>
        <w:adjustRightInd w:val="0"/>
        <w:spacing w:after="0" w:line="240" w:lineRule="auto"/>
        <w:jc w:val="both"/>
        <w:rPr>
          <w:rFonts w:ascii="Arial" w:hAnsi="Arial" w:cs="Arial"/>
        </w:rPr>
      </w:pPr>
    </w:p>
    <w:p w14:paraId="4996BFBB" w14:textId="4DBAE9E6" w:rsidR="00034D20" w:rsidRDefault="00034D20" w:rsidP="001831ED">
      <w:pPr>
        <w:autoSpaceDE w:val="0"/>
        <w:autoSpaceDN w:val="0"/>
        <w:adjustRightInd w:val="0"/>
        <w:spacing w:after="0" w:line="240" w:lineRule="auto"/>
        <w:jc w:val="both"/>
        <w:rPr>
          <w:rFonts w:ascii="Arial" w:hAnsi="Arial" w:cs="Arial"/>
        </w:rPr>
      </w:pPr>
    </w:p>
    <w:p w14:paraId="5A69DF04" w14:textId="6714FA8C" w:rsidR="00034D20" w:rsidRDefault="00034D20" w:rsidP="001831ED">
      <w:pPr>
        <w:autoSpaceDE w:val="0"/>
        <w:autoSpaceDN w:val="0"/>
        <w:adjustRightInd w:val="0"/>
        <w:spacing w:after="0" w:line="240" w:lineRule="auto"/>
        <w:jc w:val="both"/>
        <w:rPr>
          <w:rFonts w:ascii="Arial" w:hAnsi="Arial" w:cs="Arial"/>
        </w:rPr>
      </w:pPr>
    </w:p>
    <w:p w14:paraId="2ADCB72F" w14:textId="6125F1CD" w:rsidR="00034D20" w:rsidRDefault="00034D20" w:rsidP="001831ED">
      <w:pPr>
        <w:autoSpaceDE w:val="0"/>
        <w:autoSpaceDN w:val="0"/>
        <w:adjustRightInd w:val="0"/>
        <w:spacing w:after="0" w:line="240" w:lineRule="auto"/>
        <w:jc w:val="both"/>
        <w:rPr>
          <w:rFonts w:ascii="Arial" w:hAnsi="Arial" w:cs="Arial"/>
        </w:rPr>
      </w:pPr>
    </w:p>
    <w:p w14:paraId="07BA23BC" w14:textId="77777777" w:rsidR="00034D20" w:rsidRDefault="00034D20" w:rsidP="001831ED">
      <w:pPr>
        <w:autoSpaceDE w:val="0"/>
        <w:autoSpaceDN w:val="0"/>
        <w:adjustRightInd w:val="0"/>
        <w:spacing w:after="0" w:line="240" w:lineRule="auto"/>
        <w:jc w:val="both"/>
        <w:rPr>
          <w:rFonts w:ascii="Arial" w:hAnsi="Arial" w:cs="Arial"/>
        </w:rPr>
      </w:pPr>
    </w:p>
    <w:p w14:paraId="74F37C0E" w14:textId="77777777" w:rsidR="00D17220" w:rsidRDefault="00F71C56" w:rsidP="000749F2">
      <w:pPr>
        <w:spacing w:after="120" w:line="240" w:lineRule="auto"/>
        <w:ind w:left="-426" w:right="-285"/>
        <w:rPr>
          <w:rFonts w:ascii="Arial" w:hAnsi="Arial" w:cs="Arial"/>
          <w:b/>
          <w:sz w:val="28"/>
          <w:szCs w:val="28"/>
          <w:u w:val="single"/>
        </w:rPr>
      </w:pPr>
      <w:r>
        <w:rPr>
          <w:rFonts w:ascii="Arial" w:hAnsi="Arial" w:cs="Arial"/>
          <w:b/>
        </w:rPr>
        <w:t>9</w:t>
      </w:r>
      <w:r w:rsidR="000749F2">
        <w:rPr>
          <w:rFonts w:ascii="Arial" w:hAnsi="Arial" w:cs="Arial"/>
          <w:b/>
        </w:rPr>
        <w:t>.</w:t>
      </w:r>
      <w:r w:rsidR="000749F2" w:rsidRPr="001F6651">
        <w:rPr>
          <w:rFonts w:ascii="Arial" w:hAnsi="Arial" w:cs="Arial"/>
          <w:b/>
        </w:rPr>
        <w:t xml:space="preserve"> </w:t>
      </w:r>
      <w:r w:rsidR="009A48E3" w:rsidRPr="001F6651">
        <w:rPr>
          <w:rFonts w:ascii="Arial" w:hAnsi="Arial" w:cs="Arial"/>
          <w:b/>
        </w:rPr>
        <w:t>REPORTE DE LA RECAUDACIÓ</w:t>
      </w:r>
      <w:r w:rsidR="000749F2" w:rsidRPr="001F6651">
        <w:rPr>
          <w:rFonts w:ascii="Arial" w:hAnsi="Arial" w:cs="Arial"/>
          <w:b/>
        </w:rPr>
        <w:t>N</w:t>
      </w:r>
      <w:r w:rsidR="000749F2" w:rsidRPr="001F6651">
        <w:rPr>
          <w:rFonts w:ascii="Arial" w:hAnsi="Arial" w:cs="Arial"/>
          <w:b/>
          <w:sz w:val="28"/>
          <w:szCs w:val="28"/>
        </w:rPr>
        <w:t>.</w:t>
      </w:r>
    </w:p>
    <w:p w14:paraId="3BEB1E0E" w14:textId="02BD3898" w:rsidR="00266779" w:rsidRDefault="00266779" w:rsidP="00266779">
      <w:pPr>
        <w:autoSpaceDE w:val="0"/>
        <w:autoSpaceDN w:val="0"/>
        <w:adjustRightInd w:val="0"/>
        <w:spacing w:after="0" w:line="240" w:lineRule="auto"/>
        <w:jc w:val="both"/>
        <w:rPr>
          <w:rFonts w:ascii="Arial" w:hAnsi="Arial" w:cs="Arial"/>
          <w:b/>
        </w:rPr>
      </w:pPr>
      <w:r>
        <w:rPr>
          <w:rFonts w:ascii="Arial" w:hAnsi="Arial" w:cs="Arial"/>
          <w:b/>
        </w:rPr>
        <w:t xml:space="preserve">a). </w:t>
      </w:r>
      <w:r w:rsidR="00D74363">
        <w:rPr>
          <w:rFonts w:ascii="Arial" w:hAnsi="Arial" w:cs="Arial"/>
          <w:b/>
        </w:rPr>
        <w:t>Análisis</w:t>
      </w:r>
      <w:r>
        <w:rPr>
          <w:rFonts w:ascii="Arial" w:hAnsi="Arial" w:cs="Arial"/>
          <w:b/>
        </w:rPr>
        <w:t xml:space="preserve"> del comportamiento de la recaudación correspondiente al ente </w:t>
      </w:r>
      <w:r w:rsidR="00D74363">
        <w:rPr>
          <w:rFonts w:ascii="Arial" w:hAnsi="Arial" w:cs="Arial"/>
          <w:b/>
        </w:rPr>
        <w:t>público</w:t>
      </w:r>
      <w:r>
        <w:rPr>
          <w:rFonts w:ascii="Arial" w:hAnsi="Arial" w:cs="Arial"/>
          <w:b/>
        </w:rPr>
        <w:t xml:space="preserve"> o cualquier tipo de ingreso, </w:t>
      </w:r>
      <w:r w:rsidR="00D74363">
        <w:rPr>
          <w:rFonts w:ascii="Arial" w:hAnsi="Arial" w:cs="Arial"/>
          <w:b/>
        </w:rPr>
        <w:t>de forma separada los ingresos locales de los federales:</w:t>
      </w:r>
    </w:p>
    <w:p w14:paraId="3030E3A1" w14:textId="5F768432" w:rsidR="00C873FD" w:rsidRDefault="00C873FD" w:rsidP="00266779">
      <w:pPr>
        <w:autoSpaceDE w:val="0"/>
        <w:autoSpaceDN w:val="0"/>
        <w:adjustRightInd w:val="0"/>
        <w:spacing w:after="0" w:line="240" w:lineRule="auto"/>
        <w:jc w:val="both"/>
        <w:rPr>
          <w:rFonts w:ascii="Arial" w:hAnsi="Arial" w:cs="Arial"/>
          <w:b/>
        </w:rPr>
      </w:pPr>
    </w:p>
    <w:tbl>
      <w:tblPr>
        <w:tblW w:w="8900" w:type="dxa"/>
        <w:tblCellMar>
          <w:left w:w="70" w:type="dxa"/>
          <w:right w:w="70" w:type="dxa"/>
        </w:tblCellMar>
        <w:tblLook w:val="04A0" w:firstRow="1" w:lastRow="0" w:firstColumn="1" w:lastColumn="0" w:noHBand="0" w:noVBand="1"/>
      </w:tblPr>
      <w:tblGrid>
        <w:gridCol w:w="2260"/>
        <w:gridCol w:w="2260"/>
        <w:gridCol w:w="2200"/>
        <w:gridCol w:w="2180"/>
      </w:tblGrid>
      <w:tr w:rsidR="005C2DDA" w:rsidRPr="005C2DDA" w14:paraId="5C33B023" w14:textId="77777777" w:rsidTr="005C2DDA">
        <w:trPr>
          <w:trHeight w:val="300"/>
        </w:trPr>
        <w:tc>
          <w:tcPr>
            <w:tcW w:w="2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F51DC" w14:textId="77777777" w:rsidR="005C2DDA" w:rsidRPr="005C2DDA" w:rsidRDefault="005C2DDA" w:rsidP="005C2DDA">
            <w:pPr>
              <w:spacing w:after="0" w:line="240" w:lineRule="auto"/>
              <w:jc w:val="center"/>
              <w:rPr>
                <w:rFonts w:ascii="Arial" w:eastAsia="Times New Roman" w:hAnsi="Arial" w:cs="Arial"/>
                <w:b/>
                <w:bCs/>
                <w:color w:val="000000"/>
                <w:sz w:val="18"/>
                <w:szCs w:val="18"/>
              </w:rPr>
            </w:pPr>
            <w:r w:rsidRPr="005C2DDA">
              <w:rPr>
                <w:rFonts w:ascii="Arial" w:eastAsia="Times New Roman" w:hAnsi="Arial" w:cs="Arial"/>
                <w:b/>
                <w:bCs/>
                <w:color w:val="000000"/>
                <w:sz w:val="18"/>
                <w:szCs w:val="18"/>
              </w:rPr>
              <w:t>Ingresos Locales</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14:paraId="27141C4C" w14:textId="77777777" w:rsidR="005C2DDA" w:rsidRPr="005C2DDA" w:rsidRDefault="005C2DDA" w:rsidP="005C2DDA">
            <w:pPr>
              <w:spacing w:after="0" w:line="240" w:lineRule="auto"/>
              <w:jc w:val="center"/>
              <w:rPr>
                <w:rFonts w:ascii="Arial" w:eastAsia="Times New Roman" w:hAnsi="Arial" w:cs="Arial"/>
                <w:b/>
                <w:bCs/>
                <w:color w:val="000000"/>
                <w:sz w:val="18"/>
                <w:szCs w:val="18"/>
              </w:rPr>
            </w:pPr>
            <w:r w:rsidRPr="005C2DDA">
              <w:rPr>
                <w:rFonts w:ascii="Arial" w:eastAsia="Times New Roman" w:hAnsi="Arial" w:cs="Arial"/>
                <w:b/>
                <w:bCs/>
                <w:color w:val="000000"/>
                <w:sz w:val="18"/>
                <w:szCs w:val="18"/>
              </w:rPr>
              <w:t>Presupuestado</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98E4C00" w14:textId="77777777" w:rsidR="005C2DDA" w:rsidRPr="005C2DDA" w:rsidRDefault="005C2DDA" w:rsidP="005C2DDA">
            <w:pPr>
              <w:spacing w:after="0" w:line="240" w:lineRule="auto"/>
              <w:jc w:val="center"/>
              <w:rPr>
                <w:rFonts w:ascii="Arial" w:eastAsia="Times New Roman" w:hAnsi="Arial" w:cs="Arial"/>
                <w:b/>
                <w:bCs/>
                <w:color w:val="000000"/>
                <w:sz w:val="18"/>
                <w:szCs w:val="18"/>
              </w:rPr>
            </w:pPr>
            <w:r w:rsidRPr="005C2DDA">
              <w:rPr>
                <w:rFonts w:ascii="Arial" w:eastAsia="Times New Roman" w:hAnsi="Arial" w:cs="Arial"/>
                <w:b/>
                <w:bCs/>
                <w:color w:val="000000"/>
                <w:sz w:val="18"/>
                <w:szCs w:val="18"/>
              </w:rPr>
              <w:t>Recaudado</w:t>
            </w:r>
          </w:p>
        </w:tc>
        <w:tc>
          <w:tcPr>
            <w:tcW w:w="2180" w:type="dxa"/>
            <w:tcBorders>
              <w:top w:val="single" w:sz="4" w:space="0" w:color="auto"/>
              <w:left w:val="nil"/>
              <w:bottom w:val="single" w:sz="4" w:space="0" w:color="auto"/>
              <w:right w:val="single" w:sz="4" w:space="0" w:color="auto"/>
            </w:tcBorders>
            <w:shd w:val="clear" w:color="auto" w:fill="auto"/>
            <w:vAlign w:val="center"/>
            <w:hideMark/>
          </w:tcPr>
          <w:p w14:paraId="73068545" w14:textId="77777777" w:rsidR="005C2DDA" w:rsidRPr="005C2DDA" w:rsidRDefault="005C2DDA" w:rsidP="005C2DDA">
            <w:pPr>
              <w:spacing w:after="0" w:line="240" w:lineRule="auto"/>
              <w:jc w:val="center"/>
              <w:rPr>
                <w:rFonts w:ascii="Arial" w:eastAsia="Times New Roman" w:hAnsi="Arial" w:cs="Arial"/>
                <w:b/>
                <w:bCs/>
                <w:color w:val="000000"/>
                <w:sz w:val="18"/>
                <w:szCs w:val="18"/>
              </w:rPr>
            </w:pPr>
            <w:r w:rsidRPr="005C2DDA">
              <w:rPr>
                <w:rFonts w:ascii="Arial" w:eastAsia="Times New Roman" w:hAnsi="Arial" w:cs="Arial"/>
                <w:b/>
                <w:bCs/>
                <w:color w:val="000000"/>
                <w:sz w:val="18"/>
                <w:szCs w:val="18"/>
              </w:rPr>
              <w:t>%</w:t>
            </w:r>
          </w:p>
        </w:tc>
      </w:tr>
      <w:tr w:rsidR="005C2DDA" w:rsidRPr="005C2DDA" w14:paraId="3E9BB9EE" w14:textId="77777777" w:rsidTr="005C2DDA">
        <w:trPr>
          <w:trHeight w:val="300"/>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45F90329"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Impuestos</w:t>
            </w:r>
          </w:p>
        </w:tc>
        <w:tc>
          <w:tcPr>
            <w:tcW w:w="2260" w:type="dxa"/>
            <w:tcBorders>
              <w:top w:val="nil"/>
              <w:left w:val="nil"/>
              <w:bottom w:val="single" w:sz="4" w:space="0" w:color="auto"/>
              <w:right w:val="single" w:sz="4" w:space="0" w:color="auto"/>
            </w:tcBorders>
            <w:shd w:val="clear" w:color="auto" w:fill="auto"/>
            <w:vAlign w:val="center"/>
            <w:hideMark/>
          </w:tcPr>
          <w:p w14:paraId="7CFB0A91"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00" w:type="dxa"/>
            <w:tcBorders>
              <w:top w:val="nil"/>
              <w:left w:val="nil"/>
              <w:bottom w:val="single" w:sz="4" w:space="0" w:color="auto"/>
              <w:right w:val="single" w:sz="4" w:space="0" w:color="auto"/>
            </w:tcBorders>
            <w:shd w:val="clear" w:color="auto" w:fill="auto"/>
            <w:vAlign w:val="center"/>
            <w:hideMark/>
          </w:tcPr>
          <w:p w14:paraId="45D1523D"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180" w:type="dxa"/>
            <w:tcBorders>
              <w:top w:val="nil"/>
              <w:left w:val="nil"/>
              <w:bottom w:val="single" w:sz="4" w:space="0" w:color="auto"/>
              <w:right w:val="single" w:sz="4" w:space="0" w:color="auto"/>
            </w:tcBorders>
            <w:shd w:val="clear" w:color="auto" w:fill="auto"/>
            <w:vAlign w:val="center"/>
            <w:hideMark/>
          </w:tcPr>
          <w:p w14:paraId="0A4CC7DA"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5E35E3B7" w14:textId="77777777" w:rsidTr="005C2DDA">
        <w:trPr>
          <w:trHeight w:val="555"/>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7738C117"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Cuotas y aportaciones de Seguridad Social</w:t>
            </w:r>
          </w:p>
        </w:tc>
        <w:tc>
          <w:tcPr>
            <w:tcW w:w="2260" w:type="dxa"/>
            <w:tcBorders>
              <w:top w:val="nil"/>
              <w:left w:val="nil"/>
              <w:bottom w:val="single" w:sz="4" w:space="0" w:color="auto"/>
              <w:right w:val="single" w:sz="4" w:space="0" w:color="auto"/>
            </w:tcBorders>
            <w:shd w:val="clear" w:color="auto" w:fill="auto"/>
            <w:vAlign w:val="center"/>
            <w:hideMark/>
          </w:tcPr>
          <w:p w14:paraId="57548332"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00" w:type="dxa"/>
            <w:tcBorders>
              <w:top w:val="nil"/>
              <w:left w:val="nil"/>
              <w:bottom w:val="single" w:sz="4" w:space="0" w:color="auto"/>
              <w:right w:val="single" w:sz="4" w:space="0" w:color="auto"/>
            </w:tcBorders>
            <w:shd w:val="clear" w:color="auto" w:fill="auto"/>
            <w:vAlign w:val="center"/>
            <w:hideMark/>
          </w:tcPr>
          <w:p w14:paraId="6039E81C"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180" w:type="dxa"/>
            <w:tcBorders>
              <w:top w:val="nil"/>
              <w:left w:val="nil"/>
              <w:bottom w:val="single" w:sz="4" w:space="0" w:color="auto"/>
              <w:right w:val="single" w:sz="4" w:space="0" w:color="auto"/>
            </w:tcBorders>
            <w:shd w:val="clear" w:color="auto" w:fill="auto"/>
            <w:vAlign w:val="center"/>
            <w:hideMark/>
          </w:tcPr>
          <w:p w14:paraId="288A56EF"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4F4FF290" w14:textId="77777777" w:rsidTr="00A1523C">
        <w:trPr>
          <w:trHeight w:val="524"/>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546DDBF7"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Contribuciones de mejoras</w:t>
            </w:r>
          </w:p>
        </w:tc>
        <w:tc>
          <w:tcPr>
            <w:tcW w:w="2260" w:type="dxa"/>
            <w:tcBorders>
              <w:top w:val="nil"/>
              <w:left w:val="nil"/>
              <w:bottom w:val="single" w:sz="4" w:space="0" w:color="auto"/>
              <w:right w:val="single" w:sz="4" w:space="0" w:color="auto"/>
            </w:tcBorders>
            <w:shd w:val="clear" w:color="auto" w:fill="auto"/>
            <w:vAlign w:val="center"/>
            <w:hideMark/>
          </w:tcPr>
          <w:p w14:paraId="159C6F92"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00" w:type="dxa"/>
            <w:tcBorders>
              <w:top w:val="nil"/>
              <w:left w:val="nil"/>
              <w:bottom w:val="single" w:sz="4" w:space="0" w:color="auto"/>
              <w:right w:val="single" w:sz="4" w:space="0" w:color="auto"/>
            </w:tcBorders>
            <w:shd w:val="clear" w:color="auto" w:fill="auto"/>
            <w:vAlign w:val="center"/>
            <w:hideMark/>
          </w:tcPr>
          <w:p w14:paraId="2D70E98A"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180" w:type="dxa"/>
            <w:tcBorders>
              <w:top w:val="nil"/>
              <w:left w:val="nil"/>
              <w:bottom w:val="single" w:sz="4" w:space="0" w:color="auto"/>
              <w:right w:val="single" w:sz="4" w:space="0" w:color="auto"/>
            </w:tcBorders>
            <w:shd w:val="clear" w:color="auto" w:fill="auto"/>
            <w:vAlign w:val="center"/>
            <w:hideMark/>
          </w:tcPr>
          <w:p w14:paraId="5FBC2122"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3C4F0407" w14:textId="77777777" w:rsidTr="005C2DDA">
        <w:trPr>
          <w:trHeight w:val="300"/>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491956A7"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Derechos</w:t>
            </w:r>
          </w:p>
        </w:tc>
        <w:tc>
          <w:tcPr>
            <w:tcW w:w="2260" w:type="dxa"/>
            <w:tcBorders>
              <w:top w:val="nil"/>
              <w:left w:val="nil"/>
              <w:bottom w:val="single" w:sz="4" w:space="0" w:color="auto"/>
              <w:right w:val="single" w:sz="4" w:space="0" w:color="auto"/>
            </w:tcBorders>
            <w:shd w:val="clear" w:color="auto" w:fill="auto"/>
            <w:vAlign w:val="center"/>
            <w:hideMark/>
          </w:tcPr>
          <w:p w14:paraId="6C1E246D"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00" w:type="dxa"/>
            <w:tcBorders>
              <w:top w:val="nil"/>
              <w:left w:val="nil"/>
              <w:bottom w:val="single" w:sz="4" w:space="0" w:color="auto"/>
              <w:right w:val="single" w:sz="4" w:space="0" w:color="auto"/>
            </w:tcBorders>
            <w:shd w:val="clear" w:color="auto" w:fill="auto"/>
            <w:vAlign w:val="center"/>
            <w:hideMark/>
          </w:tcPr>
          <w:p w14:paraId="5B6848AE"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180" w:type="dxa"/>
            <w:tcBorders>
              <w:top w:val="nil"/>
              <w:left w:val="nil"/>
              <w:bottom w:val="single" w:sz="4" w:space="0" w:color="auto"/>
              <w:right w:val="single" w:sz="4" w:space="0" w:color="auto"/>
            </w:tcBorders>
            <w:shd w:val="clear" w:color="auto" w:fill="auto"/>
            <w:vAlign w:val="center"/>
            <w:hideMark/>
          </w:tcPr>
          <w:p w14:paraId="4AB92862"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2FAB4E5E" w14:textId="77777777" w:rsidTr="005C2DDA">
        <w:trPr>
          <w:trHeight w:val="300"/>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3E5A64DF"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 xml:space="preserve">Productos </w:t>
            </w:r>
          </w:p>
        </w:tc>
        <w:tc>
          <w:tcPr>
            <w:tcW w:w="2260" w:type="dxa"/>
            <w:tcBorders>
              <w:top w:val="nil"/>
              <w:left w:val="nil"/>
              <w:bottom w:val="single" w:sz="4" w:space="0" w:color="auto"/>
              <w:right w:val="single" w:sz="4" w:space="0" w:color="auto"/>
            </w:tcBorders>
            <w:shd w:val="clear" w:color="auto" w:fill="auto"/>
            <w:vAlign w:val="center"/>
            <w:hideMark/>
          </w:tcPr>
          <w:p w14:paraId="2CDCA12B" w14:textId="733589CD" w:rsidR="005C2DDA" w:rsidRPr="005C2DDA" w:rsidRDefault="00344D2B" w:rsidP="005C2D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90,000</w:t>
            </w:r>
            <w:r w:rsidR="005C2DDA" w:rsidRPr="005C2DDA">
              <w:rPr>
                <w:rFonts w:ascii="Arial" w:eastAsia="Times New Roman" w:hAnsi="Arial" w:cs="Arial"/>
                <w:color w:val="000000"/>
                <w:sz w:val="18"/>
                <w:szCs w:val="18"/>
              </w:rPr>
              <w:t>.00</w:t>
            </w:r>
          </w:p>
        </w:tc>
        <w:tc>
          <w:tcPr>
            <w:tcW w:w="2200" w:type="dxa"/>
            <w:tcBorders>
              <w:top w:val="nil"/>
              <w:left w:val="nil"/>
              <w:bottom w:val="single" w:sz="4" w:space="0" w:color="auto"/>
              <w:right w:val="single" w:sz="4" w:space="0" w:color="auto"/>
            </w:tcBorders>
            <w:shd w:val="clear" w:color="auto" w:fill="auto"/>
            <w:vAlign w:val="center"/>
            <w:hideMark/>
          </w:tcPr>
          <w:p w14:paraId="271FC684" w14:textId="03CB5AE1" w:rsidR="005C2DDA" w:rsidRPr="005C2DDA" w:rsidRDefault="00FB7DA3" w:rsidP="005C2D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53,658.64</w:t>
            </w:r>
          </w:p>
        </w:tc>
        <w:tc>
          <w:tcPr>
            <w:tcW w:w="2180" w:type="dxa"/>
            <w:tcBorders>
              <w:top w:val="nil"/>
              <w:left w:val="nil"/>
              <w:bottom w:val="single" w:sz="4" w:space="0" w:color="auto"/>
              <w:right w:val="single" w:sz="4" w:space="0" w:color="auto"/>
            </w:tcBorders>
            <w:shd w:val="clear" w:color="auto" w:fill="auto"/>
            <w:vAlign w:val="center"/>
            <w:hideMark/>
          </w:tcPr>
          <w:p w14:paraId="090F6BE8" w14:textId="636AFBEC" w:rsidR="005C2DDA" w:rsidRPr="005C2DDA" w:rsidRDefault="00FB7DA3" w:rsidP="006E6FF0">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59.62</w:t>
            </w:r>
          </w:p>
        </w:tc>
      </w:tr>
      <w:tr w:rsidR="005C2DDA" w:rsidRPr="005C2DDA" w14:paraId="5FD07915" w14:textId="77777777" w:rsidTr="005C2DDA">
        <w:trPr>
          <w:trHeight w:val="300"/>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59EA30A2"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Aprovechamientos</w:t>
            </w:r>
          </w:p>
        </w:tc>
        <w:tc>
          <w:tcPr>
            <w:tcW w:w="2260" w:type="dxa"/>
            <w:tcBorders>
              <w:top w:val="nil"/>
              <w:left w:val="nil"/>
              <w:bottom w:val="single" w:sz="4" w:space="0" w:color="auto"/>
              <w:right w:val="single" w:sz="4" w:space="0" w:color="auto"/>
            </w:tcBorders>
            <w:shd w:val="clear" w:color="auto" w:fill="auto"/>
            <w:vAlign w:val="center"/>
            <w:hideMark/>
          </w:tcPr>
          <w:p w14:paraId="08589172"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00" w:type="dxa"/>
            <w:tcBorders>
              <w:top w:val="nil"/>
              <w:left w:val="nil"/>
              <w:bottom w:val="single" w:sz="4" w:space="0" w:color="auto"/>
              <w:right w:val="single" w:sz="4" w:space="0" w:color="auto"/>
            </w:tcBorders>
            <w:shd w:val="clear" w:color="auto" w:fill="auto"/>
            <w:vAlign w:val="center"/>
            <w:hideMark/>
          </w:tcPr>
          <w:p w14:paraId="48D066AE"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180" w:type="dxa"/>
            <w:tcBorders>
              <w:top w:val="nil"/>
              <w:left w:val="nil"/>
              <w:bottom w:val="single" w:sz="4" w:space="0" w:color="auto"/>
              <w:right w:val="single" w:sz="4" w:space="0" w:color="auto"/>
            </w:tcBorders>
            <w:shd w:val="clear" w:color="auto" w:fill="auto"/>
            <w:vAlign w:val="center"/>
            <w:hideMark/>
          </w:tcPr>
          <w:p w14:paraId="7DFFF7C0"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253EC475" w14:textId="77777777" w:rsidTr="00A1523C">
        <w:trPr>
          <w:trHeight w:val="702"/>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5BC2100A"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Ingresos Por Ventas de Bienes y Prestación de Servicios</w:t>
            </w:r>
          </w:p>
        </w:tc>
        <w:tc>
          <w:tcPr>
            <w:tcW w:w="2260" w:type="dxa"/>
            <w:tcBorders>
              <w:top w:val="nil"/>
              <w:left w:val="nil"/>
              <w:bottom w:val="single" w:sz="4" w:space="0" w:color="auto"/>
              <w:right w:val="single" w:sz="4" w:space="0" w:color="auto"/>
            </w:tcBorders>
            <w:shd w:val="clear" w:color="auto" w:fill="auto"/>
            <w:vAlign w:val="center"/>
            <w:hideMark/>
          </w:tcPr>
          <w:p w14:paraId="3EEE41AD" w14:textId="1FF4AC16" w:rsidR="005C2DDA" w:rsidRPr="005C2DDA" w:rsidRDefault="00344D2B" w:rsidP="005C2D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976,496,175.79</w:t>
            </w:r>
          </w:p>
        </w:tc>
        <w:tc>
          <w:tcPr>
            <w:tcW w:w="2200" w:type="dxa"/>
            <w:tcBorders>
              <w:top w:val="nil"/>
              <w:left w:val="nil"/>
              <w:bottom w:val="single" w:sz="4" w:space="0" w:color="auto"/>
              <w:right w:val="single" w:sz="4" w:space="0" w:color="auto"/>
            </w:tcBorders>
            <w:shd w:val="clear" w:color="auto" w:fill="auto"/>
            <w:vAlign w:val="center"/>
            <w:hideMark/>
          </w:tcPr>
          <w:p w14:paraId="555A4EDB" w14:textId="7465AB9A" w:rsidR="005C2DDA" w:rsidRPr="005C2DDA" w:rsidRDefault="00FB7DA3" w:rsidP="00034D20">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661,529,486.50</w:t>
            </w:r>
          </w:p>
        </w:tc>
        <w:tc>
          <w:tcPr>
            <w:tcW w:w="2180" w:type="dxa"/>
            <w:tcBorders>
              <w:top w:val="nil"/>
              <w:left w:val="nil"/>
              <w:bottom w:val="single" w:sz="4" w:space="0" w:color="auto"/>
              <w:right w:val="single" w:sz="4" w:space="0" w:color="auto"/>
            </w:tcBorders>
            <w:shd w:val="clear" w:color="auto" w:fill="auto"/>
            <w:vAlign w:val="center"/>
            <w:hideMark/>
          </w:tcPr>
          <w:p w14:paraId="04900C91" w14:textId="03DAE766" w:rsidR="005C2DDA" w:rsidRPr="005C2DDA" w:rsidRDefault="00FB7DA3" w:rsidP="005C2D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67.75</w:t>
            </w:r>
          </w:p>
        </w:tc>
      </w:tr>
      <w:tr w:rsidR="005C2DDA" w:rsidRPr="005C2DDA" w14:paraId="325E4C1D" w14:textId="77777777" w:rsidTr="0029378B">
        <w:trPr>
          <w:trHeight w:val="1054"/>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740395AA"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 xml:space="preserve">Participaciones, aportaciones, Convenios, Incentivos, Derivados de colaboración fiscal, Fondos Distintos, de Aportaciones, </w:t>
            </w:r>
          </w:p>
        </w:tc>
        <w:tc>
          <w:tcPr>
            <w:tcW w:w="2260" w:type="dxa"/>
            <w:tcBorders>
              <w:top w:val="nil"/>
              <w:left w:val="nil"/>
              <w:bottom w:val="single" w:sz="4" w:space="0" w:color="auto"/>
              <w:right w:val="single" w:sz="4" w:space="0" w:color="auto"/>
            </w:tcBorders>
            <w:shd w:val="clear" w:color="auto" w:fill="auto"/>
            <w:vAlign w:val="center"/>
            <w:hideMark/>
          </w:tcPr>
          <w:p w14:paraId="4891A0CE"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00" w:type="dxa"/>
            <w:tcBorders>
              <w:top w:val="nil"/>
              <w:left w:val="nil"/>
              <w:bottom w:val="single" w:sz="4" w:space="0" w:color="auto"/>
              <w:right w:val="single" w:sz="4" w:space="0" w:color="auto"/>
            </w:tcBorders>
            <w:shd w:val="clear" w:color="auto" w:fill="auto"/>
            <w:vAlign w:val="center"/>
            <w:hideMark/>
          </w:tcPr>
          <w:p w14:paraId="15D2D708"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180" w:type="dxa"/>
            <w:tcBorders>
              <w:top w:val="nil"/>
              <w:left w:val="nil"/>
              <w:bottom w:val="single" w:sz="4" w:space="0" w:color="auto"/>
              <w:right w:val="single" w:sz="4" w:space="0" w:color="auto"/>
            </w:tcBorders>
            <w:shd w:val="clear" w:color="auto" w:fill="auto"/>
            <w:vAlign w:val="center"/>
            <w:hideMark/>
          </w:tcPr>
          <w:p w14:paraId="548FF95D" w14:textId="4C5AF0F2" w:rsidR="005C2DDA" w:rsidRPr="005C2DDA" w:rsidRDefault="007F428D" w:rsidP="005C2D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0.00</w:t>
            </w:r>
            <w:r w:rsidR="005C2DDA" w:rsidRPr="005C2DDA">
              <w:rPr>
                <w:rFonts w:ascii="Arial" w:eastAsia="Times New Roman" w:hAnsi="Arial" w:cs="Arial"/>
                <w:color w:val="000000"/>
                <w:sz w:val="18"/>
                <w:szCs w:val="18"/>
              </w:rPr>
              <w:t> </w:t>
            </w:r>
          </w:p>
        </w:tc>
      </w:tr>
      <w:tr w:rsidR="005C2DDA" w:rsidRPr="005C2DDA" w14:paraId="4D407A4A" w14:textId="77777777" w:rsidTr="0029378B">
        <w:trPr>
          <w:trHeight w:val="841"/>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669ABA84"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Transferencias, Asignaciones, Subsidios y Subvenciones, y Pensiones y Jubilaciones</w:t>
            </w:r>
          </w:p>
        </w:tc>
        <w:tc>
          <w:tcPr>
            <w:tcW w:w="2260" w:type="dxa"/>
            <w:tcBorders>
              <w:top w:val="nil"/>
              <w:left w:val="nil"/>
              <w:bottom w:val="single" w:sz="4" w:space="0" w:color="auto"/>
              <w:right w:val="single" w:sz="4" w:space="0" w:color="auto"/>
            </w:tcBorders>
            <w:shd w:val="clear" w:color="auto" w:fill="auto"/>
            <w:vAlign w:val="center"/>
            <w:hideMark/>
          </w:tcPr>
          <w:p w14:paraId="58F24CD1" w14:textId="3E4F7171" w:rsidR="005C2DDA" w:rsidRPr="005C2DDA" w:rsidRDefault="007F428D" w:rsidP="005C2D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0.00</w:t>
            </w:r>
            <w:r w:rsidR="005C2DDA" w:rsidRPr="005C2DDA">
              <w:rPr>
                <w:rFonts w:ascii="Arial" w:eastAsia="Times New Roman" w:hAnsi="Arial" w:cs="Arial"/>
                <w:color w:val="000000"/>
                <w:sz w:val="18"/>
                <w:szCs w:val="18"/>
              </w:rPr>
              <w:t> </w:t>
            </w:r>
          </w:p>
        </w:tc>
        <w:tc>
          <w:tcPr>
            <w:tcW w:w="2200" w:type="dxa"/>
            <w:tcBorders>
              <w:top w:val="nil"/>
              <w:left w:val="nil"/>
              <w:bottom w:val="single" w:sz="4" w:space="0" w:color="auto"/>
              <w:right w:val="single" w:sz="4" w:space="0" w:color="auto"/>
            </w:tcBorders>
            <w:shd w:val="clear" w:color="auto" w:fill="auto"/>
            <w:vAlign w:val="center"/>
            <w:hideMark/>
          </w:tcPr>
          <w:p w14:paraId="6279D939" w14:textId="3C726662" w:rsidR="005C2DDA" w:rsidRPr="005C2DDA" w:rsidRDefault="007F428D" w:rsidP="005C2D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0.00</w:t>
            </w:r>
            <w:r w:rsidR="005C2DDA" w:rsidRPr="005C2DDA">
              <w:rPr>
                <w:rFonts w:ascii="Arial" w:eastAsia="Times New Roman" w:hAnsi="Arial" w:cs="Arial"/>
                <w:color w:val="000000"/>
                <w:sz w:val="18"/>
                <w:szCs w:val="18"/>
              </w:rPr>
              <w:t> </w:t>
            </w:r>
          </w:p>
        </w:tc>
        <w:tc>
          <w:tcPr>
            <w:tcW w:w="2180" w:type="dxa"/>
            <w:tcBorders>
              <w:top w:val="nil"/>
              <w:left w:val="nil"/>
              <w:bottom w:val="single" w:sz="4" w:space="0" w:color="auto"/>
              <w:right w:val="single" w:sz="4" w:space="0" w:color="auto"/>
            </w:tcBorders>
            <w:shd w:val="clear" w:color="auto" w:fill="auto"/>
            <w:vAlign w:val="center"/>
            <w:hideMark/>
          </w:tcPr>
          <w:p w14:paraId="778F3DBD" w14:textId="6BBB31FB" w:rsidR="005C2DDA" w:rsidRPr="005C2DDA" w:rsidRDefault="007F428D" w:rsidP="005C2D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0.00</w:t>
            </w:r>
            <w:r w:rsidR="005C2DDA" w:rsidRPr="005C2DDA">
              <w:rPr>
                <w:rFonts w:ascii="Arial" w:eastAsia="Times New Roman" w:hAnsi="Arial" w:cs="Arial"/>
                <w:color w:val="000000"/>
                <w:sz w:val="18"/>
                <w:szCs w:val="18"/>
              </w:rPr>
              <w:t> </w:t>
            </w:r>
          </w:p>
        </w:tc>
      </w:tr>
      <w:tr w:rsidR="005C2DDA" w:rsidRPr="005C2DDA" w14:paraId="27191E4F" w14:textId="77777777" w:rsidTr="005C2DDA">
        <w:trPr>
          <w:trHeight w:val="450"/>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3DA041D3"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Ingresos Derivados de Financiamiento</w:t>
            </w:r>
          </w:p>
        </w:tc>
        <w:tc>
          <w:tcPr>
            <w:tcW w:w="2260" w:type="dxa"/>
            <w:tcBorders>
              <w:top w:val="nil"/>
              <w:left w:val="nil"/>
              <w:bottom w:val="single" w:sz="4" w:space="0" w:color="auto"/>
              <w:right w:val="single" w:sz="4" w:space="0" w:color="auto"/>
            </w:tcBorders>
            <w:shd w:val="clear" w:color="auto" w:fill="auto"/>
            <w:vAlign w:val="center"/>
            <w:hideMark/>
          </w:tcPr>
          <w:p w14:paraId="480A066E"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00" w:type="dxa"/>
            <w:tcBorders>
              <w:top w:val="nil"/>
              <w:left w:val="nil"/>
              <w:bottom w:val="single" w:sz="4" w:space="0" w:color="auto"/>
              <w:right w:val="single" w:sz="4" w:space="0" w:color="auto"/>
            </w:tcBorders>
            <w:shd w:val="clear" w:color="auto" w:fill="auto"/>
            <w:vAlign w:val="center"/>
            <w:hideMark/>
          </w:tcPr>
          <w:p w14:paraId="43A58E71" w14:textId="56A5357A" w:rsidR="005C2DDA" w:rsidRPr="005C2DDA" w:rsidRDefault="00FB7DA3" w:rsidP="005C2D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0.00</w:t>
            </w:r>
          </w:p>
        </w:tc>
        <w:tc>
          <w:tcPr>
            <w:tcW w:w="2180" w:type="dxa"/>
            <w:tcBorders>
              <w:top w:val="nil"/>
              <w:left w:val="nil"/>
              <w:bottom w:val="single" w:sz="4" w:space="0" w:color="auto"/>
              <w:right w:val="single" w:sz="4" w:space="0" w:color="auto"/>
            </w:tcBorders>
            <w:shd w:val="clear" w:color="auto" w:fill="auto"/>
            <w:vAlign w:val="center"/>
            <w:hideMark/>
          </w:tcPr>
          <w:p w14:paraId="41564EC8"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58622B4D" w14:textId="77777777" w:rsidTr="005C2DDA">
        <w:trPr>
          <w:trHeight w:val="300"/>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09AC7367" w14:textId="77777777" w:rsidR="005C2DDA" w:rsidRPr="005C2DDA" w:rsidRDefault="005C2DDA" w:rsidP="005C2DDA">
            <w:pPr>
              <w:spacing w:after="0" w:line="240" w:lineRule="auto"/>
              <w:rPr>
                <w:rFonts w:ascii="Arial" w:eastAsia="Times New Roman" w:hAnsi="Arial" w:cs="Arial"/>
                <w:b/>
                <w:bCs/>
                <w:color w:val="000000"/>
              </w:rPr>
            </w:pPr>
            <w:r w:rsidRPr="005C2DDA">
              <w:rPr>
                <w:rFonts w:ascii="Arial" w:eastAsia="Times New Roman" w:hAnsi="Arial" w:cs="Arial"/>
                <w:b/>
                <w:bCs/>
                <w:color w:val="000000"/>
              </w:rPr>
              <w:t>Total</w:t>
            </w:r>
          </w:p>
        </w:tc>
        <w:tc>
          <w:tcPr>
            <w:tcW w:w="2260" w:type="dxa"/>
            <w:tcBorders>
              <w:top w:val="nil"/>
              <w:left w:val="nil"/>
              <w:bottom w:val="single" w:sz="4" w:space="0" w:color="auto"/>
              <w:right w:val="single" w:sz="4" w:space="0" w:color="auto"/>
            </w:tcBorders>
            <w:shd w:val="clear" w:color="auto" w:fill="auto"/>
            <w:vAlign w:val="center"/>
            <w:hideMark/>
          </w:tcPr>
          <w:p w14:paraId="37D3DA76" w14:textId="4BC3C3A5" w:rsidR="005C2DDA" w:rsidRPr="005C2DDA" w:rsidRDefault="00344D2B" w:rsidP="005C2DDA">
            <w:pPr>
              <w:spacing w:after="0" w:line="240" w:lineRule="auto"/>
              <w:jc w:val="right"/>
              <w:rPr>
                <w:rFonts w:ascii="Arial" w:eastAsia="Times New Roman" w:hAnsi="Arial" w:cs="Arial"/>
                <w:b/>
                <w:bCs/>
                <w:color w:val="000000"/>
              </w:rPr>
            </w:pPr>
            <w:r>
              <w:rPr>
                <w:rFonts w:ascii="Arial" w:eastAsia="Times New Roman" w:hAnsi="Arial" w:cs="Arial"/>
                <w:b/>
                <w:bCs/>
                <w:color w:val="000000"/>
              </w:rPr>
              <w:t>976,586,175.79</w:t>
            </w:r>
          </w:p>
        </w:tc>
        <w:tc>
          <w:tcPr>
            <w:tcW w:w="2200" w:type="dxa"/>
            <w:tcBorders>
              <w:top w:val="nil"/>
              <w:left w:val="nil"/>
              <w:bottom w:val="single" w:sz="4" w:space="0" w:color="auto"/>
              <w:right w:val="single" w:sz="4" w:space="0" w:color="auto"/>
            </w:tcBorders>
            <w:shd w:val="clear" w:color="auto" w:fill="auto"/>
            <w:vAlign w:val="center"/>
            <w:hideMark/>
          </w:tcPr>
          <w:p w14:paraId="5570A281" w14:textId="5D97455C" w:rsidR="005C2DDA" w:rsidRPr="005C2DDA" w:rsidRDefault="0028205B" w:rsidP="008F06E8">
            <w:pPr>
              <w:spacing w:after="0" w:line="240" w:lineRule="auto"/>
              <w:jc w:val="right"/>
              <w:rPr>
                <w:rFonts w:ascii="Arial" w:eastAsia="Times New Roman" w:hAnsi="Arial" w:cs="Arial"/>
                <w:b/>
                <w:bCs/>
                <w:color w:val="000000"/>
              </w:rPr>
            </w:pPr>
            <w:r>
              <w:rPr>
                <w:rFonts w:ascii="Arial" w:eastAsia="Times New Roman" w:hAnsi="Arial" w:cs="Arial"/>
                <w:b/>
                <w:bCs/>
                <w:color w:val="000000"/>
              </w:rPr>
              <w:t>661,583,145.14</w:t>
            </w:r>
          </w:p>
        </w:tc>
        <w:tc>
          <w:tcPr>
            <w:tcW w:w="2180" w:type="dxa"/>
            <w:tcBorders>
              <w:top w:val="nil"/>
              <w:left w:val="nil"/>
              <w:bottom w:val="single" w:sz="4" w:space="0" w:color="auto"/>
              <w:right w:val="single" w:sz="4" w:space="0" w:color="auto"/>
            </w:tcBorders>
            <w:shd w:val="clear" w:color="auto" w:fill="auto"/>
            <w:vAlign w:val="center"/>
            <w:hideMark/>
          </w:tcPr>
          <w:p w14:paraId="5D170D32" w14:textId="60AAE3F4" w:rsidR="005C2DDA" w:rsidRPr="005C2DDA" w:rsidRDefault="00FB7DA3" w:rsidP="005C2DDA">
            <w:pPr>
              <w:spacing w:after="0" w:line="240" w:lineRule="auto"/>
              <w:jc w:val="right"/>
              <w:rPr>
                <w:rFonts w:ascii="Arial" w:eastAsia="Times New Roman" w:hAnsi="Arial" w:cs="Arial"/>
                <w:b/>
                <w:bCs/>
                <w:color w:val="000000"/>
                <w:sz w:val="18"/>
                <w:szCs w:val="18"/>
              </w:rPr>
            </w:pPr>
            <w:r>
              <w:rPr>
                <w:rFonts w:ascii="Arial" w:eastAsia="Times New Roman" w:hAnsi="Arial" w:cs="Arial"/>
                <w:b/>
                <w:bCs/>
                <w:color w:val="000000"/>
                <w:sz w:val="18"/>
                <w:szCs w:val="18"/>
              </w:rPr>
              <w:t>67.75</w:t>
            </w:r>
          </w:p>
        </w:tc>
      </w:tr>
    </w:tbl>
    <w:p w14:paraId="45ECDF12" w14:textId="15831610" w:rsidR="00A70101" w:rsidRDefault="00A70101" w:rsidP="00266779">
      <w:pPr>
        <w:autoSpaceDE w:val="0"/>
        <w:autoSpaceDN w:val="0"/>
        <w:adjustRightInd w:val="0"/>
        <w:spacing w:after="0" w:line="240" w:lineRule="auto"/>
        <w:jc w:val="both"/>
        <w:rPr>
          <w:rFonts w:ascii="Arial" w:hAnsi="Arial" w:cs="Arial"/>
          <w:b/>
        </w:rPr>
      </w:pPr>
    </w:p>
    <w:p w14:paraId="16B1518C" w14:textId="77777777" w:rsidR="001611A8" w:rsidRDefault="001611A8" w:rsidP="00266779">
      <w:pPr>
        <w:autoSpaceDE w:val="0"/>
        <w:autoSpaceDN w:val="0"/>
        <w:adjustRightInd w:val="0"/>
        <w:spacing w:after="0" w:line="240" w:lineRule="auto"/>
        <w:jc w:val="both"/>
        <w:rPr>
          <w:rFonts w:ascii="Arial" w:hAnsi="Arial" w:cs="Arial"/>
          <w:b/>
        </w:rPr>
      </w:pPr>
    </w:p>
    <w:tbl>
      <w:tblPr>
        <w:tblW w:w="8926" w:type="dxa"/>
        <w:tblCellMar>
          <w:left w:w="70" w:type="dxa"/>
          <w:right w:w="70" w:type="dxa"/>
        </w:tblCellMar>
        <w:tblLook w:val="04A0" w:firstRow="1" w:lastRow="0" w:firstColumn="1" w:lastColumn="0" w:noHBand="0" w:noVBand="1"/>
      </w:tblPr>
      <w:tblGrid>
        <w:gridCol w:w="2348"/>
        <w:gridCol w:w="2348"/>
        <w:gridCol w:w="2286"/>
        <w:gridCol w:w="1944"/>
      </w:tblGrid>
      <w:tr w:rsidR="005C2DDA" w:rsidRPr="005C2DDA" w14:paraId="2B0E30E4" w14:textId="77777777" w:rsidTr="00333E77">
        <w:trPr>
          <w:trHeight w:val="241"/>
        </w:trPr>
        <w:tc>
          <w:tcPr>
            <w:tcW w:w="23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1F049" w14:textId="77777777" w:rsidR="005C2DDA" w:rsidRPr="005C2DDA" w:rsidRDefault="005C2DDA" w:rsidP="005C2DDA">
            <w:pPr>
              <w:spacing w:after="0" w:line="240" w:lineRule="auto"/>
              <w:jc w:val="center"/>
              <w:rPr>
                <w:rFonts w:ascii="Arial" w:eastAsia="Times New Roman" w:hAnsi="Arial" w:cs="Arial"/>
                <w:b/>
                <w:bCs/>
                <w:color w:val="000000"/>
                <w:sz w:val="18"/>
                <w:szCs w:val="18"/>
              </w:rPr>
            </w:pPr>
            <w:bookmarkStart w:id="0" w:name="OLE_LINK1"/>
            <w:bookmarkStart w:id="1" w:name="OLE_LINK2"/>
            <w:r w:rsidRPr="005C2DDA">
              <w:rPr>
                <w:rFonts w:ascii="Arial" w:eastAsia="Times New Roman" w:hAnsi="Arial" w:cs="Arial"/>
                <w:b/>
                <w:bCs/>
                <w:color w:val="000000"/>
                <w:sz w:val="18"/>
                <w:szCs w:val="18"/>
              </w:rPr>
              <w:t>Ingresos Federales</w:t>
            </w:r>
          </w:p>
        </w:tc>
        <w:tc>
          <w:tcPr>
            <w:tcW w:w="2348" w:type="dxa"/>
            <w:tcBorders>
              <w:top w:val="single" w:sz="4" w:space="0" w:color="auto"/>
              <w:left w:val="nil"/>
              <w:bottom w:val="single" w:sz="4" w:space="0" w:color="auto"/>
              <w:right w:val="single" w:sz="4" w:space="0" w:color="auto"/>
            </w:tcBorders>
            <w:shd w:val="clear" w:color="auto" w:fill="auto"/>
            <w:vAlign w:val="center"/>
            <w:hideMark/>
          </w:tcPr>
          <w:p w14:paraId="213C1290" w14:textId="77777777" w:rsidR="005C2DDA" w:rsidRPr="005C2DDA" w:rsidRDefault="005C2DDA" w:rsidP="005C2DDA">
            <w:pPr>
              <w:spacing w:after="0" w:line="240" w:lineRule="auto"/>
              <w:jc w:val="center"/>
              <w:rPr>
                <w:rFonts w:ascii="Arial" w:eastAsia="Times New Roman" w:hAnsi="Arial" w:cs="Arial"/>
                <w:b/>
                <w:bCs/>
                <w:color w:val="000000"/>
                <w:sz w:val="18"/>
                <w:szCs w:val="18"/>
              </w:rPr>
            </w:pPr>
            <w:r w:rsidRPr="005C2DDA">
              <w:rPr>
                <w:rFonts w:ascii="Arial" w:eastAsia="Times New Roman" w:hAnsi="Arial" w:cs="Arial"/>
                <w:b/>
                <w:bCs/>
                <w:color w:val="000000"/>
                <w:sz w:val="18"/>
                <w:szCs w:val="18"/>
              </w:rPr>
              <w:t>Presupuestado</w:t>
            </w:r>
          </w:p>
        </w:tc>
        <w:tc>
          <w:tcPr>
            <w:tcW w:w="2286" w:type="dxa"/>
            <w:tcBorders>
              <w:top w:val="single" w:sz="4" w:space="0" w:color="auto"/>
              <w:left w:val="nil"/>
              <w:bottom w:val="single" w:sz="4" w:space="0" w:color="auto"/>
              <w:right w:val="single" w:sz="4" w:space="0" w:color="auto"/>
            </w:tcBorders>
            <w:shd w:val="clear" w:color="auto" w:fill="auto"/>
            <w:vAlign w:val="center"/>
            <w:hideMark/>
          </w:tcPr>
          <w:p w14:paraId="18A0E353" w14:textId="77777777" w:rsidR="005C2DDA" w:rsidRPr="005C2DDA" w:rsidRDefault="005C2DDA" w:rsidP="005C2DDA">
            <w:pPr>
              <w:spacing w:after="0" w:line="240" w:lineRule="auto"/>
              <w:jc w:val="center"/>
              <w:rPr>
                <w:rFonts w:ascii="Arial" w:eastAsia="Times New Roman" w:hAnsi="Arial" w:cs="Arial"/>
                <w:b/>
                <w:bCs/>
                <w:color w:val="000000"/>
                <w:sz w:val="18"/>
                <w:szCs w:val="18"/>
              </w:rPr>
            </w:pPr>
            <w:r w:rsidRPr="005C2DDA">
              <w:rPr>
                <w:rFonts w:ascii="Arial" w:eastAsia="Times New Roman" w:hAnsi="Arial" w:cs="Arial"/>
                <w:b/>
                <w:bCs/>
                <w:color w:val="000000"/>
                <w:sz w:val="18"/>
                <w:szCs w:val="18"/>
              </w:rPr>
              <w:t>Recaudado</w:t>
            </w:r>
          </w:p>
        </w:tc>
        <w:tc>
          <w:tcPr>
            <w:tcW w:w="1944" w:type="dxa"/>
            <w:tcBorders>
              <w:top w:val="single" w:sz="4" w:space="0" w:color="auto"/>
              <w:left w:val="nil"/>
              <w:bottom w:val="single" w:sz="4" w:space="0" w:color="auto"/>
              <w:right w:val="single" w:sz="4" w:space="0" w:color="auto"/>
            </w:tcBorders>
            <w:shd w:val="clear" w:color="auto" w:fill="auto"/>
            <w:vAlign w:val="center"/>
            <w:hideMark/>
          </w:tcPr>
          <w:p w14:paraId="6F3DA5CA" w14:textId="77777777" w:rsidR="005C2DDA" w:rsidRPr="005C2DDA" w:rsidRDefault="005C2DDA" w:rsidP="005C2DDA">
            <w:pPr>
              <w:spacing w:after="0" w:line="240" w:lineRule="auto"/>
              <w:jc w:val="center"/>
              <w:rPr>
                <w:rFonts w:ascii="Arial" w:eastAsia="Times New Roman" w:hAnsi="Arial" w:cs="Arial"/>
                <w:b/>
                <w:bCs/>
                <w:color w:val="000000"/>
                <w:sz w:val="18"/>
                <w:szCs w:val="18"/>
              </w:rPr>
            </w:pPr>
            <w:r w:rsidRPr="005C2DDA">
              <w:rPr>
                <w:rFonts w:ascii="Arial" w:eastAsia="Times New Roman" w:hAnsi="Arial" w:cs="Arial"/>
                <w:b/>
                <w:bCs/>
                <w:color w:val="000000"/>
                <w:sz w:val="18"/>
                <w:szCs w:val="18"/>
              </w:rPr>
              <w:t>%</w:t>
            </w:r>
          </w:p>
        </w:tc>
      </w:tr>
      <w:tr w:rsidR="005C2DDA" w:rsidRPr="005C2DDA" w14:paraId="61D3A059" w14:textId="77777777" w:rsidTr="00333E77">
        <w:trPr>
          <w:trHeight w:val="241"/>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5A767411"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Impuestos</w:t>
            </w:r>
          </w:p>
        </w:tc>
        <w:tc>
          <w:tcPr>
            <w:tcW w:w="2348" w:type="dxa"/>
            <w:tcBorders>
              <w:top w:val="nil"/>
              <w:left w:val="nil"/>
              <w:bottom w:val="single" w:sz="4" w:space="0" w:color="auto"/>
              <w:right w:val="single" w:sz="4" w:space="0" w:color="auto"/>
            </w:tcBorders>
            <w:shd w:val="clear" w:color="auto" w:fill="auto"/>
            <w:vAlign w:val="center"/>
            <w:hideMark/>
          </w:tcPr>
          <w:p w14:paraId="0D4F96D5"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86" w:type="dxa"/>
            <w:tcBorders>
              <w:top w:val="nil"/>
              <w:left w:val="nil"/>
              <w:bottom w:val="single" w:sz="4" w:space="0" w:color="auto"/>
              <w:right w:val="single" w:sz="4" w:space="0" w:color="auto"/>
            </w:tcBorders>
            <w:shd w:val="clear" w:color="auto" w:fill="auto"/>
            <w:vAlign w:val="center"/>
            <w:hideMark/>
          </w:tcPr>
          <w:p w14:paraId="415A1703"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1944" w:type="dxa"/>
            <w:tcBorders>
              <w:top w:val="nil"/>
              <w:left w:val="nil"/>
              <w:bottom w:val="single" w:sz="4" w:space="0" w:color="auto"/>
              <w:right w:val="single" w:sz="4" w:space="0" w:color="auto"/>
            </w:tcBorders>
            <w:shd w:val="clear" w:color="auto" w:fill="auto"/>
            <w:vAlign w:val="center"/>
            <w:hideMark/>
          </w:tcPr>
          <w:p w14:paraId="38319952"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26F5705F" w14:textId="77777777" w:rsidTr="00333E77">
        <w:trPr>
          <w:trHeight w:val="361"/>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0EBB7411"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Cuotas y aportaciones de Seguridad Social</w:t>
            </w:r>
          </w:p>
        </w:tc>
        <w:tc>
          <w:tcPr>
            <w:tcW w:w="2348" w:type="dxa"/>
            <w:tcBorders>
              <w:top w:val="nil"/>
              <w:left w:val="nil"/>
              <w:bottom w:val="single" w:sz="4" w:space="0" w:color="auto"/>
              <w:right w:val="single" w:sz="4" w:space="0" w:color="auto"/>
            </w:tcBorders>
            <w:shd w:val="clear" w:color="auto" w:fill="auto"/>
            <w:vAlign w:val="center"/>
            <w:hideMark/>
          </w:tcPr>
          <w:p w14:paraId="48605BB5"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86" w:type="dxa"/>
            <w:tcBorders>
              <w:top w:val="nil"/>
              <w:left w:val="nil"/>
              <w:bottom w:val="single" w:sz="4" w:space="0" w:color="auto"/>
              <w:right w:val="single" w:sz="4" w:space="0" w:color="auto"/>
            </w:tcBorders>
            <w:shd w:val="clear" w:color="auto" w:fill="auto"/>
            <w:vAlign w:val="center"/>
            <w:hideMark/>
          </w:tcPr>
          <w:p w14:paraId="33AB1D0D"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1944" w:type="dxa"/>
            <w:tcBorders>
              <w:top w:val="nil"/>
              <w:left w:val="nil"/>
              <w:bottom w:val="single" w:sz="4" w:space="0" w:color="auto"/>
              <w:right w:val="single" w:sz="4" w:space="0" w:color="auto"/>
            </w:tcBorders>
            <w:shd w:val="clear" w:color="auto" w:fill="auto"/>
            <w:vAlign w:val="center"/>
            <w:hideMark/>
          </w:tcPr>
          <w:p w14:paraId="46863D96"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0E563209" w14:textId="77777777" w:rsidTr="00333E77">
        <w:trPr>
          <w:trHeight w:val="241"/>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30E4ADED"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Contribuciones de mejoras</w:t>
            </w:r>
          </w:p>
        </w:tc>
        <w:tc>
          <w:tcPr>
            <w:tcW w:w="2348" w:type="dxa"/>
            <w:tcBorders>
              <w:top w:val="nil"/>
              <w:left w:val="nil"/>
              <w:bottom w:val="single" w:sz="4" w:space="0" w:color="auto"/>
              <w:right w:val="single" w:sz="4" w:space="0" w:color="auto"/>
            </w:tcBorders>
            <w:shd w:val="clear" w:color="auto" w:fill="auto"/>
            <w:vAlign w:val="center"/>
            <w:hideMark/>
          </w:tcPr>
          <w:p w14:paraId="4FF12687"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86" w:type="dxa"/>
            <w:tcBorders>
              <w:top w:val="nil"/>
              <w:left w:val="nil"/>
              <w:bottom w:val="single" w:sz="4" w:space="0" w:color="auto"/>
              <w:right w:val="single" w:sz="4" w:space="0" w:color="auto"/>
            </w:tcBorders>
            <w:shd w:val="clear" w:color="auto" w:fill="auto"/>
            <w:vAlign w:val="center"/>
            <w:hideMark/>
          </w:tcPr>
          <w:p w14:paraId="715FE32E"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1944" w:type="dxa"/>
            <w:tcBorders>
              <w:top w:val="nil"/>
              <w:left w:val="nil"/>
              <w:bottom w:val="single" w:sz="4" w:space="0" w:color="auto"/>
              <w:right w:val="single" w:sz="4" w:space="0" w:color="auto"/>
            </w:tcBorders>
            <w:shd w:val="clear" w:color="auto" w:fill="auto"/>
            <w:vAlign w:val="center"/>
            <w:hideMark/>
          </w:tcPr>
          <w:p w14:paraId="069B4943"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1DDCC187" w14:textId="77777777" w:rsidTr="00333E77">
        <w:trPr>
          <w:trHeight w:val="241"/>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1BCA3A92"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Derechos</w:t>
            </w:r>
          </w:p>
        </w:tc>
        <w:tc>
          <w:tcPr>
            <w:tcW w:w="2348" w:type="dxa"/>
            <w:tcBorders>
              <w:top w:val="nil"/>
              <w:left w:val="nil"/>
              <w:bottom w:val="single" w:sz="4" w:space="0" w:color="auto"/>
              <w:right w:val="single" w:sz="4" w:space="0" w:color="auto"/>
            </w:tcBorders>
            <w:shd w:val="clear" w:color="auto" w:fill="auto"/>
            <w:vAlign w:val="center"/>
            <w:hideMark/>
          </w:tcPr>
          <w:p w14:paraId="3835A877"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86" w:type="dxa"/>
            <w:tcBorders>
              <w:top w:val="nil"/>
              <w:left w:val="nil"/>
              <w:bottom w:val="single" w:sz="4" w:space="0" w:color="auto"/>
              <w:right w:val="single" w:sz="4" w:space="0" w:color="auto"/>
            </w:tcBorders>
            <w:shd w:val="clear" w:color="auto" w:fill="auto"/>
            <w:vAlign w:val="center"/>
            <w:hideMark/>
          </w:tcPr>
          <w:p w14:paraId="7D8CA442"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1944" w:type="dxa"/>
            <w:tcBorders>
              <w:top w:val="nil"/>
              <w:left w:val="nil"/>
              <w:bottom w:val="single" w:sz="4" w:space="0" w:color="auto"/>
              <w:right w:val="single" w:sz="4" w:space="0" w:color="auto"/>
            </w:tcBorders>
            <w:shd w:val="clear" w:color="auto" w:fill="auto"/>
            <w:vAlign w:val="center"/>
            <w:hideMark/>
          </w:tcPr>
          <w:p w14:paraId="17867FAD"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2E01772B" w14:textId="77777777" w:rsidTr="00333E77">
        <w:trPr>
          <w:trHeight w:val="241"/>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38F91BEE"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 xml:space="preserve">Productos </w:t>
            </w:r>
          </w:p>
        </w:tc>
        <w:tc>
          <w:tcPr>
            <w:tcW w:w="2348" w:type="dxa"/>
            <w:tcBorders>
              <w:top w:val="nil"/>
              <w:left w:val="nil"/>
              <w:bottom w:val="single" w:sz="4" w:space="0" w:color="auto"/>
              <w:right w:val="single" w:sz="4" w:space="0" w:color="auto"/>
            </w:tcBorders>
            <w:shd w:val="clear" w:color="auto" w:fill="auto"/>
            <w:vAlign w:val="center"/>
            <w:hideMark/>
          </w:tcPr>
          <w:p w14:paraId="47B142AA"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86" w:type="dxa"/>
            <w:tcBorders>
              <w:top w:val="nil"/>
              <w:left w:val="nil"/>
              <w:bottom w:val="single" w:sz="4" w:space="0" w:color="auto"/>
              <w:right w:val="single" w:sz="4" w:space="0" w:color="auto"/>
            </w:tcBorders>
            <w:shd w:val="clear" w:color="auto" w:fill="auto"/>
            <w:vAlign w:val="center"/>
            <w:hideMark/>
          </w:tcPr>
          <w:p w14:paraId="76575F5A"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1944" w:type="dxa"/>
            <w:tcBorders>
              <w:top w:val="nil"/>
              <w:left w:val="nil"/>
              <w:bottom w:val="single" w:sz="4" w:space="0" w:color="auto"/>
              <w:right w:val="single" w:sz="4" w:space="0" w:color="auto"/>
            </w:tcBorders>
            <w:shd w:val="clear" w:color="auto" w:fill="auto"/>
            <w:vAlign w:val="center"/>
            <w:hideMark/>
          </w:tcPr>
          <w:p w14:paraId="10F1F99B"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13751BA4" w14:textId="77777777" w:rsidTr="00333E77">
        <w:trPr>
          <w:trHeight w:val="241"/>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09456785"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Aprovechamientos</w:t>
            </w:r>
          </w:p>
        </w:tc>
        <w:tc>
          <w:tcPr>
            <w:tcW w:w="2348" w:type="dxa"/>
            <w:tcBorders>
              <w:top w:val="nil"/>
              <w:left w:val="nil"/>
              <w:bottom w:val="single" w:sz="4" w:space="0" w:color="auto"/>
              <w:right w:val="single" w:sz="4" w:space="0" w:color="auto"/>
            </w:tcBorders>
            <w:shd w:val="clear" w:color="auto" w:fill="auto"/>
            <w:vAlign w:val="center"/>
            <w:hideMark/>
          </w:tcPr>
          <w:p w14:paraId="46A103F3"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86" w:type="dxa"/>
            <w:tcBorders>
              <w:top w:val="nil"/>
              <w:left w:val="nil"/>
              <w:bottom w:val="single" w:sz="4" w:space="0" w:color="auto"/>
              <w:right w:val="single" w:sz="4" w:space="0" w:color="auto"/>
            </w:tcBorders>
            <w:shd w:val="clear" w:color="auto" w:fill="auto"/>
            <w:vAlign w:val="center"/>
            <w:hideMark/>
          </w:tcPr>
          <w:p w14:paraId="2A2168AE"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1944" w:type="dxa"/>
            <w:tcBorders>
              <w:top w:val="nil"/>
              <w:left w:val="nil"/>
              <w:bottom w:val="single" w:sz="4" w:space="0" w:color="auto"/>
              <w:right w:val="single" w:sz="4" w:space="0" w:color="auto"/>
            </w:tcBorders>
            <w:shd w:val="clear" w:color="auto" w:fill="auto"/>
            <w:vAlign w:val="center"/>
            <w:hideMark/>
          </w:tcPr>
          <w:p w14:paraId="5EB9A829"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08E02BF4" w14:textId="77777777" w:rsidTr="00333E77">
        <w:trPr>
          <w:trHeight w:val="651"/>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0EB227E4"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Ingresos Por Ventas de Bienes y Prestación de Servicios y Otros Ingresos</w:t>
            </w:r>
          </w:p>
        </w:tc>
        <w:tc>
          <w:tcPr>
            <w:tcW w:w="2348" w:type="dxa"/>
            <w:tcBorders>
              <w:top w:val="nil"/>
              <w:left w:val="nil"/>
              <w:bottom w:val="single" w:sz="4" w:space="0" w:color="auto"/>
              <w:right w:val="single" w:sz="4" w:space="0" w:color="auto"/>
            </w:tcBorders>
            <w:shd w:val="clear" w:color="auto" w:fill="auto"/>
            <w:vAlign w:val="bottom"/>
            <w:hideMark/>
          </w:tcPr>
          <w:p w14:paraId="3701FE85" w14:textId="77777777" w:rsidR="00C873FD" w:rsidRDefault="00C873FD" w:rsidP="005C2DDA">
            <w:pPr>
              <w:spacing w:after="0" w:line="240" w:lineRule="auto"/>
              <w:jc w:val="right"/>
              <w:rPr>
                <w:rFonts w:ascii="Arial" w:eastAsia="Times New Roman" w:hAnsi="Arial" w:cs="Arial"/>
                <w:color w:val="000000"/>
                <w:sz w:val="18"/>
                <w:szCs w:val="18"/>
              </w:rPr>
            </w:pPr>
          </w:p>
          <w:p w14:paraId="1C0D64E8" w14:textId="77777777" w:rsidR="00C873FD" w:rsidRDefault="00C873FD" w:rsidP="005C2DDA">
            <w:pPr>
              <w:spacing w:after="0" w:line="240" w:lineRule="auto"/>
              <w:jc w:val="right"/>
              <w:rPr>
                <w:rFonts w:ascii="Arial" w:eastAsia="Times New Roman" w:hAnsi="Arial" w:cs="Arial"/>
                <w:color w:val="000000"/>
                <w:sz w:val="18"/>
                <w:szCs w:val="18"/>
              </w:rPr>
            </w:pPr>
          </w:p>
          <w:p w14:paraId="63B109FA" w14:textId="40085E10"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86" w:type="dxa"/>
            <w:tcBorders>
              <w:top w:val="nil"/>
              <w:left w:val="nil"/>
              <w:bottom w:val="single" w:sz="4" w:space="0" w:color="auto"/>
              <w:right w:val="single" w:sz="4" w:space="0" w:color="auto"/>
            </w:tcBorders>
            <w:shd w:val="clear" w:color="auto" w:fill="auto"/>
            <w:vAlign w:val="bottom"/>
            <w:hideMark/>
          </w:tcPr>
          <w:p w14:paraId="19D8A5D9"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1944" w:type="dxa"/>
            <w:tcBorders>
              <w:top w:val="nil"/>
              <w:left w:val="nil"/>
              <w:bottom w:val="single" w:sz="4" w:space="0" w:color="auto"/>
              <w:right w:val="single" w:sz="4" w:space="0" w:color="auto"/>
            </w:tcBorders>
            <w:shd w:val="clear" w:color="auto" w:fill="auto"/>
            <w:vAlign w:val="bottom"/>
            <w:hideMark/>
          </w:tcPr>
          <w:p w14:paraId="275F2A22"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099D82AA" w14:textId="77777777" w:rsidTr="00333E77">
        <w:trPr>
          <w:trHeight w:val="964"/>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1B02DBB3" w14:textId="40159E43" w:rsidR="00C873FD" w:rsidRPr="005C2DDA" w:rsidRDefault="005C2DDA" w:rsidP="00C873FD">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 xml:space="preserve">Participaciones, aportaciones, Convenios, Incentivos derivados de la Colaboración Fiscal y Fondos Distintos de Aportaciones, </w:t>
            </w:r>
          </w:p>
        </w:tc>
        <w:tc>
          <w:tcPr>
            <w:tcW w:w="2348" w:type="dxa"/>
            <w:tcBorders>
              <w:top w:val="nil"/>
              <w:left w:val="nil"/>
              <w:bottom w:val="single" w:sz="4" w:space="0" w:color="auto"/>
              <w:right w:val="single" w:sz="4" w:space="0" w:color="auto"/>
            </w:tcBorders>
            <w:shd w:val="clear" w:color="auto" w:fill="auto"/>
            <w:vAlign w:val="bottom"/>
            <w:hideMark/>
          </w:tcPr>
          <w:p w14:paraId="57B3345F" w14:textId="6563DA25"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86" w:type="dxa"/>
            <w:tcBorders>
              <w:top w:val="nil"/>
              <w:left w:val="nil"/>
              <w:bottom w:val="single" w:sz="4" w:space="0" w:color="auto"/>
              <w:right w:val="single" w:sz="4" w:space="0" w:color="auto"/>
            </w:tcBorders>
            <w:shd w:val="clear" w:color="auto" w:fill="auto"/>
            <w:vAlign w:val="bottom"/>
            <w:hideMark/>
          </w:tcPr>
          <w:p w14:paraId="10ED1242" w14:textId="59EB66F5" w:rsidR="005C2DDA" w:rsidRPr="005C2DDA" w:rsidRDefault="0085061B" w:rsidP="002114C0">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w:t>
            </w:r>
            <w:r w:rsidR="002114C0">
              <w:rPr>
                <w:rFonts w:ascii="Arial" w:eastAsia="Times New Roman" w:hAnsi="Arial" w:cs="Arial"/>
                <w:color w:val="000000"/>
                <w:sz w:val="18"/>
                <w:szCs w:val="18"/>
              </w:rPr>
              <w:t>.</w:t>
            </w:r>
            <w:r w:rsidR="0038415F">
              <w:rPr>
                <w:rFonts w:ascii="Arial" w:eastAsia="Times New Roman" w:hAnsi="Arial" w:cs="Arial"/>
                <w:color w:val="000000"/>
                <w:sz w:val="18"/>
                <w:szCs w:val="18"/>
              </w:rPr>
              <w:t>00</w:t>
            </w:r>
          </w:p>
        </w:tc>
        <w:tc>
          <w:tcPr>
            <w:tcW w:w="1944" w:type="dxa"/>
            <w:tcBorders>
              <w:top w:val="nil"/>
              <w:left w:val="nil"/>
              <w:bottom w:val="single" w:sz="4" w:space="0" w:color="auto"/>
              <w:right w:val="single" w:sz="4" w:space="0" w:color="auto"/>
            </w:tcBorders>
            <w:shd w:val="clear" w:color="auto" w:fill="auto"/>
            <w:vAlign w:val="bottom"/>
            <w:hideMark/>
          </w:tcPr>
          <w:p w14:paraId="71E2171C" w14:textId="385F6D65" w:rsidR="005C2DDA" w:rsidRPr="005C2DDA" w:rsidRDefault="0085061B" w:rsidP="005C2D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w:t>
            </w:r>
            <w:r w:rsidR="00693B8F">
              <w:rPr>
                <w:rFonts w:ascii="Arial" w:eastAsia="Times New Roman" w:hAnsi="Arial" w:cs="Arial"/>
                <w:color w:val="000000"/>
                <w:sz w:val="18"/>
                <w:szCs w:val="18"/>
              </w:rPr>
              <w:t>.00</w:t>
            </w:r>
          </w:p>
        </w:tc>
      </w:tr>
      <w:tr w:rsidR="005C2DDA" w:rsidRPr="005C2DDA" w14:paraId="5ABAAAE9" w14:textId="77777777" w:rsidTr="00333E77">
        <w:trPr>
          <w:trHeight w:val="771"/>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7AAA600A"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Transferencias, Asignaciones, Subsidios y Subvenciones, y Pensiones y Jubilaciones</w:t>
            </w:r>
          </w:p>
        </w:tc>
        <w:tc>
          <w:tcPr>
            <w:tcW w:w="2348" w:type="dxa"/>
            <w:tcBorders>
              <w:top w:val="nil"/>
              <w:left w:val="nil"/>
              <w:bottom w:val="single" w:sz="4" w:space="0" w:color="auto"/>
              <w:right w:val="single" w:sz="4" w:space="0" w:color="auto"/>
            </w:tcBorders>
            <w:shd w:val="clear" w:color="auto" w:fill="auto"/>
            <w:vAlign w:val="bottom"/>
            <w:hideMark/>
          </w:tcPr>
          <w:p w14:paraId="753346E2" w14:textId="39FDD2E2" w:rsidR="005C2DDA" w:rsidRPr="005C2DDA" w:rsidRDefault="00344D2B" w:rsidP="005C2D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75</w:t>
            </w:r>
            <w:r w:rsidR="005C2DDA" w:rsidRPr="005C2DDA">
              <w:rPr>
                <w:rFonts w:ascii="Arial" w:eastAsia="Times New Roman" w:hAnsi="Arial" w:cs="Arial"/>
                <w:color w:val="000000"/>
                <w:sz w:val="18"/>
                <w:szCs w:val="18"/>
              </w:rPr>
              <w:t>,000,000.00</w:t>
            </w:r>
          </w:p>
        </w:tc>
        <w:tc>
          <w:tcPr>
            <w:tcW w:w="2286" w:type="dxa"/>
            <w:tcBorders>
              <w:top w:val="nil"/>
              <w:left w:val="nil"/>
              <w:bottom w:val="single" w:sz="4" w:space="0" w:color="auto"/>
              <w:right w:val="single" w:sz="4" w:space="0" w:color="auto"/>
            </w:tcBorders>
            <w:shd w:val="clear" w:color="auto" w:fill="auto"/>
            <w:vAlign w:val="bottom"/>
            <w:hideMark/>
          </w:tcPr>
          <w:p w14:paraId="4B3331A1" w14:textId="05783623" w:rsidR="005C2DDA" w:rsidRPr="005C2DDA" w:rsidRDefault="00036D82" w:rsidP="005C2DD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17,194,971.00</w:t>
            </w:r>
          </w:p>
        </w:tc>
        <w:tc>
          <w:tcPr>
            <w:tcW w:w="1944" w:type="dxa"/>
            <w:tcBorders>
              <w:top w:val="nil"/>
              <w:left w:val="nil"/>
              <w:bottom w:val="single" w:sz="4" w:space="0" w:color="auto"/>
              <w:right w:val="single" w:sz="4" w:space="0" w:color="auto"/>
            </w:tcBorders>
            <w:shd w:val="clear" w:color="auto" w:fill="auto"/>
            <w:vAlign w:val="bottom"/>
            <w:hideMark/>
          </w:tcPr>
          <w:p w14:paraId="0603CC20" w14:textId="73D75AC8" w:rsidR="005C2DDA" w:rsidRPr="005C2DDA" w:rsidRDefault="001D7A49" w:rsidP="002114C0">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22.93</w:t>
            </w:r>
          </w:p>
        </w:tc>
      </w:tr>
      <w:tr w:rsidR="005C2DDA" w:rsidRPr="005C2DDA" w14:paraId="17FCA935" w14:textId="77777777" w:rsidTr="00333E77">
        <w:trPr>
          <w:trHeight w:val="361"/>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463B8AD4" w14:textId="77777777" w:rsidR="005C2DDA" w:rsidRPr="005C2DDA" w:rsidRDefault="005C2DDA" w:rsidP="005C2DDA">
            <w:pPr>
              <w:spacing w:after="0" w:line="240" w:lineRule="auto"/>
              <w:rPr>
                <w:rFonts w:ascii="Arial" w:eastAsia="Times New Roman" w:hAnsi="Arial" w:cs="Arial"/>
                <w:color w:val="000000"/>
                <w:sz w:val="16"/>
                <w:szCs w:val="16"/>
              </w:rPr>
            </w:pPr>
            <w:r w:rsidRPr="005C2DDA">
              <w:rPr>
                <w:rFonts w:ascii="Arial" w:eastAsia="Times New Roman" w:hAnsi="Arial" w:cs="Arial"/>
                <w:color w:val="000000"/>
                <w:sz w:val="16"/>
                <w:szCs w:val="16"/>
              </w:rPr>
              <w:t>Ingresos Derivados de Financiamiento</w:t>
            </w:r>
          </w:p>
        </w:tc>
        <w:tc>
          <w:tcPr>
            <w:tcW w:w="2348" w:type="dxa"/>
            <w:tcBorders>
              <w:top w:val="nil"/>
              <w:left w:val="nil"/>
              <w:bottom w:val="single" w:sz="4" w:space="0" w:color="auto"/>
              <w:right w:val="single" w:sz="4" w:space="0" w:color="auto"/>
            </w:tcBorders>
            <w:shd w:val="clear" w:color="auto" w:fill="auto"/>
            <w:vAlign w:val="center"/>
            <w:hideMark/>
          </w:tcPr>
          <w:p w14:paraId="7549CD37"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2286" w:type="dxa"/>
            <w:tcBorders>
              <w:top w:val="nil"/>
              <w:left w:val="nil"/>
              <w:bottom w:val="single" w:sz="4" w:space="0" w:color="auto"/>
              <w:right w:val="single" w:sz="4" w:space="0" w:color="auto"/>
            </w:tcBorders>
            <w:shd w:val="clear" w:color="auto" w:fill="auto"/>
            <w:vAlign w:val="center"/>
            <w:hideMark/>
          </w:tcPr>
          <w:p w14:paraId="2B52ADE5"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c>
          <w:tcPr>
            <w:tcW w:w="1944" w:type="dxa"/>
            <w:tcBorders>
              <w:top w:val="nil"/>
              <w:left w:val="nil"/>
              <w:bottom w:val="single" w:sz="4" w:space="0" w:color="auto"/>
              <w:right w:val="single" w:sz="4" w:space="0" w:color="auto"/>
            </w:tcBorders>
            <w:shd w:val="clear" w:color="auto" w:fill="auto"/>
            <w:vAlign w:val="center"/>
            <w:hideMark/>
          </w:tcPr>
          <w:p w14:paraId="1DE5E7DC" w14:textId="77777777" w:rsidR="005C2DDA" w:rsidRPr="005C2DDA" w:rsidRDefault="005C2DDA" w:rsidP="005C2DDA">
            <w:pPr>
              <w:spacing w:after="0" w:line="240" w:lineRule="auto"/>
              <w:jc w:val="right"/>
              <w:rPr>
                <w:rFonts w:ascii="Arial" w:eastAsia="Times New Roman" w:hAnsi="Arial" w:cs="Arial"/>
                <w:color w:val="000000"/>
                <w:sz w:val="18"/>
                <w:szCs w:val="18"/>
              </w:rPr>
            </w:pPr>
            <w:r w:rsidRPr="005C2DDA">
              <w:rPr>
                <w:rFonts w:ascii="Arial" w:eastAsia="Times New Roman" w:hAnsi="Arial" w:cs="Arial"/>
                <w:color w:val="000000"/>
                <w:sz w:val="18"/>
                <w:szCs w:val="18"/>
              </w:rPr>
              <w:t>0.00</w:t>
            </w:r>
          </w:p>
        </w:tc>
      </w:tr>
      <w:tr w:rsidR="005C2DDA" w:rsidRPr="005C2DDA" w14:paraId="2C4092D3" w14:textId="77777777" w:rsidTr="00333E77">
        <w:trPr>
          <w:trHeight w:val="241"/>
        </w:trPr>
        <w:tc>
          <w:tcPr>
            <w:tcW w:w="2348" w:type="dxa"/>
            <w:tcBorders>
              <w:top w:val="nil"/>
              <w:left w:val="single" w:sz="4" w:space="0" w:color="auto"/>
              <w:bottom w:val="single" w:sz="4" w:space="0" w:color="auto"/>
              <w:right w:val="single" w:sz="4" w:space="0" w:color="auto"/>
            </w:tcBorders>
            <w:shd w:val="clear" w:color="auto" w:fill="auto"/>
            <w:vAlign w:val="center"/>
            <w:hideMark/>
          </w:tcPr>
          <w:p w14:paraId="52F41844" w14:textId="77777777" w:rsidR="005C2DDA" w:rsidRPr="005C2DDA" w:rsidRDefault="005C2DDA" w:rsidP="005C2DDA">
            <w:pPr>
              <w:spacing w:after="0" w:line="240" w:lineRule="auto"/>
              <w:rPr>
                <w:rFonts w:ascii="Arial" w:eastAsia="Times New Roman" w:hAnsi="Arial" w:cs="Arial"/>
                <w:b/>
                <w:bCs/>
                <w:color w:val="000000"/>
                <w:sz w:val="18"/>
                <w:szCs w:val="18"/>
              </w:rPr>
            </w:pPr>
            <w:r w:rsidRPr="005C2DDA">
              <w:rPr>
                <w:rFonts w:ascii="Arial" w:eastAsia="Times New Roman" w:hAnsi="Arial" w:cs="Arial"/>
                <w:b/>
                <w:bCs/>
                <w:color w:val="000000"/>
                <w:sz w:val="18"/>
                <w:szCs w:val="18"/>
              </w:rPr>
              <w:t>Total</w:t>
            </w:r>
          </w:p>
        </w:tc>
        <w:tc>
          <w:tcPr>
            <w:tcW w:w="2348" w:type="dxa"/>
            <w:tcBorders>
              <w:top w:val="nil"/>
              <w:left w:val="nil"/>
              <w:bottom w:val="single" w:sz="4" w:space="0" w:color="auto"/>
              <w:right w:val="single" w:sz="4" w:space="0" w:color="auto"/>
            </w:tcBorders>
            <w:shd w:val="clear" w:color="auto" w:fill="auto"/>
            <w:vAlign w:val="center"/>
            <w:hideMark/>
          </w:tcPr>
          <w:p w14:paraId="7953C383" w14:textId="2CB47A0A" w:rsidR="005C2DDA" w:rsidRPr="0028205B" w:rsidRDefault="00344D2B" w:rsidP="005C2DDA">
            <w:pPr>
              <w:spacing w:after="0" w:line="240" w:lineRule="auto"/>
              <w:jc w:val="right"/>
              <w:rPr>
                <w:rFonts w:ascii="Arial" w:eastAsia="Times New Roman" w:hAnsi="Arial" w:cs="Arial"/>
                <w:b/>
                <w:bCs/>
                <w:color w:val="000000"/>
              </w:rPr>
            </w:pPr>
            <w:r w:rsidRPr="0028205B">
              <w:rPr>
                <w:rFonts w:ascii="Arial" w:eastAsia="Times New Roman" w:hAnsi="Arial" w:cs="Arial"/>
                <w:b/>
                <w:bCs/>
                <w:color w:val="000000"/>
              </w:rPr>
              <w:t>75</w:t>
            </w:r>
            <w:r w:rsidR="005C2DDA" w:rsidRPr="0028205B">
              <w:rPr>
                <w:rFonts w:ascii="Arial" w:eastAsia="Times New Roman" w:hAnsi="Arial" w:cs="Arial"/>
                <w:b/>
                <w:bCs/>
                <w:color w:val="000000"/>
              </w:rPr>
              <w:t>,000,000.00</w:t>
            </w:r>
          </w:p>
        </w:tc>
        <w:tc>
          <w:tcPr>
            <w:tcW w:w="2286" w:type="dxa"/>
            <w:tcBorders>
              <w:top w:val="nil"/>
              <w:left w:val="nil"/>
              <w:bottom w:val="single" w:sz="4" w:space="0" w:color="auto"/>
              <w:right w:val="single" w:sz="4" w:space="0" w:color="auto"/>
            </w:tcBorders>
            <w:shd w:val="clear" w:color="auto" w:fill="auto"/>
            <w:vAlign w:val="center"/>
            <w:hideMark/>
          </w:tcPr>
          <w:p w14:paraId="1D807E7D" w14:textId="2F0E3BCC" w:rsidR="005C2DDA" w:rsidRPr="0028205B" w:rsidRDefault="00036D82" w:rsidP="009B7ECC">
            <w:pPr>
              <w:spacing w:after="0" w:line="240" w:lineRule="auto"/>
              <w:jc w:val="right"/>
              <w:rPr>
                <w:rFonts w:ascii="Arial" w:eastAsia="Times New Roman" w:hAnsi="Arial" w:cs="Arial"/>
                <w:b/>
                <w:bCs/>
                <w:color w:val="000000"/>
              </w:rPr>
            </w:pPr>
            <w:r w:rsidRPr="0028205B">
              <w:rPr>
                <w:rFonts w:ascii="Arial" w:eastAsia="Times New Roman" w:hAnsi="Arial" w:cs="Arial"/>
                <w:b/>
                <w:bCs/>
                <w:color w:val="000000"/>
              </w:rPr>
              <w:t>17,194,971.00</w:t>
            </w:r>
          </w:p>
        </w:tc>
        <w:tc>
          <w:tcPr>
            <w:tcW w:w="1944" w:type="dxa"/>
            <w:tcBorders>
              <w:top w:val="nil"/>
              <w:left w:val="nil"/>
              <w:bottom w:val="single" w:sz="4" w:space="0" w:color="auto"/>
              <w:right w:val="single" w:sz="4" w:space="0" w:color="auto"/>
            </w:tcBorders>
            <w:shd w:val="clear" w:color="auto" w:fill="auto"/>
            <w:vAlign w:val="bottom"/>
            <w:hideMark/>
          </w:tcPr>
          <w:p w14:paraId="65814BAA" w14:textId="674F62E1" w:rsidR="005C2DDA" w:rsidRPr="0028205B" w:rsidRDefault="001D7A49" w:rsidP="00052E62">
            <w:pPr>
              <w:spacing w:after="0" w:line="240" w:lineRule="auto"/>
              <w:jc w:val="right"/>
              <w:rPr>
                <w:rFonts w:ascii="Arial" w:eastAsia="Times New Roman" w:hAnsi="Arial" w:cs="Arial"/>
                <w:b/>
                <w:bCs/>
                <w:color w:val="000000"/>
              </w:rPr>
            </w:pPr>
            <w:r w:rsidRPr="0028205B">
              <w:rPr>
                <w:rFonts w:ascii="Arial" w:eastAsia="Times New Roman" w:hAnsi="Arial" w:cs="Arial"/>
                <w:b/>
                <w:bCs/>
                <w:color w:val="000000"/>
              </w:rPr>
              <w:t>22.93</w:t>
            </w:r>
          </w:p>
        </w:tc>
      </w:tr>
    </w:tbl>
    <w:p w14:paraId="5DDAB27A" w14:textId="32F58935" w:rsidR="00791A02" w:rsidRDefault="00791A02" w:rsidP="000749F2">
      <w:pPr>
        <w:autoSpaceDE w:val="0"/>
        <w:autoSpaceDN w:val="0"/>
        <w:adjustRightInd w:val="0"/>
        <w:spacing w:after="0" w:line="240" w:lineRule="auto"/>
        <w:jc w:val="both"/>
        <w:rPr>
          <w:rFonts w:ascii="Arial" w:hAnsi="Arial" w:cs="Arial"/>
          <w:b/>
        </w:rPr>
      </w:pPr>
    </w:p>
    <w:p w14:paraId="086B0AE7" w14:textId="77777777" w:rsidR="002129ED" w:rsidRDefault="002129ED" w:rsidP="000749F2">
      <w:pPr>
        <w:autoSpaceDE w:val="0"/>
        <w:autoSpaceDN w:val="0"/>
        <w:adjustRightInd w:val="0"/>
        <w:spacing w:after="0" w:line="240" w:lineRule="auto"/>
        <w:jc w:val="both"/>
        <w:rPr>
          <w:rFonts w:ascii="Arial" w:hAnsi="Arial" w:cs="Arial"/>
          <w:b/>
        </w:rPr>
      </w:pPr>
    </w:p>
    <w:bookmarkEnd w:id="0"/>
    <w:bookmarkEnd w:id="1"/>
    <w:p w14:paraId="3258D733" w14:textId="77777777" w:rsidR="003544CB" w:rsidRDefault="00D74363" w:rsidP="000749F2">
      <w:pPr>
        <w:autoSpaceDE w:val="0"/>
        <w:autoSpaceDN w:val="0"/>
        <w:adjustRightInd w:val="0"/>
        <w:spacing w:after="0" w:line="240" w:lineRule="auto"/>
        <w:jc w:val="both"/>
        <w:rPr>
          <w:rFonts w:ascii="Arial" w:hAnsi="Arial" w:cs="Arial"/>
          <w:b/>
        </w:rPr>
      </w:pPr>
      <w:r w:rsidRPr="00D74363">
        <w:rPr>
          <w:rFonts w:ascii="Arial" w:hAnsi="Arial" w:cs="Arial"/>
          <w:b/>
        </w:rPr>
        <w:t xml:space="preserve">b).- </w:t>
      </w:r>
      <w:r w:rsidR="007C4A57">
        <w:rPr>
          <w:rFonts w:ascii="Arial" w:hAnsi="Arial" w:cs="Arial"/>
          <w:b/>
        </w:rPr>
        <w:t xml:space="preserve"> </w:t>
      </w:r>
      <w:r w:rsidRPr="00D74363">
        <w:rPr>
          <w:rFonts w:ascii="Arial" w:hAnsi="Arial" w:cs="Arial"/>
          <w:b/>
        </w:rPr>
        <w:t>Proyección de la recaudación</w:t>
      </w:r>
      <w:r w:rsidR="00166D87">
        <w:rPr>
          <w:rFonts w:ascii="Arial" w:hAnsi="Arial" w:cs="Arial"/>
          <w:b/>
        </w:rPr>
        <w:t xml:space="preserve"> e ingresos</w:t>
      </w:r>
      <w:r w:rsidRPr="00D74363">
        <w:rPr>
          <w:rFonts w:ascii="Arial" w:hAnsi="Arial" w:cs="Arial"/>
          <w:b/>
        </w:rPr>
        <w:t xml:space="preserve"> en</w:t>
      </w:r>
      <w:r w:rsidR="00166D87">
        <w:rPr>
          <w:rFonts w:ascii="Arial" w:hAnsi="Arial" w:cs="Arial"/>
          <w:b/>
        </w:rPr>
        <w:t xml:space="preserve"> el</w:t>
      </w:r>
      <w:r w:rsidRPr="00D74363">
        <w:rPr>
          <w:rFonts w:ascii="Arial" w:hAnsi="Arial" w:cs="Arial"/>
          <w:b/>
        </w:rPr>
        <w:t xml:space="preserve"> mediano plazo.</w:t>
      </w:r>
    </w:p>
    <w:p w14:paraId="15448BE2" w14:textId="77777777" w:rsidR="00301C5A" w:rsidRDefault="003213C6" w:rsidP="000749F2">
      <w:pPr>
        <w:autoSpaceDE w:val="0"/>
        <w:autoSpaceDN w:val="0"/>
        <w:adjustRightInd w:val="0"/>
        <w:spacing w:after="0" w:line="240" w:lineRule="auto"/>
        <w:jc w:val="both"/>
        <w:rPr>
          <w:rFonts w:ascii="Arial" w:hAnsi="Arial" w:cs="Arial"/>
          <w:b/>
        </w:rPr>
      </w:pPr>
      <w:r>
        <w:rPr>
          <w:rFonts w:ascii="Arial" w:hAnsi="Arial" w:cs="Arial"/>
          <w:b/>
        </w:rPr>
        <w:t>Presupuesto Autorizado.</w:t>
      </w:r>
    </w:p>
    <w:p w14:paraId="01B7141A" w14:textId="77777777" w:rsidR="00710D14" w:rsidRPr="003544CB" w:rsidRDefault="00710D14" w:rsidP="000749F2">
      <w:pPr>
        <w:autoSpaceDE w:val="0"/>
        <w:autoSpaceDN w:val="0"/>
        <w:adjustRightInd w:val="0"/>
        <w:spacing w:after="0" w:line="240" w:lineRule="auto"/>
        <w:jc w:val="both"/>
        <w:rPr>
          <w:rFonts w:ascii="Arial" w:hAnsi="Arial" w:cs="Arial"/>
          <w:b/>
        </w:rPr>
      </w:pPr>
    </w:p>
    <w:tbl>
      <w:tblPr>
        <w:tblW w:w="7280" w:type="dxa"/>
        <w:jc w:val="center"/>
        <w:tblCellMar>
          <w:left w:w="70" w:type="dxa"/>
          <w:right w:w="70" w:type="dxa"/>
        </w:tblCellMar>
        <w:tblLook w:val="04A0" w:firstRow="1" w:lastRow="0" w:firstColumn="1" w:lastColumn="0" w:noHBand="0" w:noVBand="1"/>
      </w:tblPr>
      <w:tblGrid>
        <w:gridCol w:w="3300"/>
        <w:gridCol w:w="2020"/>
        <w:gridCol w:w="1960"/>
      </w:tblGrid>
      <w:tr w:rsidR="002A4111" w:rsidRPr="002A4111" w14:paraId="1B6C2752" w14:textId="77777777" w:rsidTr="002A4111">
        <w:trPr>
          <w:trHeight w:val="300"/>
          <w:jc w:val="center"/>
        </w:trPr>
        <w:tc>
          <w:tcPr>
            <w:tcW w:w="33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3021C" w14:textId="77777777" w:rsidR="002A4111" w:rsidRPr="002A4111" w:rsidRDefault="002A4111" w:rsidP="002A4111">
            <w:pPr>
              <w:spacing w:after="0" w:line="240" w:lineRule="auto"/>
              <w:jc w:val="center"/>
              <w:rPr>
                <w:rFonts w:ascii="Arial" w:eastAsia="Times New Roman" w:hAnsi="Arial" w:cs="Arial"/>
                <w:b/>
                <w:bCs/>
                <w:color w:val="000000"/>
                <w:sz w:val="16"/>
                <w:szCs w:val="16"/>
              </w:rPr>
            </w:pPr>
            <w:r w:rsidRPr="002A4111">
              <w:rPr>
                <w:rFonts w:ascii="Arial" w:eastAsia="Times New Roman" w:hAnsi="Arial" w:cs="Arial"/>
                <w:b/>
                <w:bCs/>
                <w:color w:val="000000"/>
                <w:sz w:val="16"/>
                <w:szCs w:val="16"/>
              </w:rPr>
              <w:t>Concepto</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14:paraId="7F64BBAB" w14:textId="77777777" w:rsidR="002A4111" w:rsidRPr="002A4111" w:rsidRDefault="002A4111" w:rsidP="002A4111">
            <w:pPr>
              <w:spacing w:after="0" w:line="240" w:lineRule="auto"/>
              <w:jc w:val="center"/>
              <w:rPr>
                <w:rFonts w:ascii="Arial" w:eastAsia="Times New Roman" w:hAnsi="Arial" w:cs="Arial"/>
                <w:b/>
                <w:bCs/>
                <w:color w:val="000000"/>
                <w:sz w:val="16"/>
                <w:szCs w:val="16"/>
              </w:rPr>
            </w:pPr>
            <w:r w:rsidRPr="002A4111">
              <w:rPr>
                <w:rFonts w:ascii="Arial" w:eastAsia="Times New Roman" w:hAnsi="Arial" w:cs="Arial"/>
                <w:b/>
                <w:bCs/>
                <w:color w:val="000000"/>
                <w:sz w:val="16"/>
                <w:szCs w:val="16"/>
              </w:rPr>
              <w:t>Autorizado</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14:paraId="5680849C" w14:textId="77777777" w:rsidR="002A4111" w:rsidRPr="002A4111" w:rsidRDefault="002A4111" w:rsidP="002A4111">
            <w:pPr>
              <w:spacing w:after="0" w:line="240" w:lineRule="auto"/>
              <w:jc w:val="center"/>
              <w:rPr>
                <w:rFonts w:ascii="Arial" w:eastAsia="Times New Roman" w:hAnsi="Arial" w:cs="Arial"/>
                <w:b/>
                <w:bCs/>
                <w:color w:val="000000"/>
                <w:sz w:val="16"/>
                <w:szCs w:val="16"/>
              </w:rPr>
            </w:pPr>
            <w:r w:rsidRPr="002A4111">
              <w:rPr>
                <w:rFonts w:ascii="Arial" w:eastAsia="Times New Roman" w:hAnsi="Arial" w:cs="Arial"/>
                <w:b/>
                <w:bCs/>
                <w:color w:val="000000"/>
                <w:sz w:val="16"/>
                <w:szCs w:val="16"/>
              </w:rPr>
              <w:t>Recaudado</w:t>
            </w:r>
          </w:p>
        </w:tc>
      </w:tr>
      <w:tr w:rsidR="002A4111" w:rsidRPr="002A4111" w14:paraId="67EC3939" w14:textId="77777777" w:rsidTr="002A4111">
        <w:trPr>
          <w:trHeight w:val="300"/>
          <w:jc w:val="center"/>
        </w:trPr>
        <w:tc>
          <w:tcPr>
            <w:tcW w:w="3300" w:type="dxa"/>
            <w:tcBorders>
              <w:top w:val="nil"/>
              <w:left w:val="single" w:sz="4" w:space="0" w:color="auto"/>
              <w:bottom w:val="single" w:sz="4" w:space="0" w:color="auto"/>
              <w:right w:val="single" w:sz="4" w:space="0" w:color="auto"/>
            </w:tcBorders>
            <w:shd w:val="clear" w:color="auto" w:fill="auto"/>
            <w:vAlign w:val="center"/>
            <w:hideMark/>
          </w:tcPr>
          <w:p w14:paraId="1F2D35AE" w14:textId="77777777" w:rsidR="002A4111" w:rsidRPr="002A4111" w:rsidRDefault="002A4111" w:rsidP="002A4111">
            <w:pPr>
              <w:spacing w:after="0" w:line="240" w:lineRule="auto"/>
              <w:rPr>
                <w:rFonts w:ascii="Arial" w:eastAsia="Times New Roman" w:hAnsi="Arial" w:cs="Arial"/>
                <w:color w:val="000000"/>
                <w:sz w:val="16"/>
                <w:szCs w:val="16"/>
              </w:rPr>
            </w:pPr>
            <w:r w:rsidRPr="002A4111">
              <w:rPr>
                <w:rFonts w:ascii="Arial" w:eastAsia="Times New Roman" w:hAnsi="Arial" w:cs="Arial"/>
                <w:color w:val="000000"/>
                <w:sz w:val="16"/>
                <w:szCs w:val="16"/>
              </w:rPr>
              <w:t>Impuestos</w:t>
            </w:r>
          </w:p>
        </w:tc>
        <w:tc>
          <w:tcPr>
            <w:tcW w:w="2020" w:type="dxa"/>
            <w:tcBorders>
              <w:top w:val="nil"/>
              <w:left w:val="nil"/>
              <w:bottom w:val="single" w:sz="4" w:space="0" w:color="auto"/>
              <w:right w:val="single" w:sz="4" w:space="0" w:color="auto"/>
            </w:tcBorders>
            <w:shd w:val="clear" w:color="auto" w:fill="auto"/>
            <w:vAlign w:val="center"/>
            <w:hideMark/>
          </w:tcPr>
          <w:p w14:paraId="2471133A" w14:textId="77777777" w:rsidR="002A4111" w:rsidRPr="002A4111" w:rsidRDefault="002A4111" w:rsidP="002A4111">
            <w:pPr>
              <w:spacing w:after="0" w:line="240" w:lineRule="auto"/>
              <w:jc w:val="right"/>
              <w:rPr>
                <w:rFonts w:ascii="Arial" w:eastAsia="Times New Roman" w:hAnsi="Arial" w:cs="Arial"/>
                <w:color w:val="000000"/>
                <w:sz w:val="18"/>
                <w:szCs w:val="18"/>
              </w:rPr>
            </w:pPr>
            <w:r w:rsidRPr="002A4111">
              <w:rPr>
                <w:rFonts w:ascii="Arial" w:eastAsia="Times New Roman" w:hAnsi="Arial" w:cs="Arial"/>
                <w:color w:val="000000"/>
                <w:sz w:val="18"/>
                <w:szCs w:val="18"/>
              </w:rPr>
              <w:t>0.00</w:t>
            </w:r>
          </w:p>
        </w:tc>
        <w:tc>
          <w:tcPr>
            <w:tcW w:w="1960" w:type="dxa"/>
            <w:tcBorders>
              <w:top w:val="nil"/>
              <w:left w:val="nil"/>
              <w:bottom w:val="single" w:sz="4" w:space="0" w:color="auto"/>
              <w:right w:val="single" w:sz="4" w:space="0" w:color="auto"/>
            </w:tcBorders>
            <w:shd w:val="clear" w:color="auto" w:fill="auto"/>
            <w:vAlign w:val="center"/>
            <w:hideMark/>
          </w:tcPr>
          <w:p w14:paraId="20FB68B2" w14:textId="77777777" w:rsidR="002A4111" w:rsidRPr="002A4111" w:rsidRDefault="002A4111" w:rsidP="002A4111">
            <w:pPr>
              <w:spacing w:after="0" w:line="240" w:lineRule="auto"/>
              <w:jc w:val="right"/>
              <w:rPr>
                <w:rFonts w:ascii="Arial" w:eastAsia="Times New Roman" w:hAnsi="Arial" w:cs="Arial"/>
                <w:color w:val="000000"/>
                <w:sz w:val="18"/>
                <w:szCs w:val="18"/>
              </w:rPr>
            </w:pPr>
            <w:r w:rsidRPr="002A4111">
              <w:rPr>
                <w:rFonts w:ascii="Arial" w:eastAsia="Times New Roman" w:hAnsi="Arial" w:cs="Arial"/>
                <w:color w:val="000000"/>
                <w:sz w:val="18"/>
                <w:szCs w:val="18"/>
              </w:rPr>
              <w:t>0.00</w:t>
            </w:r>
          </w:p>
        </w:tc>
      </w:tr>
      <w:tr w:rsidR="002A4111" w:rsidRPr="002A4111" w14:paraId="5A0A4017" w14:textId="77777777" w:rsidTr="002A4111">
        <w:trPr>
          <w:trHeight w:val="405"/>
          <w:jc w:val="center"/>
        </w:trPr>
        <w:tc>
          <w:tcPr>
            <w:tcW w:w="3300" w:type="dxa"/>
            <w:tcBorders>
              <w:top w:val="nil"/>
              <w:left w:val="single" w:sz="4" w:space="0" w:color="auto"/>
              <w:bottom w:val="single" w:sz="4" w:space="0" w:color="auto"/>
              <w:right w:val="single" w:sz="4" w:space="0" w:color="auto"/>
            </w:tcBorders>
            <w:shd w:val="clear" w:color="auto" w:fill="auto"/>
            <w:vAlign w:val="center"/>
            <w:hideMark/>
          </w:tcPr>
          <w:p w14:paraId="6C5C2143" w14:textId="77777777" w:rsidR="002A4111" w:rsidRPr="002A4111" w:rsidRDefault="002A4111" w:rsidP="002A4111">
            <w:pPr>
              <w:spacing w:after="0" w:line="240" w:lineRule="auto"/>
              <w:rPr>
                <w:rFonts w:ascii="Arial" w:eastAsia="Times New Roman" w:hAnsi="Arial" w:cs="Arial"/>
                <w:color w:val="000000"/>
                <w:sz w:val="16"/>
                <w:szCs w:val="16"/>
              </w:rPr>
            </w:pPr>
            <w:r w:rsidRPr="002A4111">
              <w:rPr>
                <w:rFonts w:ascii="Arial" w:eastAsia="Times New Roman" w:hAnsi="Arial" w:cs="Arial"/>
                <w:color w:val="000000"/>
                <w:sz w:val="16"/>
                <w:szCs w:val="16"/>
              </w:rPr>
              <w:t>Cuotas y Aportaciones de Seguridad Social</w:t>
            </w:r>
          </w:p>
        </w:tc>
        <w:tc>
          <w:tcPr>
            <w:tcW w:w="2020" w:type="dxa"/>
            <w:tcBorders>
              <w:top w:val="nil"/>
              <w:left w:val="nil"/>
              <w:bottom w:val="single" w:sz="4" w:space="0" w:color="auto"/>
              <w:right w:val="single" w:sz="4" w:space="0" w:color="auto"/>
            </w:tcBorders>
            <w:shd w:val="clear" w:color="auto" w:fill="auto"/>
            <w:vAlign w:val="center"/>
            <w:hideMark/>
          </w:tcPr>
          <w:p w14:paraId="2574F436" w14:textId="77777777" w:rsidR="002A4111" w:rsidRPr="002A4111" w:rsidRDefault="002A4111" w:rsidP="002A4111">
            <w:pPr>
              <w:spacing w:after="0" w:line="240" w:lineRule="auto"/>
              <w:jc w:val="right"/>
              <w:rPr>
                <w:rFonts w:ascii="Arial" w:eastAsia="Times New Roman" w:hAnsi="Arial" w:cs="Arial"/>
                <w:color w:val="000000"/>
                <w:sz w:val="18"/>
                <w:szCs w:val="18"/>
              </w:rPr>
            </w:pPr>
            <w:r w:rsidRPr="002A4111">
              <w:rPr>
                <w:rFonts w:ascii="Arial" w:eastAsia="Times New Roman" w:hAnsi="Arial" w:cs="Arial"/>
                <w:color w:val="000000"/>
                <w:sz w:val="18"/>
                <w:szCs w:val="18"/>
              </w:rPr>
              <w:t>0.00</w:t>
            </w:r>
          </w:p>
        </w:tc>
        <w:tc>
          <w:tcPr>
            <w:tcW w:w="1960" w:type="dxa"/>
            <w:tcBorders>
              <w:top w:val="nil"/>
              <w:left w:val="nil"/>
              <w:bottom w:val="single" w:sz="4" w:space="0" w:color="auto"/>
              <w:right w:val="single" w:sz="4" w:space="0" w:color="auto"/>
            </w:tcBorders>
            <w:shd w:val="clear" w:color="auto" w:fill="auto"/>
            <w:vAlign w:val="center"/>
            <w:hideMark/>
          </w:tcPr>
          <w:p w14:paraId="12C9929D" w14:textId="77777777" w:rsidR="002A4111" w:rsidRPr="002A4111" w:rsidRDefault="002A4111" w:rsidP="002A4111">
            <w:pPr>
              <w:spacing w:after="0" w:line="240" w:lineRule="auto"/>
              <w:jc w:val="right"/>
              <w:rPr>
                <w:rFonts w:ascii="Arial" w:eastAsia="Times New Roman" w:hAnsi="Arial" w:cs="Arial"/>
                <w:color w:val="000000"/>
                <w:sz w:val="18"/>
                <w:szCs w:val="18"/>
              </w:rPr>
            </w:pPr>
            <w:r w:rsidRPr="002A4111">
              <w:rPr>
                <w:rFonts w:ascii="Arial" w:eastAsia="Times New Roman" w:hAnsi="Arial" w:cs="Arial"/>
                <w:color w:val="000000"/>
                <w:sz w:val="18"/>
                <w:szCs w:val="18"/>
              </w:rPr>
              <w:t>0.00</w:t>
            </w:r>
          </w:p>
        </w:tc>
      </w:tr>
      <w:tr w:rsidR="002A4111" w:rsidRPr="002A4111" w14:paraId="57154FE0" w14:textId="77777777" w:rsidTr="002A4111">
        <w:trPr>
          <w:trHeight w:val="300"/>
          <w:jc w:val="center"/>
        </w:trPr>
        <w:tc>
          <w:tcPr>
            <w:tcW w:w="3300" w:type="dxa"/>
            <w:tcBorders>
              <w:top w:val="nil"/>
              <w:left w:val="single" w:sz="4" w:space="0" w:color="auto"/>
              <w:bottom w:val="single" w:sz="4" w:space="0" w:color="auto"/>
              <w:right w:val="single" w:sz="4" w:space="0" w:color="auto"/>
            </w:tcBorders>
            <w:shd w:val="clear" w:color="auto" w:fill="auto"/>
            <w:vAlign w:val="center"/>
            <w:hideMark/>
          </w:tcPr>
          <w:p w14:paraId="56498EE4" w14:textId="77777777" w:rsidR="002A4111" w:rsidRPr="002A4111" w:rsidRDefault="002A4111" w:rsidP="002A4111">
            <w:pPr>
              <w:spacing w:after="0" w:line="240" w:lineRule="auto"/>
              <w:rPr>
                <w:rFonts w:ascii="Arial" w:eastAsia="Times New Roman" w:hAnsi="Arial" w:cs="Arial"/>
                <w:color w:val="000000"/>
                <w:sz w:val="16"/>
                <w:szCs w:val="16"/>
              </w:rPr>
            </w:pPr>
            <w:r w:rsidRPr="002A4111">
              <w:rPr>
                <w:rFonts w:ascii="Arial" w:eastAsia="Times New Roman" w:hAnsi="Arial" w:cs="Arial"/>
                <w:color w:val="000000"/>
                <w:sz w:val="16"/>
                <w:szCs w:val="16"/>
              </w:rPr>
              <w:t>Contribuciones de Mejoras</w:t>
            </w:r>
          </w:p>
        </w:tc>
        <w:tc>
          <w:tcPr>
            <w:tcW w:w="2020" w:type="dxa"/>
            <w:tcBorders>
              <w:top w:val="nil"/>
              <w:left w:val="nil"/>
              <w:bottom w:val="single" w:sz="4" w:space="0" w:color="auto"/>
              <w:right w:val="single" w:sz="4" w:space="0" w:color="auto"/>
            </w:tcBorders>
            <w:shd w:val="clear" w:color="auto" w:fill="auto"/>
            <w:vAlign w:val="center"/>
            <w:hideMark/>
          </w:tcPr>
          <w:p w14:paraId="5EFBA72E" w14:textId="77777777" w:rsidR="002A4111" w:rsidRPr="002A4111" w:rsidRDefault="002A4111" w:rsidP="002A4111">
            <w:pPr>
              <w:spacing w:after="0" w:line="240" w:lineRule="auto"/>
              <w:jc w:val="right"/>
              <w:rPr>
                <w:rFonts w:ascii="Arial" w:eastAsia="Times New Roman" w:hAnsi="Arial" w:cs="Arial"/>
                <w:color w:val="000000"/>
                <w:sz w:val="18"/>
                <w:szCs w:val="18"/>
              </w:rPr>
            </w:pPr>
            <w:r w:rsidRPr="002A4111">
              <w:rPr>
                <w:rFonts w:ascii="Arial" w:eastAsia="Times New Roman" w:hAnsi="Arial" w:cs="Arial"/>
                <w:color w:val="000000"/>
                <w:sz w:val="18"/>
                <w:szCs w:val="18"/>
              </w:rPr>
              <w:t>0.00</w:t>
            </w:r>
          </w:p>
        </w:tc>
        <w:tc>
          <w:tcPr>
            <w:tcW w:w="1960" w:type="dxa"/>
            <w:tcBorders>
              <w:top w:val="nil"/>
              <w:left w:val="nil"/>
              <w:bottom w:val="single" w:sz="4" w:space="0" w:color="auto"/>
              <w:right w:val="single" w:sz="4" w:space="0" w:color="auto"/>
            </w:tcBorders>
            <w:shd w:val="clear" w:color="auto" w:fill="auto"/>
            <w:vAlign w:val="center"/>
            <w:hideMark/>
          </w:tcPr>
          <w:p w14:paraId="77496E31" w14:textId="77777777" w:rsidR="002A4111" w:rsidRPr="002A4111" w:rsidRDefault="002A4111" w:rsidP="002A4111">
            <w:pPr>
              <w:spacing w:after="0" w:line="240" w:lineRule="auto"/>
              <w:jc w:val="right"/>
              <w:rPr>
                <w:rFonts w:ascii="Arial" w:eastAsia="Times New Roman" w:hAnsi="Arial" w:cs="Arial"/>
                <w:color w:val="000000"/>
                <w:sz w:val="18"/>
                <w:szCs w:val="18"/>
              </w:rPr>
            </w:pPr>
            <w:r w:rsidRPr="002A4111">
              <w:rPr>
                <w:rFonts w:ascii="Arial" w:eastAsia="Times New Roman" w:hAnsi="Arial" w:cs="Arial"/>
                <w:color w:val="000000"/>
                <w:sz w:val="18"/>
                <w:szCs w:val="18"/>
              </w:rPr>
              <w:t>0.00</w:t>
            </w:r>
          </w:p>
        </w:tc>
      </w:tr>
      <w:tr w:rsidR="002A4111" w:rsidRPr="002A4111" w14:paraId="49706CD0" w14:textId="77777777" w:rsidTr="002A4111">
        <w:trPr>
          <w:trHeight w:val="300"/>
          <w:jc w:val="center"/>
        </w:trPr>
        <w:tc>
          <w:tcPr>
            <w:tcW w:w="3300" w:type="dxa"/>
            <w:tcBorders>
              <w:top w:val="nil"/>
              <w:left w:val="single" w:sz="4" w:space="0" w:color="auto"/>
              <w:bottom w:val="single" w:sz="4" w:space="0" w:color="auto"/>
              <w:right w:val="single" w:sz="4" w:space="0" w:color="auto"/>
            </w:tcBorders>
            <w:shd w:val="clear" w:color="auto" w:fill="auto"/>
            <w:vAlign w:val="center"/>
            <w:hideMark/>
          </w:tcPr>
          <w:p w14:paraId="67A62ACD" w14:textId="77777777" w:rsidR="002A4111" w:rsidRPr="002A4111" w:rsidRDefault="002A4111" w:rsidP="002A4111">
            <w:pPr>
              <w:spacing w:after="0" w:line="240" w:lineRule="auto"/>
              <w:rPr>
                <w:rFonts w:ascii="Arial" w:eastAsia="Times New Roman" w:hAnsi="Arial" w:cs="Arial"/>
                <w:color w:val="000000"/>
                <w:sz w:val="16"/>
                <w:szCs w:val="16"/>
              </w:rPr>
            </w:pPr>
            <w:r w:rsidRPr="002A4111">
              <w:rPr>
                <w:rFonts w:ascii="Arial" w:eastAsia="Times New Roman" w:hAnsi="Arial" w:cs="Arial"/>
                <w:color w:val="000000"/>
                <w:sz w:val="16"/>
                <w:szCs w:val="16"/>
              </w:rPr>
              <w:t>Derechos</w:t>
            </w:r>
          </w:p>
        </w:tc>
        <w:tc>
          <w:tcPr>
            <w:tcW w:w="2020" w:type="dxa"/>
            <w:tcBorders>
              <w:top w:val="nil"/>
              <w:left w:val="nil"/>
              <w:bottom w:val="single" w:sz="4" w:space="0" w:color="auto"/>
              <w:right w:val="single" w:sz="4" w:space="0" w:color="auto"/>
            </w:tcBorders>
            <w:shd w:val="clear" w:color="auto" w:fill="auto"/>
            <w:vAlign w:val="center"/>
            <w:hideMark/>
          </w:tcPr>
          <w:p w14:paraId="6CC4DFEC" w14:textId="77777777" w:rsidR="002A4111" w:rsidRPr="002A4111" w:rsidRDefault="002A4111" w:rsidP="002A4111">
            <w:pPr>
              <w:spacing w:after="0" w:line="240" w:lineRule="auto"/>
              <w:jc w:val="right"/>
              <w:rPr>
                <w:rFonts w:ascii="Arial" w:eastAsia="Times New Roman" w:hAnsi="Arial" w:cs="Arial"/>
                <w:color w:val="000000"/>
                <w:sz w:val="18"/>
                <w:szCs w:val="18"/>
              </w:rPr>
            </w:pPr>
            <w:r w:rsidRPr="002A4111">
              <w:rPr>
                <w:rFonts w:ascii="Arial" w:eastAsia="Times New Roman" w:hAnsi="Arial" w:cs="Arial"/>
                <w:color w:val="000000"/>
                <w:sz w:val="18"/>
                <w:szCs w:val="18"/>
              </w:rPr>
              <w:t>0.00</w:t>
            </w:r>
          </w:p>
        </w:tc>
        <w:tc>
          <w:tcPr>
            <w:tcW w:w="1960" w:type="dxa"/>
            <w:tcBorders>
              <w:top w:val="nil"/>
              <w:left w:val="nil"/>
              <w:bottom w:val="single" w:sz="4" w:space="0" w:color="auto"/>
              <w:right w:val="single" w:sz="4" w:space="0" w:color="auto"/>
            </w:tcBorders>
            <w:shd w:val="clear" w:color="auto" w:fill="auto"/>
            <w:vAlign w:val="center"/>
            <w:hideMark/>
          </w:tcPr>
          <w:p w14:paraId="57CF5EB0" w14:textId="77777777" w:rsidR="002A4111" w:rsidRPr="002A4111" w:rsidRDefault="002A4111" w:rsidP="002A4111">
            <w:pPr>
              <w:spacing w:after="0" w:line="240" w:lineRule="auto"/>
              <w:jc w:val="right"/>
              <w:rPr>
                <w:rFonts w:ascii="Arial" w:eastAsia="Times New Roman" w:hAnsi="Arial" w:cs="Arial"/>
                <w:color w:val="000000"/>
                <w:sz w:val="18"/>
                <w:szCs w:val="18"/>
              </w:rPr>
            </w:pPr>
            <w:r w:rsidRPr="002A4111">
              <w:rPr>
                <w:rFonts w:ascii="Arial" w:eastAsia="Times New Roman" w:hAnsi="Arial" w:cs="Arial"/>
                <w:color w:val="000000"/>
                <w:sz w:val="18"/>
                <w:szCs w:val="18"/>
              </w:rPr>
              <w:t>0.00</w:t>
            </w:r>
          </w:p>
        </w:tc>
      </w:tr>
      <w:tr w:rsidR="002A4111" w:rsidRPr="002A4111" w14:paraId="5150D33D" w14:textId="77777777" w:rsidTr="002A4111">
        <w:trPr>
          <w:trHeight w:val="300"/>
          <w:jc w:val="center"/>
        </w:trPr>
        <w:tc>
          <w:tcPr>
            <w:tcW w:w="3300" w:type="dxa"/>
            <w:tcBorders>
              <w:top w:val="nil"/>
              <w:left w:val="single" w:sz="4" w:space="0" w:color="auto"/>
              <w:bottom w:val="single" w:sz="4" w:space="0" w:color="auto"/>
              <w:right w:val="single" w:sz="4" w:space="0" w:color="auto"/>
            </w:tcBorders>
            <w:shd w:val="clear" w:color="auto" w:fill="auto"/>
            <w:vAlign w:val="center"/>
            <w:hideMark/>
          </w:tcPr>
          <w:p w14:paraId="790B5075" w14:textId="77777777" w:rsidR="002A4111" w:rsidRPr="002A4111" w:rsidRDefault="002A4111" w:rsidP="002A4111">
            <w:pPr>
              <w:spacing w:after="0" w:line="240" w:lineRule="auto"/>
              <w:rPr>
                <w:rFonts w:ascii="Arial" w:eastAsia="Times New Roman" w:hAnsi="Arial" w:cs="Arial"/>
                <w:color w:val="000000"/>
                <w:sz w:val="16"/>
                <w:szCs w:val="16"/>
              </w:rPr>
            </w:pPr>
            <w:r w:rsidRPr="002A4111">
              <w:rPr>
                <w:rFonts w:ascii="Arial" w:eastAsia="Times New Roman" w:hAnsi="Arial" w:cs="Arial"/>
                <w:color w:val="000000"/>
                <w:sz w:val="16"/>
                <w:szCs w:val="16"/>
              </w:rPr>
              <w:t xml:space="preserve">Productos </w:t>
            </w:r>
          </w:p>
        </w:tc>
        <w:tc>
          <w:tcPr>
            <w:tcW w:w="2020" w:type="dxa"/>
            <w:tcBorders>
              <w:top w:val="nil"/>
              <w:left w:val="nil"/>
              <w:bottom w:val="single" w:sz="4" w:space="0" w:color="auto"/>
              <w:right w:val="single" w:sz="4" w:space="0" w:color="auto"/>
            </w:tcBorders>
            <w:shd w:val="clear" w:color="auto" w:fill="auto"/>
            <w:vAlign w:val="center"/>
            <w:hideMark/>
          </w:tcPr>
          <w:p w14:paraId="421AA418" w14:textId="44415A8C" w:rsidR="002A4111" w:rsidRPr="002A4111" w:rsidRDefault="00344D2B" w:rsidP="002A4111">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90,000</w:t>
            </w:r>
            <w:r w:rsidR="002A4111" w:rsidRPr="002A4111">
              <w:rPr>
                <w:rFonts w:ascii="Arial" w:eastAsia="Times New Roman" w:hAnsi="Arial" w:cs="Arial"/>
                <w:color w:val="000000"/>
                <w:sz w:val="18"/>
                <w:szCs w:val="18"/>
              </w:rPr>
              <w:t>.00</w:t>
            </w:r>
          </w:p>
        </w:tc>
        <w:tc>
          <w:tcPr>
            <w:tcW w:w="1960" w:type="dxa"/>
            <w:tcBorders>
              <w:top w:val="nil"/>
              <w:left w:val="nil"/>
              <w:bottom w:val="single" w:sz="4" w:space="0" w:color="auto"/>
              <w:right w:val="single" w:sz="4" w:space="0" w:color="auto"/>
            </w:tcBorders>
            <w:shd w:val="clear" w:color="auto" w:fill="auto"/>
            <w:vAlign w:val="center"/>
            <w:hideMark/>
          </w:tcPr>
          <w:p w14:paraId="131615D9" w14:textId="3A295E04" w:rsidR="002A4111" w:rsidRPr="002A4111" w:rsidRDefault="00FB7DA3" w:rsidP="00FB7DA3">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53,658.64</w:t>
            </w:r>
          </w:p>
        </w:tc>
      </w:tr>
      <w:tr w:rsidR="002A4111" w:rsidRPr="002A4111" w14:paraId="2B405C4F" w14:textId="77777777" w:rsidTr="002A4111">
        <w:trPr>
          <w:trHeight w:val="300"/>
          <w:jc w:val="center"/>
        </w:trPr>
        <w:tc>
          <w:tcPr>
            <w:tcW w:w="3300" w:type="dxa"/>
            <w:tcBorders>
              <w:top w:val="nil"/>
              <w:left w:val="single" w:sz="4" w:space="0" w:color="auto"/>
              <w:bottom w:val="single" w:sz="4" w:space="0" w:color="auto"/>
              <w:right w:val="single" w:sz="4" w:space="0" w:color="auto"/>
            </w:tcBorders>
            <w:shd w:val="clear" w:color="auto" w:fill="auto"/>
            <w:vAlign w:val="center"/>
            <w:hideMark/>
          </w:tcPr>
          <w:p w14:paraId="24C4A7D9" w14:textId="77777777" w:rsidR="002A4111" w:rsidRPr="002A4111" w:rsidRDefault="002A4111" w:rsidP="002A4111">
            <w:pPr>
              <w:spacing w:after="0" w:line="240" w:lineRule="auto"/>
              <w:rPr>
                <w:rFonts w:ascii="Arial" w:eastAsia="Times New Roman" w:hAnsi="Arial" w:cs="Arial"/>
                <w:color w:val="000000"/>
                <w:sz w:val="16"/>
                <w:szCs w:val="16"/>
              </w:rPr>
            </w:pPr>
            <w:r w:rsidRPr="002A4111">
              <w:rPr>
                <w:rFonts w:ascii="Arial" w:eastAsia="Times New Roman" w:hAnsi="Arial" w:cs="Arial"/>
                <w:color w:val="000000"/>
                <w:sz w:val="16"/>
                <w:szCs w:val="16"/>
              </w:rPr>
              <w:t>Aprovechamientos</w:t>
            </w:r>
          </w:p>
        </w:tc>
        <w:tc>
          <w:tcPr>
            <w:tcW w:w="2020" w:type="dxa"/>
            <w:tcBorders>
              <w:top w:val="nil"/>
              <w:left w:val="nil"/>
              <w:bottom w:val="single" w:sz="4" w:space="0" w:color="auto"/>
              <w:right w:val="single" w:sz="4" w:space="0" w:color="auto"/>
            </w:tcBorders>
            <w:shd w:val="clear" w:color="auto" w:fill="auto"/>
            <w:vAlign w:val="center"/>
            <w:hideMark/>
          </w:tcPr>
          <w:p w14:paraId="2767FDC2" w14:textId="77777777" w:rsidR="002A4111" w:rsidRPr="002A4111" w:rsidRDefault="002A4111" w:rsidP="002A4111">
            <w:pPr>
              <w:spacing w:after="0" w:line="240" w:lineRule="auto"/>
              <w:jc w:val="right"/>
              <w:rPr>
                <w:rFonts w:ascii="Arial" w:eastAsia="Times New Roman" w:hAnsi="Arial" w:cs="Arial"/>
                <w:color w:val="000000"/>
                <w:sz w:val="18"/>
                <w:szCs w:val="18"/>
              </w:rPr>
            </w:pPr>
            <w:r w:rsidRPr="002A4111">
              <w:rPr>
                <w:rFonts w:ascii="Arial" w:eastAsia="Times New Roman" w:hAnsi="Arial" w:cs="Arial"/>
                <w:color w:val="000000"/>
                <w:sz w:val="18"/>
                <w:szCs w:val="18"/>
              </w:rPr>
              <w:t>0.00</w:t>
            </w:r>
          </w:p>
        </w:tc>
        <w:tc>
          <w:tcPr>
            <w:tcW w:w="1960" w:type="dxa"/>
            <w:tcBorders>
              <w:top w:val="nil"/>
              <w:left w:val="nil"/>
              <w:bottom w:val="single" w:sz="4" w:space="0" w:color="auto"/>
              <w:right w:val="single" w:sz="4" w:space="0" w:color="auto"/>
            </w:tcBorders>
            <w:shd w:val="clear" w:color="auto" w:fill="auto"/>
            <w:vAlign w:val="center"/>
            <w:hideMark/>
          </w:tcPr>
          <w:p w14:paraId="5B7ED1B8" w14:textId="77777777" w:rsidR="002A4111" w:rsidRPr="002A4111" w:rsidRDefault="002A4111" w:rsidP="002A4111">
            <w:pPr>
              <w:spacing w:after="0" w:line="240" w:lineRule="auto"/>
              <w:jc w:val="right"/>
              <w:rPr>
                <w:rFonts w:ascii="Arial" w:eastAsia="Times New Roman" w:hAnsi="Arial" w:cs="Arial"/>
                <w:color w:val="000000"/>
                <w:sz w:val="18"/>
                <w:szCs w:val="18"/>
              </w:rPr>
            </w:pPr>
            <w:r w:rsidRPr="002A4111">
              <w:rPr>
                <w:rFonts w:ascii="Arial" w:eastAsia="Times New Roman" w:hAnsi="Arial" w:cs="Arial"/>
                <w:color w:val="000000"/>
                <w:sz w:val="18"/>
                <w:szCs w:val="18"/>
              </w:rPr>
              <w:t>0.00</w:t>
            </w:r>
          </w:p>
        </w:tc>
      </w:tr>
      <w:tr w:rsidR="002A4111" w:rsidRPr="002A4111" w14:paraId="3150617C" w14:textId="77777777" w:rsidTr="002A4111">
        <w:trPr>
          <w:trHeight w:val="690"/>
          <w:jc w:val="center"/>
        </w:trPr>
        <w:tc>
          <w:tcPr>
            <w:tcW w:w="3300" w:type="dxa"/>
            <w:tcBorders>
              <w:top w:val="nil"/>
              <w:left w:val="single" w:sz="4" w:space="0" w:color="auto"/>
              <w:bottom w:val="single" w:sz="4" w:space="0" w:color="auto"/>
              <w:right w:val="single" w:sz="4" w:space="0" w:color="auto"/>
            </w:tcBorders>
            <w:shd w:val="clear" w:color="auto" w:fill="auto"/>
            <w:vAlign w:val="center"/>
            <w:hideMark/>
          </w:tcPr>
          <w:p w14:paraId="5F21FBB8" w14:textId="77777777" w:rsidR="002A4111" w:rsidRPr="002A4111" w:rsidRDefault="002A4111" w:rsidP="002A4111">
            <w:pPr>
              <w:spacing w:after="0" w:line="240" w:lineRule="auto"/>
              <w:rPr>
                <w:rFonts w:ascii="Arial" w:eastAsia="Times New Roman" w:hAnsi="Arial" w:cs="Arial"/>
                <w:color w:val="000000"/>
                <w:sz w:val="16"/>
                <w:szCs w:val="16"/>
              </w:rPr>
            </w:pPr>
            <w:r w:rsidRPr="002A4111">
              <w:rPr>
                <w:rFonts w:ascii="Arial" w:eastAsia="Times New Roman" w:hAnsi="Arial" w:cs="Arial"/>
                <w:color w:val="000000"/>
                <w:sz w:val="16"/>
                <w:szCs w:val="16"/>
              </w:rPr>
              <w:t>Ingresos Por Ventas de Bienes y Prestación de Servicios y Otros Ingresos</w:t>
            </w:r>
          </w:p>
        </w:tc>
        <w:tc>
          <w:tcPr>
            <w:tcW w:w="2020" w:type="dxa"/>
            <w:tcBorders>
              <w:top w:val="nil"/>
              <w:left w:val="nil"/>
              <w:bottom w:val="single" w:sz="4" w:space="0" w:color="auto"/>
              <w:right w:val="single" w:sz="4" w:space="0" w:color="auto"/>
            </w:tcBorders>
            <w:shd w:val="clear" w:color="auto" w:fill="auto"/>
            <w:vAlign w:val="center"/>
            <w:hideMark/>
          </w:tcPr>
          <w:p w14:paraId="35C2A473" w14:textId="43F92C54" w:rsidR="002A4111" w:rsidRPr="002A4111" w:rsidRDefault="00344D2B" w:rsidP="002A4111">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976,496,175.79</w:t>
            </w:r>
          </w:p>
        </w:tc>
        <w:tc>
          <w:tcPr>
            <w:tcW w:w="1960" w:type="dxa"/>
            <w:tcBorders>
              <w:top w:val="nil"/>
              <w:left w:val="nil"/>
              <w:bottom w:val="single" w:sz="4" w:space="0" w:color="auto"/>
              <w:right w:val="single" w:sz="4" w:space="0" w:color="auto"/>
            </w:tcBorders>
            <w:shd w:val="clear" w:color="auto" w:fill="auto"/>
            <w:vAlign w:val="center"/>
            <w:hideMark/>
          </w:tcPr>
          <w:p w14:paraId="072BAB1E" w14:textId="26380637" w:rsidR="007A0AEA" w:rsidRPr="002A4111" w:rsidRDefault="00FB7DA3" w:rsidP="007A0AEA">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661,529,486.50</w:t>
            </w:r>
          </w:p>
        </w:tc>
      </w:tr>
      <w:tr w:rsidR="002A4111" w:rsidRPr="002A4111" w14:paraId="20B93E69" w14:textId="77777777" w:rsidTr="002A4111">
        <w:trPr>
          <w:trHeight w:val="300"/>
          <w:jc w:val="center"/>
        </w:trPr>
        <w:tc>
          <w:tcPr>
            <w:tcW w:w="3300" w:type="dxa"/>
            <w:tcBorders>
              <w:top w:val="nil"/>
              <w:left w:val="single" w:sz="4" w:space="0" w:color="auto"/>
              <w:bottom w:val="single" w:sz="4" w:space="0" w:color="auto"/>
              <w:right w:val="single" w:sz="4" w:space="0" w:color="auto"/>
            </w:tcBorders>
            <w:shd w:val="clear" w:color="auto" w:fill="auto"/>
            <w:vAlign w:val="center"/>
            <w:hideMark/>
          </w:tcPr>
          <w:p w14:paraId="73B8A5BD" w14:textId="77777777" w:rsidR="002A4111" w:rsidRPr="002A4111" w:rsidRDefault="002A4111" w:rsidP="002A4111">
            <w:pPr>
              <w:spacing w:after="0" w:line="240" w:lineRule="auto"/>
              <w:rPr>
                <w:rFonts w:ascii="Arial" w:eastAsia="Times New Roman" w:hAnsi="Arial" w:cs="Arial"/>
                <w:b/>
                <w:bCs/>
                <w:color w:val="000000"/>
                <w:sz w:val="16"/>
                <w:szCs w:val="16"/>
              </w:rPr>
            </w:pPr>
            <w:r w:rsidRPr="002A4111">
              <w:rPr>
                <w:rFonts w:ascii="Arial" w:eastAsia="Times New Roman" w:hAnsi="Arial" w:cs="Arial"/>
                <w:b/>
                <w:bCs/>
                <w:color w:val="000000"/>
                <w:sz w:val="16"/>
                <w:szCs w:val="16"/>
              </w:rPr>
              <w:t>Subtotal</w:t>
            </w:r>
          </w:p>
        </w:tc>
        <w:tc>
          <w:tcPr>
            <w:tcW w:w="2020" w:type="dxa"/>
            <w:tcBorders>
              <w:top w:val="nil"/>
              <w:left w:val="nil"/>
              <w:bottom w:val="single" w:sz="4" w:space="0" w:color="auto"/>
              <w:right w:val="single" w:sz="4" w:space="0" w:color="auto"/>
            </w:tcBorders>
            <w:shd w:val="clear" w:color="auto" w:fill="auto"/>
            <w:vAlign w:val="center"/>
            <w:hideMark/>
          </w:tcPr>
          <w:p w14:paraId="0DBB3FBF" w14:textId="36694D2D" w:rsidR="002A4111" w:rsidRPr="00344D2B" w:rsidRDefault="00344D2B" w:rsidP="002A4111">
            <w:pPr>
              <w:spacing w:after="0" w:line="240" w:lineRule="auto"/>
              <w:jc w:val="right"/>
              <w:rPr>
                <w:rFonts w:ascii="Arial" w:eastAsia="Times New Roman" w:hAnsi="Arial" w:cs="Arial"/>
                <w:b/>
                <w:bCs/>
                <w:color w:val="000000"/>
                <w:sz w:val="18"/>
                <w:szCs w:val="18"/>
              </w:rPr>
            </w:pPr>
            <w:r w:rsidRPr="00344D2B">
              <w:rPr>
                <w:rFonts w:ascii="Arial" w:eastAsia="Times New Roman" w:hAnsi="Arial" w:cs="Arial"/>
                <w:b/>
                <w:bCs/>
                <w:color w:val="000000"/>
                <w:sz w:val="18"/>
                <w:szCs w:val="18"/>
              </w:rPr>
              <w:t>976,586,175.79</w:t>
            </w:r>
          </w:p>
        </w:tc>
        <w:tc>
          <w:tcPr>
            <w:tcW w:w="1960" w:type="dxa"/>
            <w:tcBorders>
              <w:top w:val="nil"/>
              <w:left w:val="nil"/>
              <w:bottom w:val="single" w:sz="4" w:space="0" w:color="auto"/>
              <w:right w:val="single" w:sz="4" w:space="0" w:color="auto"/>
            </w:tcBorders>
            <w:shd w:val="clear" w:color="auto" w:fill="auto"/>
            <w:vAlign w:val="center"/>
            <w:hideMark/>
          </w:tcPr>
          <w:p w14:paraId="63892E11" w14:textId="77AEB61B" w:rsidR="008E6E21" w:rsidRPr="002A4111" w:rsidRDefault="00FB7DA3" w:rsidP="008E6E21">
            <w:pPr>
              <w:spacing w:after="0" w:line="240" w:lineRule="auto"/>
              <w:jc w:val="right"/>
              <w:rPr>
                <w:rFonts w:ascii="Arial" w:eastAsia="Times New Roman" w:hAnsi="Arial" w:cs="Arial"/>
                <w:b/>
                <w:bCs/>
                <w:color w:val="000000"/>
                <w:sz w:val="18"/>
                <w:szCs w:val="18"/>
              </w:rPr>
            </w:pPr>
            <w:r>
              <w:rPr>
                <w:rFonts w:ascii="Arial" w:eastAsia="Times New Roman" w:hAnsi="Arial" w:cs="Arial"/>
                <w:b/>
                <w:bCs/>
                <w:color w:val="000000"/>
                <w:sz w:val="18"/>
                <w:szCs w:val="18"/>
              </w:rPr>
              <w:t>661,583,145.14</w:t>
            </w:r>
          </w:p>
        </w:tc>
      </w:tr>
      <w:tr w:rsidR="002A4111" w:rsidRPr="002A4111" w14:paraId="169BF056" w14:textId="77777777" w:rsidTr="002A4111">
        <w:trPr>
          <w:trHeight w:val="915"/>
          <w:jc w:val="center"/>
        </w:trPr>
        <w:tc>
          <w:tcPr>
            <w:tcW w:w="3300" w:type="dxa"/>
            <w:tcBorders>
              <w:top w:val="nil"/>
              <w:left w:val="single" w:sz="4" w:space="0" w:color="auto"/>
              <w:bottom w:val="single" w:sz="4" w:space="0" w:color="auto"/>
              <w:right w:val="single" w:sz="4" w:space="0" w:color="auto"/>
            </w:tcBorders>
            <w:shd w:val="clear" w:color="auto" w:fill="auto"/>
            <w:vAlign w:val="center"/>
            <w:hideMark/>
          </w:tcPr>
          <w:p w14:paraId="7D9BFBC3" w14:textId="77777777" w:rsidR="002A4111" w:rsidRPr="002A4111" w:rsidRDefault="002A4111" w:rsidP="002A4111">
            <w:pPr>
              <w:spacing w:after="0" w:line="240" w:lineRule="auto"/>
              <w:rPr>
                <w:rFonts w:ascii="Arial" w:eastAsia="Times New Roman" w:hAnsi="Arial" w:cs="Arial"/>
                <w:color w:val="000000"/>
                <w:sz w:val="16"/>
                <w:szCs w:val="16"/>
              </w:rPr>
            </w:pPr>
            <w:r w:rsidRPr="002A4111">
              <w:rPr>
                <w:rFonts w:ascii="Arial" w:eastAsia="Times New Roman" w:hAnsi="Arial" w:cs="Arial"/>
                <w:color w:val="000000"/>
                <w:sz w:val="16"/>
                <w:szCs w:val="16"/>
              </w:rPr>
              <w:t>Participaciones, aportaciones Convenios, Incentivos, Derivados de Colaboración Fiscal, Fondos Distintos, de Aportaciones</w:t>
            </w:r>
          </w:p>
        </w:tc>
        <w:tc>
          <w:tcPr>
            <w:tcW w:w="2020" w:type="dxa"/>
            <w:tcBorders>
              <w:top w:val="nil"/>
              <w:left w:val="nil"/>
              <w:bottom w:val="single" w:sz="4" w:space="0" w:color="auto"/>
              <w:right w:val="single" w:sz="4" w:space="0" w:color="auto"/>
            </w:tcBorders>
            <w:shd w:val="clear" w:color="auto" w:fill="auto"/>
            <w:vAlign w:val="center"/>
            <w:hideMark/>
          </w:tcPr>
          <w:p w14:paraId="64165BD4" w14:textId="241A20FC" w:rsidR="002A4111" w:rsidRPr="002A4111" w:rsidRDefault="00344D2B" w:rsidP="002A4111">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w:t>
            </w:r>
            <w:r w:rsidR="002A4111" w:rsidRPr="002A4111">
              <w:rPr>
                <w:rFonts w:ascii="Arial" w:eastAsia="Times New Roman" w:hAnsi="Arial" w:cs="Arial"/>
                <w:color w:val="000000"/>
                <w:sz w:val="18"/>
                <w:szCs w:val="18"/>
              </w:rPr>
              <w:t>0</w:t>
            </w:r>
          </w:p>
        </w:tc>
        <w:tc>
          <w:tcPr>
            <w:tcW w:w="1960" w:type="dxa"/>
            <w:tcBorders>
              <w:top w:val="nil"/>
              <w:left w:val="nil"/>
              <w:bottom w:val="single" w:sz="4" w:space="0" w:color="auto"/>
              <w:right w:val="single" w:sz="4" w:space="0" w:color="auto"/>
            </w:tcBorders>
            <w:shd w:val="clear" w:color="auto" w:fill="auto"/>
            <w:vAlign w:val="center"/>
            <w:hideMark/>
          </w:tcPr>
          <w:p w14:paraId="48CDB4BF" w14:textId="20A35669" w:rsidR="002A4111" w:rsidRPr="002A4111" w:rsidRDefault="008E6E21" w:rsidP="002114C0">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0.00</w:t>
            </w:r>
          </w:p>
        </w:tc>
      </w:tr>
      <w:tr w:rsidR="002A4111" w:rsidRPr="002A4111" w14:paraId="1A0CC825" w14:textId="77777777" w:rsidTr="002A4111">
        <w:trPr>
          <w:trHeight w:val="705"/>
          <w:jc w:val="center"/>
        </w:trPr>
        <w:tc>
          <w:tcPr>
            <w:tcW w:w="3300" w:type="dxa"/>
            <w:tcBorders>
              <w:top w:val="nil"/>
              <w:left w:val="single" w:sz="4" w:space="0" w:color="auto"/>
              <w:bottom w:val="single" w:sz="4" w:space="0" w:color="auto"/>
              <w:right w:val="single" w:sz="4" w:space="0" w:color="auto"/>
            </w:tcBorders>
            <w:shd w:val="clear" w:color="auto" w:fill="auto"/>
            <w:vAlign w:val="center"/>
            <w:hideMark/>
          </w:tcPr>
          <w:p w14:paraId="775FCAC3" w14:textId="77777777" w:rsidR="002A4111" w:rsidRPr="002A4111" w:rsidRDefault="002A4111" w:rsidP="002A4111">
            <w:pPr>
              <w:spacing w:after="0" w:line="240" w:lineRule="auto"/>
              <w:rPr>
                <w:rFonts w:ascii="Arial" w:eastAsia="Times New Roman" w:hAnsi="Arial" w:cs="Arial"/>
                <w:color w:val="000000"/>
                <w:sz w:val="16"/>
                <w:szCs w:val="16"/>
              </w:rPr>
            </w:pPr>
            <w:r w:rsidRPr="002A4111">
              <w:rPr>
                <w:rFonts w:ascii="Arial" w:eastAsia="Times New Roman" w:hAnsi="Arial" w:cs="Arial"/>
                <w:color w:val="000000"/>
                <w:sz w:val="16"/>
                <w:szCs w:val="16"/>
              </w:rPr>
              <w:t>Transferencias, Asignaciones, Subsidios y Subvenciones, Y pensiones y Jubilaciones</w:t>
            </w:r>
          </w:p>
        </w:tc>
        <w:tc>
          <w:tcPr>
            <w:tcW w:w="2020" w:type="dxa"/>
            <w:tcBorders>
              <w:top w:val="nil"/>
              <w:left w:val="nil"/>
              <w:bottom w:val="single" w:sz="4" w:space="0" w:color="auto"/>
              <w:right w:val="single" w:sz="4" w:space="0" w:color="auto"/>
            </w:tcBorders>
            <w:shd w:val="clear" w:color="auto" w:fill="auto"/>
            <w:vAlign w:val="center"/>
            <w:hideMark/>
          </w:tcPr>
          <w:p w14:paraId="30F28B89" w14:textId="00441CF6" w:rsidR="002A4111" w:rsidRPr="002A4111" w:rsidRDefault="00344D2B" w:rsidP="002A4111">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75</w:t>
            </w:r>
            <w:r w:rsidR="002A4111" w:rsidRPr="002A4111">
              <w:rPr>
                <w:rFonts w:ascii="Arial" w:eastAsia="Times New Roman" w:hAnsi="Arial" w:cs="Arial"/>
                <w:color w:val="000000"/>
                <w:sz w:val="18"/>
                <w:szCs w:val="18"/>
              </w:rPr>
              <w:t>,</w:t>
            </w:r>
            <w:r>
              <w:rPr>
                <w:rFonts w:ascii="Arial" w:eastAsia="Times New Roman" w:hAnsi="Arial" w:cs="Arial"/>
                <w:color w:val="000000"/>
                <w:sz w:val="18"/>
                <w:szCs w:val="18"/>
              </w:rPr>
              <w:t>000,</w:t>
            </w:r>
            <w:r w:rsidR="002A4111" w:rsidRPr="002A4111">
              <w:rPr>
                <w:rFonts w:ascii="Arial" w:eastAsia="Times New Roman" w:hAnsi="Arial" w:cs="Arial"/>
                <w:color w:val="000000"/>
                <w:sz w:val="18"/>
                <w:szCs w:val="18"/>
              </w:rPr>
              <w:t>000.00</w:t>
            </w:r>
          </w:p>
        </w:tc>
        <w:tc>
          <w:tcPr>
            <w:tcW w:w="1960" w:type="dxa"/>
            <w:tcBorders>
              <w:top w:val="nil"/>
              <w:left w:val="nil"/>
              <w:bottom w:val="single" w:sz="4" w:space="0" w:color="auto"/>
              <w:right w:val="single" w:sz="4" w:space="0" w:color="auto"/>
            </w:tcBorders>
            <w:shd w:val="clear" w:color="auto" w:fill="auto"/>
            <w:vAlign w:val="center"/>
            <w:hideMark/>
          </w:tcPr>
          <w:p w14:paraId="63DFC170" w14:textId="1A267892" w:rsidR="002A4111" w:rsidRPr="002A4111" w:rsidRDefault="001D7A49" w:rsidP="002A4111">
            <w:pPr>
              <w:spacing w:after="0" w:line="240" w:lineRule="auto"/>
              <w:jc w:val="right"/>
              <w:rPr>
                <w:rFonts w:ascii="Arial" w:eastAsia="Times New Roman" w:hAnsi="Arial" w:cs="Arial"/>
                <w:color w:val="000000"/>
                <w:sz w:val="18"/>
                <w:szCs w:val="18"/>
              </w:rPr>
            </w:pPr>
            <w:r>
              <w:rPr>
                <w:rFonts w:ascii="Arial" w:eastAsia="Times New Roman" w:hAnsi="Arial" w:cs="Arial"/>
                <w:color w:val="000000"/>
                <w:sz w:val="18"/>
                <w:szCs w:val="18"/>
              </w:rPr>
              <w:t>17,194,971.00</w:t>
            </w:r>
          </w:p>
        </w:tc>
      </w:tr>
      <w:tr w:rsidR="002A4111" w:rsidRPr="002A4111" w14:paraId="5C6CBC59" w14:textId="77777777" w:rsidTr="002A4111">
        <w:trPr>
          <w:trHeight w:val="300"/>
          <w:jc w:val="center"/>
        </w:trPr>
        <w:tc>
          <w:tcPr>
            <w:tcW w:w="3300" w:type="dxa"/>
            <w:tcBorders>
              <w:top w:val="nil"/>
              <w:left w:val="single" w:sz="4" w:space="0" w:color="auto"/>
              <w:bottom w:val="single" w:sz="4" w:space="0" w:color="auto"/>
              <w:right w:val="single" w:sz="4" w:space="0" w:color="auto"/>
            </w:tcBorders>
            <w:shd w:val="clear" w:color="auto" w:fill="auto"/>
            <w:vAlign w:val="center"/>
            <w:hideMark/>
          </w:tcPr>
          <w:p w14:paraId="776700D7" w14:textId="77777777" w:rsidR="002A4111" w:rsidRPr="002A4111" w:rsidRDefault="002A4111" w:rsidP="002A4111">
            <w:pPr>
              <w:spacing w:after="0" w:line="240" w:lineRule="auto"/>
              <w:rPr>
                <w:rFonts w:ascii="Arial" w:eastAsia="Times New Roman" w:hAnsi="Arial" w:cs="Arial"/>
                <w:b/>
                <w:bCs/>
                <w:color w:val="000000"/>
                <w:sz w:val="16"/>
                <w:szCs w:val="16"/>
              </w:rPr>
            </w:pPr>
            <w:r w:rsidRPr="002A4111">
              <w:rPr>
                <w:rFonts w:ascii="Arial" w:eastAsia="Times New Roman" w:hAnsi="Arial" w:cs="Arial"/>
                <w:b/>
                <w:bCs/>
                <w:color w:val="000000"/>
                <w:sz w:val="16"/>
                <w:szCs w:val="16"/>
              </w:rPr>
              <w:t>Totales</w:t>
            </w:r>
          </w:p>
        </w:tc>
        <w:tc>
          <w:tcPr>
            <w:tcW w:w="2020" w:type="dxa"/>
            <w:tcBorders>
              <w:top w:val="nil"/>
              <w:left w:val="nil"/>
              <w:bottom w:val="single" w:sz="4" w:space="0" w:color="auto"/>
              <w:right w:val="single" w:sz="4" w:space="0" w:color="auto"/>
            </w:tcBorders>
            <w:shd w:val="clear" w:color="auto" w:fill="auto"/>
            <w:vAlign w:val="center"/>
            <w:hideMark/>
          </w:tcPr>
          <w:p w14:paraId="45982A4C" w14:textId="6A099659" w:rsidR="002A4111" w:rsidRPr="002A4111" w:rsidRDefault="00693B8F" w:rsidP="00693B8F">
            <w:pPr>
              <w:spacing w:after="0" w:line="240" w:lineRule="auto"/>
              <w:jc w:val="right"/>
              <w:rPr>
                <w:rFonts w:ascii="Arial" w:eastAsia="Times New Roman" w:hAnsi="Arial" w:cs="Arial"/>
                <w:b/>
                <w:bCs/>
                <w:color w:val="000000"/>
                <w:sz w:val="18"/>
                <w:szCs w:val="18"/>
              </w:rPr>
            </w:pPr>
            <w:r>
              <w:rPr>
                <w:rFonts w:ascii="Arial" w:eastAsia="Times New Roman" w:hAnsi="Arial" w:cs="Arial"/>
                <w:b/>
                <w:bCs/>
                <w:color w:val="000000"/>
                <w:sz w:val="18"/>
                <w:szCs w:val="18"/>
              </w:rPr>
              <w:t>1,051,586,175.79</w:t>
            </w:r>
          </w:p>
        </w:tc>
        <w:tc>
          <w:tcPr>
            <w:tcW w:w="1960" w:type="dxa"/>
            <w:tcBorders>
              <w:top w:val="nil"/>
              <w:left w:val="nil"/>
              <w:bottom w:val="single" w:sz="4" w:space="0" w:color="auto"/>
              <w:right w:val="single" w:sz="4" w:space="0" w:color="auto"/>
            </w:tcBorders>
            <w:shd w:val="clear" w:color="auto" w:fill="auto"/>
            <w:vAlign w:val="center"/>
            <w:hideMark/>
          </w:tcPr>
          <w:p w14:paraId="799B788D" w14:textId="31156EE2" w:rsidR="00333E77" w:rsidRPr="002A4111" w:rsidRDefault="00A46171" w:rsidP="00333E77">
            <w:pPr>
              <w:spacing w:after="0" w:line="240" w:lineRule="auto"/>
              <w:jc w:val="right"/>
              <w:rPr>
                <w:rFonts w:ascii="Arial" w:eastAsia="Times New Roman" w:hAnsi="Arial" w:cs="Arial"/>
                <w:b/>
                <w:bCs/>
                <w:color w:val="000000"/>
                <w:sz w:val="18"/>
                <w:szCs w:val="18"/>
              </w:rPr>
            </w:pPr>
            <w:r>
              <w:rPr>
                <w:rFonts w:ascii="Arial" w:eastAsia="Times New Roman" w:hAnsi="Arial" w:cs="Arial"/>
                <w:b/>
                <w:bCs/>
                <w:color w:val="000000"/>
                <w:sz w:val="18"/>
                <w:szCs w:val="18"/>
              </w:rPr>
              <w:t>678,778,116.14</w:t>
            </w:r>
          </w:p>
        </w:tc>
      </w:tr>
    </w:tbl>
    <w:p w14:paraId="426ED2F5" w14:textId="447FFF30" w:rsidR="00C813DB" w:rsidRDefault="00C813DB" w:rsidP="000749F2">
      <w:pPr>
        <w:autoSpaceDE w:val="0"/>
        <w:autoSpaceDN w:val="0"/>
        <w:adjustRightInd w:val="0"/>
        <w:spacing w:after="0" w:line="240" w:lineRule="auto"/>
        <w:jc w:val="both"/>
        <w:rPr>
          <w:rFonts w:ascii="Arial" w:hAnsi="Arial" w:cs="Arial"/>
        </w:rPr>
      </w:pPr>
    </w:p>
    <w:p w14:paraId="7B20CCA2" w14:textId="77777777" w:rsidR="00A93CB5" w:rsidRDefault="00A93CB5" w:rsidP="000749F2">
      <w:pPr>
        <w:autoSpaceDE w:val="0"/>
        <w:autoSpaceDN w:val="0"/>
        <w:adjustRightInd w:val="0"/>
        <w:spacing w:after="0" w:line="240" w:lineRule="auto"/>
        <w:jc w:val="both"/>
        <w:rPr>
          <w:rFonts w:ascii="Arial" w:hAnsi="Arial" w:cs="Arial"/>
        </w:rPr>
      </w:pPr>
    </w:p>
    <w:p w14:paraId="007E77EE" w14:textId="77777777" w:rsidR="000749F2" w:rsidRDefault="00F71C56" w:rsidP="008B43BC">
      <w:pPr>
        <w:spacing w:after="120" w:line="240" w:lineRule="auto"/>
        <w:ind w:left="-426" w:right="-285"/>
        <w:rPr>
          <w:rFonts w:ascii="Arial" w:hAnsi="Arial" w:cs="Arial"/>
          <w:b/>
        </w:rPr>
      </w:pPr>
      <w:r>
        <w:rPr>
          <w:rFonts w:ascii="Arial" w:hAnsi="Arial" w:cs="Arial"/>
          <w:b/>
        </w:rPr>
        <w:t>10</w:t>
      </w:r>
      <w:r w:rsidR="000749F2">
        <w:rPr>
          <w:rFonts w:ascii="Arial" w:hAnsi="Arial" w:cs="Arial"/>
          <w:b/>
        </w:rPr>
        <w:t>.</w:t>
      </w:r>
      <w:r w:rsidR="000749F2" w:rsidRPr="001074F9">
        <w:rPr>
          <w:rFonts w:ascii="Arial" w:hAnsi="Arial" w:cs="Arial"/>
          <w:b/>
        </w:rPr>
        <w:t xml:space="preserve"> INFORMACION SOBRE DEUDA Y EL REPORTE ANALITICO DE DEUDA</w:t>
      </w:r>
      <w:r w:rsidR="00C46353">
        <w:rPr>
          <w:rFonts w:ascii="Arial" w:hAnsi="Arial" w:cs="Arial"/>
          <w:b/>
        </w:rPr>
        <w:t>.</w:t>
      </w:r>
    </w:p>
    <w:p w14:paraId="580E7669" w14:textId="4B68679D" w:rsidR="00E25ED3" w:rsidRDefault="00D74363" w:rsidP="004E29AF">
      <w:pPr>
        <w:spacing w:after="120" w:line="240" w:lineRule="auto"/>
        <w:ind w:left="-426" w:right="-285"/>
        <w:rPr>
          <w:rFonts w:ascii="Arial" w:hAnsi="Arial" w:cs="Arial"/>
          <w:b/>
        </w:rPr>
      </w:pPr>
      <w:r w:rsidRPr="00D74363">
        <w:rPr>
          <w:rFonts w:ascii="Arial" w:hAnsi="Arial" w:cs="Arial"/>
          <w:b/>
        </w:rPr>
        <w:t xml:space="preserve"> </w:t>
      </w:r>
      <w:r w:rsidR="00563C62">
        <w:rPr>
          <w:rFonts w:ascii="Arial" w:hAnsi="Arial" w:cs="Arial"/>
          <w:b/>
        </w:rPr>
        <w:t xml:space="preserve"> </w:t>
      </w:r>
      <w:r w:rsidR="00E25ED3">
        <w:rPr>
          <w:rFonts w:ascii="Arial" w:hAnsi="Arial" w:cs="Arial"/>
          <w:b/>
        </w:rPr>
        <w:tab/>
      </w:r>
      <w:r w:rsidR="00563C62">
        <w:rPr>
          <w:rFonts w:ascii="Arial" w:hAnsi="Arial" w:cs="Arial"/>
          <w:b/>
        </w:rPr>
        <w:t>a).- Utilizar</w:t>
      </w:r>
      <w:r w:rsidR="00C520CD">
        <w:rPr>
          <w:rFonts w:ascii="Arial" w:hAnsi="Arial" w:cs="Arial"/>
          <w:b/>
        </w:rPr>
        <w:t xml:space="preserve"> al</w:t>
      </w:r>
      <w:r w:rsidRPr="00D74363">
        <w:rPr>
          <w:rFonts w:ascii="Arial" w:hAnsi="Arial" w:cs="Arial"/>
          <w:b/>
        </w:rPr>
        <w:t xml:space="preserve"> </w:t>
      </w:r>
      <w:r w:rsidR="00E25ED3">
        <w:rPr>
          <w:rFonts w:ascii="Arial" w:hAnsi="Arial" w:cs="Arial"/>
          <w:b/>
        </w:rPr>
        <w:t xml:space="preserve"> </w:t>
      </w:r>
      <w:r w:rsidRPr="00D74363">
        <w:rPr>
          <w:rFonts w:ascii="Arial" w:hAnsi="Arial" w:cs="Arial"/>
          <w:b/>
        </w:rPr>
        <w:t>m</w:t>
      </w:r>
      <w:r>
        <w:rPr>
          <w:rFonts w:ascii="Arial" w:hAnsi="Arial" w:cs="Arial"/>
          <w:b/>
        </w:rPr>
        <w:t>e</w:t>
      </w:r>
      <w:r w:rsidRPr="00D74363">
        <w:rPr>
          <w:rFonts w:ascii="Arial" w:hAnsi="Arial" w:cs="Arial"/>
          <w:b/>
        </w:rPr>
        <w:t xml:space="preserve">nos </w:t>
      </w:r>
      <w:r w:rsidR="00E25ED3">
        <w:rPr>
          <w:rFonts w:ascii="Arial" w:hAnsi="Arial" w:cs="Arial"/>
          <w:b/>
        </w:rPr>
        <w:t xml:space="preserve"> </w:t>
      </w:r>
      <w:r w:rsidRPr="00D74363">
        <w:rPr>
          <w:rFonts w:ascii="Arial" w:hAnsi="Arial" w:cs="Arial"/>
          <w:b/>
        </w:rPr>
        <w:t xml:space="preserve">los </w:t>
      </w:r>
      <w:r w:rsidR="00E25ED3">
        <w:rPr>
          <w:rFonts w:ascii="Arial" w:hAnsi="Arial" w:cs="Arial"/>
          <w:b/>
        </w:rPr>
        <w:t xml:space="preserve"> </w:t>
      </w:r>
      <w:r w:rsidRPr="00D74363">
        <w:rPr>
          <w:rFonts w:ascii="Arial" w:hAnsi="Arial" w:cs="Arial"/>
          <w:b/>
        </w:rPr>
        <w:t>siguientes</w:t>
      </w:r>
      <w:r>
        <w:rPr>
          <w:rFonts w:ascii="Arial" w:hAnsi="Arial" w:cs="Arial"/>
          <w:b/>
        </w:rPr>
        <w:t xml:space="preserve"> </w:t>
      </w:r>
      <w:r w:rsidR="00E25ED3">
        <w:rPr>
          <w:rFonts w:ascii="Arial" w:hAnsi="Arial" w:cs="Arial"/>
          <w:b/>
        </w:rPr>
        <w:t xml:space="preserve"> </w:t>
      </w:r>
      <w:r>
        <w:rPr>
          <w:rFonts w:ascii="Arial" w:hAnsi="Arial" w:cs="Arial"/>
          <w:b/>
        </w:rPr>
        <w:t xml:space="preserve">indicadores: deuda </w:t>
      </w:r>
      <w:r w:rsidR="00E25ED3">
        <w:rPr>
          <w:rFonts w:ascii="Arial" w:hAnsi="Arial" w:cs="Arial"/>
          <w:b/>
        </w:rPr>
        <w:t xml:space="preserve"> </w:t>
      </w:r>
      <w:r>
        <w:rPr>
          <w:rFonts w:ascii="Arial" w:hAnsi="Arial" w:cs="Arial"/>
          <w:b/>
        </w:rPr>
        <w:t xml:space="preserve">respecto </w:t>
      </w:r>
      <w:r w:rsidR="00E25ED3">
        <w:rPr>
          <w:rFonts w:ascii="Arial" w:hAnsi="Arial" w:cs="Arial"/>
          <w:b/>
        </w:rPr>
        <w:t xml:space="preserve"> </w:t>
      </w:r>
      <w:r>
        <w:rPr>
          <w:rFonts w:ascii="Arial" w:hAnsi="Arial" w:cs="Arial"/>
          <w:b/>
        </w:rPr>
        <w:t xml:space="preserve">al </w:t>
      </w:r>
      <w:r w:rsidR="00E25ED3">
        <w:rPr>
          <w:rFonts w:ascii="Arial" w:hAnsi="Arial" w:cs="Arial"/>
          <w:b/>
        </w:rPr>
        <w:t xml:space="preserve"> </w:t>
      </w:r>
      <w:r>
        <w:rPr>
          <w:rFonts w:ascii="Arial" w:hAnsi="Arial" w:cs="Arial"/>
          <w:b/>
        </w:rPr>
        <w:t xml:space="preserve">PIB </w:t>
      </w:r>
      <w:r w:rsidR="00E25ED3">
        <w:rPr>
          <w:rFonts w:ascii="Arial" w:hAnsi="Arial" w:cs="Arial"/>
          <w:b/>
        </w:rPr>
        <w:t xml:space="preserve"> </w:t>
      </w:r>
      <w:r>
        <w:rPr>
          <w:rFonts w:ascii="Arial" w:hAnsi="Arial" w:cs="Arial"/>
          <w:b/>
        </w:rPr>
        <w:t xml:space="preserve">y </w:t>
      </w:r>
      <w:r w:rsidR="00E25ED3">
        <w:rPr>
          <w:rFonts w:ascii="Arial" w:hAnsi="Arial" w:cs="Arial"/>
          <w:b/>
        </w:rPr>
        <w:t xml:space="preserve"> </w:t>
      </w:r>
      <w:r w:rsidR="00E57438">
        <w:rPr>
          <w:rFonts w:ascii="Arial" w:hAnsi="Arial" w:cs="Arial"/>
          <w:b/>
        </w:rPr>
        <w:t xml:space="preserve">deuda </w:t>
      </w:r>
    </w:p>
    <w:p w14:paraId="0ECB85D5" w14:textId="61F5239D" w:rsidR="00D74363" w:rsidRDefault="00E25ED3" w:rsidP="00E25ED3">
      <w:pPr>
        <w:spacing w:after="120" w:line="240" w:lineRule="auto"/>
        <w:ind w:left="-426" w:right="-285" w:firstLine="426"/>
        <w:rPr>
          <w:rFonts w:ascii="Arial" w:hAnsi="Arial" w:cs="Arial"/>
          <w:b/>
        </w:rPr>
      </w:pPr>
      <w:r>
        <w:rPr>
          <w:rFonts w:ascii="Arial" w:hAnsi="Arial" w:cs="Arial"/>
          <w:b/>
        </w:rPr>
        <w:t xml:space="preserve">  </w:t>
      </w:r>
      <w:r w:rsidR="00E57438">
        <w:rPr>
          <w:rFonts w:ascii="Arial" w:hAnsi="Arial" w:cs="Arial"/>
          <w:b/>
        </w:rPr>
        <w:t>respecto</w:t>
      </w:r>
      <w:r w:rsidR="00D74363">
        <w:rPr>
          <w:rFonts w:ascii="Arial" w:hAnsi="Arial" w:cs="Arial"/>
          <w:b/>
        </w:rPr>
        <w:t xml:space="preserve"> a la recaudación tomando como mínimo, un periodo igual o menor a 5 años.</w:t>
      </w:r>
    </w:p>
    <w:p w14:paraId="30DA01D7" w14:textId="77777777" w:rsidR="00D74363" w:rsidRDefault="0055413A" w:rsidP="00D74363">
      <w:pPr>
        <w:spacing w:after="120" w:line="240" w:lineRule="auto"/>
        <w:ind w:right="-285"/>
        <w:rPr>
          <w:rFonts w:ascii="Arial" w:hAnsi="Arial" w:cs="Arial"/>
        </w:rPr>
      </w:pPr>
      <w:r>
        <w:rPr>
          <w:rFonts w:ascii="Arial" w:hAnsi="Arial" w:cs="Arial"/>
        </w:rPr>
        <w:t xml:space="preserve">      </w:t>
      </w:r>
      <w:r w:rsidR="00301E87">
        <w:rPr>
          <w:rFonts w:ascii="Arial" w:hAnsi="Arial" w:cs="Arial"/>
        </w:rPr>
        <w:t>Nada que manifestar</w:t>
      </w:r>
      <w:r w:rsidR="00E93D7D" w:rsidRPr="00960A30">
        <w:rPr>
          <w:rFonts w:ascii="Arial" w:hAnsi="Arial" w:cs="Arial"/>
        </w:rPr>
        <w:t>.</w:t>
      </w:r>
    </w:p>
    <w:p w14:paraId="362810BB" w14:textId="28EF47C0" w:rsidR="00D74363" w:rsidRDefault="00D74363" w:rsidP="00433139">
      <w:pPr>
        <w:spacing w:after="120" w:line="240" w:lineRule="auto"/>
        <w:ind w:right="-285"/>
        <w:jc w:val="both"/>
        <w:rPr>
          <w:rFonts w:ascii="Arial" w:hAnsi="Arial" w:cs="Arial"/>
          <w:b/>
        </w:rPr>
      </w:pPr>
      <w:r>
        <w:rPr>
          <w:rFonts w:ascii="Arial" w:hAnsi="Arial" w:cs="Arial"/>
          <w:b/>
        </w:rPr>
        <w:t>b).- Información de manera agrupada, por tipo de valor gubernamental o instrumento financiero en la que se considere intereses, comisiones, tasa, pe</w:t>
      </w:r>
      <w:r w:rsidR="00433139">
        <w:rPr>
          <w:rFonts w:ascii="Arial" w:hAnsi="Arial" w:cs="Arial"/>
          <w:b/>
        </w:rPr>
        <w:t>r</w:t>
      </w:r>
      <w:r>
        <w:rPr>
          <w:rFonts w:ascii="Arial" w:hAnsi="Arial" w:cs="Arial"/>
          <w:b/>
        </w:rPr>
        <w:t>fil de vencimiento y otros gastos de la deuda.</w:t>
      </w:r>
    </w:p>
    <w:p w14:paraId="3A16B1CC" w14:textId="16CD6013" w:rsidR="009D4DD5" w:rsidRDefault="0055413A" w:rsidP="00D459CA">
      <w:pPr>
        <w:spacing w:after="120" w:line="240" w:lineRule="auto"/>
        <w:ind w:right="-285"/>
        <w:jc w:val="both"/>
        <w:rPr>
          <w:rFonts w:ascii="Arial" w:hAnsi="Arial" w:cs="Arial"/>
        </w:rPr>
      </w:pPr>
      <w:r>
        <w:rPr>
          <w:rFonts w:ascii="Arial" w:hAnsi="Arial" w:cs="Arial"/>
        </w:rPr>
        <w:t xml:space="preserve">      </w:t>
      </w:r>
      <w:r w:rsidR="00301E87">
        <w:rPr>
          <w:rFonts w:ascii="Arial" w:hAnsi="Arial" w:cs="Arial"/>
        </w:rPr>
        <w:t>Nada que manifestar</w:t>
      </w:r>
      <w:r w:rsidR="00F935A6" w:rsidRPr="00F935A6">
        <w:rPr>
          <w:rFonts w:ascii="Arial" w:hAnsi="Arial" w:cs="Arial"/>
        </w:rPr>
        <w:t>.</w:t>
      </w:r>
    </w:p>
    <w:p w14:paraId="13AFAD1D" w14:textId="77777777" w:rsidR="000259BA" w:rsidRPr="0055413A" w:rsidRDefault="00F71C56" w:rsidP="000259BA">
      <w:pPr>
        <w:spacing w:after="120" w:line="240" w:lineRule="auto"/>
        <w:ind w:left="-426" w:right="-285"/>
        <w:rPr>
          <w:rFonts w:ascii="Arial" w:hAnsi="Arial" w:cs="Arial"/>
          <w:b/>
        </w:rPr>
      </w:pPr>
      <w:r>
        <w:rPr>
          <w:rFonts w:ascii="Arial" w:hAnsi="Arial" w:cs="Arial"/>
          <w:b/>
        </w:rPr>
        <w:t>11</w:t>
      </w:r>
      <w:r w:rsidR="000259BA">
        <w:rPr>
          <w:rFonts w:ascii="Arial" w:hAnsi="Arial" w:cs="Arial"/>
          <w:b/>
        </w:rPr>
        <w:t>.</w:t>
      </w:r>
      <w:r w:rsidR="0055413A">
        <w:rPr>
          <w:rFonts w:ascii="Arial" w:hAnsi="Arial" w:cs="Arial"/>
          <w:b/>
        </w:rPr>
        <w:t xml:space="preserve"> </w:t>
      </w:r>
      <w:r w:rsidR="000259BA">
        <w:rPr>
          <w:rFonts w:ascii="Arial" w:hAnsi="Arial" w:cs="Arial"/>
          <w:b/>
        </w:rPr>
        <w:t xml:space="preserve"> </w:t>
      </w:r>
      <w:r w:rsidR="000259BA" w:rsidRPr="0055413A">
        <w:rPr>
          <w:rFonts w:ascii="Arial" w:hAnsi="Arial" w:cs="Arial"/>
          <w:b/>
        </w:rPr>
        <w:t>CALIFICACIONES OTORGADAS</w:t>
      </w:r>
    </w:p>
    <w:p w14:paraId="45A6BEB7" w14:textId="77777777" w:rsidR="00E25ED3" w:rsidRDefault="00D74363" w:rsidP="00D74363">
      <w:pPr>
        <w:spacing w:after="120" w:line="240" w:lineRule="auto"/>
        <w:ind w:left="-6" w:right="-285"/>
        <w:rPr>
          <w:rFonts w:ascii="Arial" w:hAnsi="Arial" w:cs="Arial"/>
          <w:b/>
        </w:rPr>
      </w:pPr>
      <w:r w:rsidRPr="00D74363">
        <w:rPr>
          <w:rFonts w:ascii="Arial" w:hAnsi="Arial" w:cs="Arial"/>
          <w:b/>
        </w:rPr>
        <w:t>Informar</w:t>
      </w:r>
      <w:r w:rsidR="0055413A">
        <w:rPr>
          <w:rFonts w:ascii="Arial" w:hAnsi="Arial" w:cs="Arial"/>
          <w:b/>
        </w:rPr>
        <w:t>,</w:t>
      </w:r>
      <w:r w:rsidRPr="00D74363">
        <w:rPr>
          <w:rFonts w:ascii="Arial" w:hAnsi="Arial" w:cs="Arial"/>
          <w:b/>
        </w:rPr>
        <w:t xml:space="preserve"> tanto del ente público como cualquier tr</w:t>
      </w:r>
      <w:r>
        <w:rPr>
          <w:rFonts w:ascii="Arial" w:hAnsi="Arial" w:cs="Arial"/>
          <w:b/>
        </w:rPr>
        <w:t>a</w:t>
      </w:r>
      <w:r w:rsidRPr="00D74363">
        <w:rPr>
          <w:rFonts w:ascii="Arial" w:hAnsi="Arial" w:cs="Arial"/>
          <w:b/>
        </w:rPr>
        <w:t>nsacción realizada, que haya sido sujeta a calificación de créditos</w:t>
      </w:r>
      <w:r w:rsidR="00E25ED3">
        <w:rPr>
          <w:rFonts w:ascii="Arial" w:hAnsi="Arial" w:cs="Arial"/>
          <w:b/>
        </w:rPr>
        <w:t>.</w:t>
      </w:r>
    </w:p>
    <w:p w14:paraId="332FCFF1" w14:textId="4DAC3A5E" w:rsidR="007828E2" w:rsidRDefault="00D74363" w:rsidP="00473300">
      <w:pPr>
        <w:spacing w:after="120" w:line="240" w:lineRule="auto"/>
        <w:ind w:left="-6" w:right="-285"/>
        <w:rPr>
          <w:rFonts w:ascii="Arial" w:hAnsi="Arial" w:cs="Arial"/>
        </w:rPr>
      </w:pPr>
      <w:r w:rsidRPr="00D74363">
        <w:rPr>
          <w:rFonts w:ascii="Arial" w:hAnsi="Arial" w:cs="Arial"/>
          <w:b/>
        </w:rPr>
        <w:t xml:space="preserve"> </w:t>
      </w:r>
      <w:r w:rsidR="0055413A">
        <w:rPr>
          <w:rFonts w:ascii="Arial" w:hAnsi="Arial" w:cs="Arial"/>
        </w:rPr>
        <w:t xml:space="preserve">             </w:t>
      </w:r>
      <w:r w:rsidR="00301E87">
        <w:rPr>
          <w:rFonts w:ascii="Arial" w:hAnsi="Arial" w:cs="Arial"/>
        </w:rPr>
        <w:t>Nada que manifestar</w:t>
      </w:r>
      <w:r w:rsidR="008F1CD4">
        <w:rPr>
          <w:rFonts w:ascii="Arial" w:hAnsi="Arial" w:cs="Arial"/>
        </w:rPr>
        <w:t>.</w:t>
      </w:r>
    </w:p>
    <w:p w14:paraId="63480EF3" w14:textId="031A604C" w:rsidR="00034D20" w:rsidRDefault="00034D20" w:rsidP="00473300">
      <w:pPr>
        <w:spacing w:after="120" w:line="240" w:lineRule="auto"/>
        <w:ind w:left="-6" w:right="-285"/>
        <w:rPr>
          <w:rFonts w:ascii="Arial" w:hAnsi="Arial" w:cs="Arial"/>
        </w:rPr>
      </w:pPr>
    </w:p>
    <w:p w14:paraId="25ECE69A" w14:textId="04B5BF41" w:rsidR="00034D20" w:rsidRDefault="00034D20" w:rsidP="00473300">
      <w:pPr>
        <w:spacing w:after="120" w:line="240" w:lineRule="auto"/>
        <w:ind w:left="-6" w:right="-285"/>
        <w:rPr>
          <w:rFonts w:ascii="Arial" w:hAnsi="Arial" w:cs="Arial"/>
        </w:rPr>
      </w:pPr>
    </w:p>
    <w:p w14:paraId="4B76D5D0" w14:textId="21B5E8E0" w:rsidR="00034D20" w:rsidRDefault="00034D20" w:rsidP="00473300">
      <w:pPr>
        <w:spacing w:after="120" w:line="240" w:lineRule="auto"/>
        <w:ind w:left="-6" w:right="-285"/>
        <w:rPr>
          <w:rFonts w:ascii="Arial" w:hAnsi="Arial" w:cs="Arial"/>
        </w:rPr>
      </w:pPr>
    </w:p>
    <w:p w14:paraId="5AB38F19" w14:textId="292F0121" w:rsidR="00034D20" w:rsidRDefault="00034D20" w:rsidP="00473300">
      <w:pPr>
        <w:spacing w:after="120" w:line="240" w:lineRule="auto"/>
        <w:ind w:left="-6" w:right="-285"/>
        <w:rPr>
          <w:rFonts w:ascii="Arial" w:hAnsi="Arial" w:cs="Arial"/>
        </w:rPr>
      </w:pPr>
    </w:p>
    <w:p w14:paraId="0B4B0F81" w14:textId="77777777" w:rsidR="00034D20" w:rsidRDefault="00034D20" w:rsidP="00473300">
      <w:pPr>
        <w:spacing w:after="120" w:line="240" w:lineRule="auto"/>
        <w:ind w:left="-6" w:right="-285"/>
        <w:rPr>
          <w:rFonts w:ascii="Arial" w:hAnsi="Arial" w:cs="Arial"/>
        </w:rPr>
      </w:pPr>
    </w:p>
    <w:p w14:paraId="4C49304F" w14:textId="7E54299A" w:rsidR="001D017A" w:rsidRDefault="003E3CDF" w:rsidP="001D017A">
      <w:pPr>
        <w:spacing w:after="120" w:line="240" w:lineRule="auto"/>
        <w:ind w:left="-426" w:right="-285"/>
        <w:rPr>
          <w:rFonts w:ascii="Arial" w:hAnsi="Arial" w:cs="Arial"/>
          <w:b/>
        </w:rPr>
      </w:pPr>
      <w:r>
        <w:rPr>
          <w:rFonts w:ascii="Arial" w:hAnsi="Arial" w:cs="Arial"/>
          <w:b/>
        </w:rPr>
        <w:t>1</w:t>
      </w:r>
      <w:r w:rsidR="0055413A">
        <w:rPr>
          <w:rFonts w:ascii="Arial" w:hAnsi="Arial" w:cs="Arial"/>
          <w:b/>
        </w:rPr>
        <w:t>2</w:t>
      </w:r>
      <w:r w:rsidR="001D017A">
        <w:rPr>
          <w:rFonts w:ascii="Arial" w:hAnsi="Arial" w:cs="Arial"/>
          <w:b/>
        </w:rPr>
        <w:t>.</w:t>
      </w:r>
      <w:r w:rsidR="0055413A">
        <w:rPr>
          <w:rFonts w:ascii="Arial" w:hAnsi="Arial" w:cs="Arial"/>
          <w:b/>
        </w:rPr>
        <w:t xml:space="preserve"> </w:t>
      </w:r>
      <w:r w:rsidR="001D017A" w:rsidRPr="0055413A">
        <w:rPr>
          <w:rFonts w:ascii="Arial" w:hAnsi="Arial" w:cs="Arial"/>
          <w:b/>
        </w:rPr>
        <w:t xml:space="preserve"> PROCESO DE MEJORA</w:t>
      </w:r>
    </w:p>
    <w:p w14:paraId="2ECF25C9" w14:textId="77777777" w:rsidR="00C8070A" w:rsidRPr="00C8070A" w:rsidRDefault="00C8070A" w:rsidP="001D017A">
      <w:pPr>
        <w:spacing w:after="120" w:line="240" w:lineRule="auto"/>
        <w:ind w:left="-426" w:right="-285"/>
        <w:rPr>
          <w:rFonts w:ascii="Arial" w:hAnsi="Arial" w:cs="Arial"/>
          <w:b/>
        </w:rPr>
      </w:pPr>
      <w:r>
        <w:rPr>
          <w:rFonts w:ascii="Arial" w:hAnsi="Arial" w:cs="Arial"/>
          <w:b/>
        </w:rPr>
        <w:t xml:space="preserve">         </w:t>
      </w:r>
      <w:r w:rsidRPr="00C8070A">
        <w:rPr>
          <w:rFonts w:ascii="Arial" w:hAnsi="Arial" w:cs="Arial"/>
          <w:b/>
        </w:rPr>
        <w:t xml:space="preserve">          a).- </w:t>
      </w:r>
      <w:r>
        <w:rPr>
          <w:rFonts w:ascii="Arial" w:hAnsi="Arial" w:cs="Arial"/>
          <w:b/>
        </w:rPr>
        <w:t xml:space="preserve">  Principales Políticas de Control Interno</w:t>
      </w:r>
    </w:p>
    <w:p w14:paraId="5BE956C0" w14:textId="77777777" w:rsidR="001D017A" w:rsidRDefault="001D017A" w:rsidP="007B42FB">
      <w:pPr>
        <w:pStyle w:val="Prrafodelista"/>
        <w:numPr>
          <w:ilvl w:val="0"/>
          <w:numId w:val="5"/>
        </w:numPr>
        <w:spacing w:after="120" w:line="240" w:lineRule="auto"/>
        <w:ind w:right="-285"/>
        <w:rPr>
          <w:rFonts w:ascii="Arial" w:hAnsi="Arial" w:cs="Arial"/>
        </w:rPr>
      </w:pPr>
      <w:r w:rsidRPr="00C8070A">
        <w:rPr>
          <w:rFonts w:ascii="Arial" w:hAnsi="Arial" w:cs="Arial"/>
        </w:rPr>
        <w:t>Racionar el uso de los recursos para alcanzar el cumplimiento de las funciones para el ejercicio.</w:t>
      </w:r>
    </w:p>
    <w:p w14:paraId="21B1EF93" w14:textId="77777777" w:rsidR="00AC1F07" w:rsidRDefault="00AC1F07" w:rsidP="00AC1F07">
      <w:pPr>
        <w:pStyle w:val="Prrafodelista"/>
        <w:spacing w:after="120" w:line="240" w:lineRule="auto"/>
        <w:ind w:right="-285"/>
        <w:rPr>
          <w:rFonts w:ascii="Arial" w:hAnsi="Arial" w:cs="Arial"/>
        </w:rPr>
      </w:pPr>
    </w:p>
    <w:p w14:paraId="42409C7D" w14:textId="77777777" w:rsidR="001D017A" w:rsidRDefault="001D017A" w:rsidP="007B42FB">
      <w:pPr>
        <w:pStyle w:val="Prrafodelista"/>
        <w:numPr>
          <w:ilvl w:val="0"/>
          <w:numId w:val="5"/>
        </w:numPr>
        <w:spacing w:after="120" w:line="240" w:lineRule="auto"/>
        <w:ind w:right="-285"/>
        <w:jc w:val="both"/>
        <w:rPr>
          <w:rFonts w:ascii="Arial" w:hAnsi="Arial" w:cs="Arial"/>
        </w:rPr>
      </w:pPr>
      <w:r w:rsidRPr="00C8070A">
        <w:rPr>
          <w:rFonts w:ascii="Arial" w:hAnsi="Arial" w:cs="Arial"/>
        </w:rPr>
        <w:t>Manual de procedimientos: Nos indica los procedimientos que debemos seguir de forma ordenada en el desarrollo de las actividades, evitando duplicidad de esfuerzos.</w:t>
      </w:r>
    </w:p>
    <w:p w14:paraId="43C04931" w14:textId="77777777" w:rsidR="00AC1F07" w:rsidRDefault="00AC1F07" w:rsidP="00F935A6">
      <w:pPr>
        <w:pStyle w:val="Prrafodelista"/>
        <w:jc w:val="both"/>
        <w:rPr>
          <w:rFonts w:ascii="Arial" w:hAnsi="Arial" w:cs="Arial"/>
        </w:rPr>
      </w:pPr>
    </w:p>
    <w:p w14:paraId="42C4B837" w14:textId="77777777" w:rsidR="001D017A" w:rsidRPr="00710D14" w:rsidRDefault="001D017A" w:rsidP="007B42FB">
      <w:pPr>
        <w:pStyle w:val="Prrafodelista"/>
        <w:numPr>
          <w:ilvl w:val="0"/>
          <w:numId w:val="5"/>
        </w:numPr>
        <w:autoSpaceDE w:val="0"/>
        <w:autoSpaceDN w:val="0"/>
        <w:adjustRightInd w:val="0"/>
        <w:spacing w:after="0" w:line="240" w:lineRule="auto"/>
        <w:ind w:right="-285"/>
        <w:jc w:val="both"/>
        <w:rPr>
          <w:rFonts w:ascii="Arial" w:hAnsi="Arial" w:cs="Arial"/>
          <w:bCs/>
        </w:rPr>
      </w:pPr>
      <w:r w:rsidRPr="00C8070A">
        <w:rPr>
          <w:rFonts w:ascii="Arial" w:hAnsi="Arial" w:cs="Arial"/>
        </w:rPr>
        <w:t xml:space="preserve">Ley de Contabilidad General </w:t>
      </w:r>
      <w:r w:rsidR="001058D9" w:rsidRPr="00C8070A">
        <w:rPr>
          <w:rFonts w:ascii="Arial" w:hAnsi="Arial" w:cs="Arial"/>
        </w:rPr>
        <w:t xml:space="preserve">de </w:t>
      </w:r>
      <w:r w:rsidRPr="00C8070A">
        <w:rPr>
          <w:rFonts w:ascii="Arial" w:hAnsi="Arial" w:cs="Arial"/>
        </w:rPr>
        <w:t>Contabilidad Gubernamental: Nos establece los criterios generales que rigen la contabilidad gubernamental y la emisión de información financiera, incluyendo la presupuestaria y programática en forma razonable y transparente.</w:t>
      </w:r>
    </w:p>
    <w:p w14:paraId="0FDBE08A" w14:textId="77777777" w:rsidR="00710D14" w:rsidRPr="00322027" w:rsidRDefault="00710D14" w:rsidP="00710D14">
      <w:pPr>
        <w:pStyle w:val="Prrafodelista"/>
        <w:autoSpaceDE w:val="0"/>
        <w:autoSpaceDN w:val="0"/>
        <w:adjustRightInd w:val="0"/>
        <w:spacing w:after="0" w:line="240" w:lineRule="auto"/>
        <w:ind w:right="-285"/>
        <w:jc w:val="both"/>
        <w:rPr>
          <w:rFonts w:ascii="Arial" w:hAnsi="Arial" w:cs="Arial"/>
          <w:bCs/>
        </w:rPr>
      </w:pPr>
    </w:p>
    <w:p w14:paraId="0141B759" w14:textId="668BB42D" w:rsidR="00C8070A" w:rsidRDefault="003F60E0" w:rsidP="00C8070A">
      <w:pPr>
        <w:autoSpaceDE w:val="0"/>
        <w:autoSpaceDN w:val="0"/>
        <w:adjustRightInd w:val="0"/>
        <w:spacing w:after="0" w:line="240" w:lineRule="auto"/>
        <w:ind w:right="-285"/>
        <w:jc w:val="both"/>
        <w:rPr>
          <w:rFonts w:ascii="Arial" w:hAnsi="Arial" w:cs="Arial"/>
          <w:b/>
          <w:bCs/>
        </w:rPr>
      </w:pPr>
      <w:r>
        <w:rPr>
          <w:rFonts w:ascii="Arial" w:hAnsi="Arial" w:cs="Arial"/>
          <w:b/>
          <w:bCs/>
        </w:rPr>
        <w:t xml:space="preserve">  </w:t>
      </w:r>
      <w:r w:rsidR="00E25ED3">
        <w:rPr>
          <w:rFonts w:ascii="Arial" w:hAnsi="Arial" w:cs="Arial"/>
          <w:b/>
          <w:bCs/>
        </w:rPr>
        <w:t xml:space="preserve">         </w:t>
      </w:r>
      <w:r>
        <w:rPr>
          <w:rFonts w:ascii="Arial" w:hAnsi="Arial" w:cs="Arial"/>
          <w:b/>
          <w:bCs/>
        </w:rPr>
        <w:t xml:space="preserve"> </w:t>
      </w:r>
      <w:r w:rsidR="00C8070A" w:rsidRPr="00C8070A">
        <w:rPr>
          <w:rFonts w:ascii="Arial" w:hAnsi="Arial" w:cs="Arial"/>
          <w:b/>
          <w:bCs/>
        </w:rPr>
        <w:t>b)</w:t>
      </w:r>
      <w:r w:rsidR="00322027" w:rsidRPr="00C8070A">
        <w:rPr>
          <w:rFonts w:ascii="Arial" w:hAnsi="Arial" w:cs="Arial"/>
          <w:b/>
          <w:bCs/>
        </w:rPr>
        <w:t>.</w:t>
      </w:r>
      <w:r w:rsidR="00322027">
        <w:rPr>
          <w:rFonts w:ascii="Arial" w:hAnsi="Arial" w:cs="Arial"/>
          <w:b/>
          <w:bCs/>
        </w:rPr>
        <w:t xml:space="preserve"> </w:t>
      </w:r>
      <w:r w:rsidR="00322027" w:rsidRPr="00C8070A">
        <w:rPr>
          <w:rFonts w:ascii="Arial" w:hAnsi="Arial" w:cs="Arial"/>
          <w:b/>
          <w:bCs/>
        </w:rPr>
        <w:t>Medidas</w:t>
      </w:r>
      <w:r w:rsidR="00C8070A" w:rsidRPr="00C8070A">
        <w:rPr>
          <w:rFonts w:ascii="Arial" w:hAnsi="Arial" w:cs="Arial"/>
          <w:b/>
          <w:bCs/>
        </w:rPr>
        <w:t xml:space="preserve"> de desempeño financiero, metas y alcances:</w:t>
      </w:r>
    </w:p>
    <w:p w14:paraId="51238110" w14:textId="77777777" w:rsidR="00AC1F07" w:rsidRDefault="00AC1F07" w:rsidP="00C8070A">
      <w:pPr>
        <w:autoSpaceDE w:val="0"/>
        <w:autoSpaceDN w:val="0"/>
        <w:adjustRightInd w:val="0"/>
        <w:spacing w:after="0" w:line="240" w:lineRule="auto"/>
        <w:ind w:right="-285"/>
        <w:jc w:val="both"/>
        <w:rPr>
          <w:rFonts w:ascii="Arial" w:hAnsi="Arial" w:cs="Arial"/>
          <w:b/>
          <w:bCs/>
        </w:rPr>
      </w:pPr>
    </w:p>
    <w:p w14:paraId="5A1B1156" w14:textId="2DD1D500" w:rsidR="005F300D" w:rsidRDefault="005F300D" w:rsidP="00EB4B47">
      <w:pPr>
        <w:autoSpaceDE w:val="0"/>
        <w:autoSpaceDN w:val="0"/>
        <w:adjustRightInd w:val="0"/>
        <w:spacing w:after="0" w:line="240" w:lineRule="auto"/>
        <w:ind w:left="708" w:right="-285"/>
        <w:jc w:val="both"/>
        <w:rPr>
          <w:rFonts w:ascii="Arial" w:hAnsi="Arial" w:cs="Arial"/>
          <w:bCs/>
        </w:rPr>
      </w:pPr>
      <w:r>
        <w:rPr>
          <w:rFonts w:ascii="Arial" w:hAnsi="Arial" w:cs="Arial"/>
          <w:bCs/>
        </w:rPr>
        <w:t>Se cumple con un Programa Operativo Anual y un Presupuesto Basado en Resultados, el cual es medido a</w:t>
      </w:r>
      <w:r w:rsidR="00532251">
        <w:rPr>
          <w:rFonts w:ascii="Arial" w:hAnsi="Arial" w:cs="Arial"/>
          <w:bCs/>
        </w:rPr>
        <w:t xml:space="preserve"> través</w:t>
      </w:r>
      <w:r>
        <w:rPr>
          <w:rFonts w:ascii="Arial" w:hAnsi="Arial" w:cs="Arial"/>
          <w:bCs/>
        </w:rPr>
        <w:t xml:space="preserve"> de indicadores</w:t>
      </w:r>
      <w:r w:rsidR="00532251">
        <w:rPr>
          <w:rFonts w:ascii="Arial" w:hAnsi="Arial" w:cs="Arial"/>
          <w:bCs/>
        </w:rPr>
        <w:t xml:space="preserve"> concentrados en la Matriz de Indicadores para Resultados “MIR” por el área de Evaluación del Desempeño</w:t>
      </w:r>
      <w:r w:rsidR="005802FA">
        <w:rPr>
          <w:rFonts w:ascii="Arial" w:hAnsi="Arial" w:cs="Arial"/>
          <w:bCs/>
        </w:rPr>
        <w:t>.</w:t>
      </w:r>
    </w:p>
    <w:p w14:paraId="0CC84C85" w14:textId="77777777" w:rsidR="00A1523C" w:rsidRDefault="00A1523C" w:rsidP="00EB4B47">
      <w:pPr>
        <w:autoSpaceDE w:val="0"/>
        <w:autoSpaceDN w:val="0"/>
        <w:adjustRightInd w:val="0"/>
        <w:spacing w:after="0" w:line="240" w:lineRule="auto"/>
        <w:ind w:left="708" w:right="-285"/>
        <w:jc w:val="both"/>
        <w:rPr>
          <w:rFonts w:ascii="Arial" w:hAnsi="Arial" w:cs="Arial"/>
          <w:bCs/>
        </w:rPr>
      </w:pPr>
    </w:p>
    <w:p w14:paraId="330DADB8" w14:textId="77777777" w:rsidR="00357622" w:rsidRDefault="00F71C56" w:rsidP="00357622">
      <w:pPr>
        <w:spacing w:after="120" w:line="240" w:lineRule="auto"/>
        <w:ind w:left="-426" w:right="-285"/>
        <w:rPr>
          <w:rFonts w:ascii="Arial" w:hAnsi="Arial" w:cs="Arial"/>
          <w:b/>
          <w:u w:val="single"/>
        </w:rPr>
      </w:pPr>
      <w:r>
        <w:rPr>
          <w:rFonts w:ascii="Arial" w:hAnsi="Arial" w:cs="Arial"/>
          <w:b/>
        </w:rPr>
        <w:t>13</w:t>
      </w:r>
      <w:r w:rsidR="003325AC">
        <w:rPr>
          <w:rFonts w:ascii="Arial" w:hAnsi="Arial" w:cs="Arial"/>
          <w:b/>
        </w:rPr>
        <w:t xml:space="preserve">.  </w:t>
      </w:r>
      <w:r w:rsidR="00357622" w:rsidRPr="003325AC">
        <w:rPr>
          <w:rFonts w:ascii="Arial" w:hAnsi="Arial" w:cs="Arial"/>
          <w:b/>
        </w:rPr>
        <w:t xml:space="preserve"> INFORMACIO</w:t>
      </w:r>
      <w:r w:rsidR="004C0206" w:rsidRPr="003325AC">
        <w:rPr>
          <w:rFonts w:ascii="Arial" w:hAnsi="Arial" w:cs="Arial"/>
          <w:b/>
        </w:rPr>
        <w:t>N</w:t>
      </w:r>
      <w:r w:rsidR="00357622" w:rsidRPr="003325AC">
        <w:rPr>
          <w:rFonts w:ascii="Arial" w:hAnsi="Arial" w:cs="Arial"/>
          <w:b/>
        </w:rPr>
        <w:t xml:space="preserve"> POR SEGMENTOS</w:t>
      </w:r>
    </w:p>
    <w:p w14:paraId="2ECE3D84" w14:textId="5A4EE364" w:rsidR="00EB7A85" w:rsidRDefault="00EB7A85" w:rsidP="00EB7A85">
      <w:pPr>
        <w:spacing w:after="120" w:line="240" w:lineRule="auto"/>
        <w:ind w:right="-285" w:hanging="568"/>
        <w:jc w:val="both"/>
        <w:rPr>
          <w:rFonts w:ascii="Arial" w:hAnsi="Arial" w:cs="Arial"/>
          <w:b/>
        </w:rPr>
      </w:pPr>
      <w:r>
        <w:rPr>
          <w:rFonts w:ascii="Arial" w:hAnsi="Arial" w:cs="Arial"/>
          <w:b/>
        </w:rPr>
        <w:t xml:space="preserve">         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w:t>
      </w:r>
      <w:r w:rsidR="00C8070A">
        <w:rPr>
          <w:rFonts w:ascii="Arial" w:hAnsi="Arial" w:cs="Arial"/>
          <w:b/>
        </w:rPr>
        <w:t>aéreas</w:t>
      </w:r>
      <w:r w:rsidR="00FE49B2">
        <w:rPr>
          <w:rFonts w:ascii="Arial" w:hAnsi="Arial" w:cs="Arial"/>
          <w:b/>
        </w:rPr>
        <w:t xml:space="preserve"> geográficas, de los grupos homogéneos con el objetivo de entender el desempeño del ente evaluar mejor los riesgos y beneficios del mismo</w:t>
      </w:r>
      <w:r w:rsidR="00C8070A">
        <w:rPr>
          <w:rFonts w:ascii="Arial" w:hAnsi="Arial" w:cs="Arial"/>
          <w:b/>
        </w:rPr>
        <w:t>, y entender como todo y sus partes integrantes</w:t>
      </w:r>
      <w:r w:rsidR="00F71C56">
        <w:rPr>
          <w:rFonts w:ascii="Arial" w:hAnsi="Arial" w:cs="Arial"/>
          <w:b/>
        </w:rPr>
        <w:t>.</w:t>
      </w:r>
    </w:p>
    <w:p w14:paraId="391ACA58" w14:textId="77777777" w:rsidR="004C0206" w:rsidRDefault="004C0206" w:rsidP="00125D6A">
      <w:pPr>
        <w:spacing w:after="120" w:line="240" w:lineRule="auto"/>
        <w:ind w:right="-285" w:hanging="568"/>
        <w:jc w:val="both"/>
        <w:rPr>
          <w:rFonts w:ascii="Arial" w:hAnsi="Arial" w:cs="Arial"/>
        </w:rPr>
      </w:pPr>
      <w:r w:rsidRPr="004C0206">
        <w:rPr>
          <w:rFonts w:ascii="Arial" w:hAnsi="Arial" w:cs="Arial"/>
        </w:rPr>
        <w:t>Toda la información del organismo está procesada y se encuentra disponible</w:t>
      </w:r>
      <w:r>
        <w:rPr>
          <w:rFonts w:ascii="Arial" w:hAnsi="Arial" w:cs="Arial"/>
        </w:rPr>
        <w:t xml:space="preserve"> y esta segmentada en:</w:t>
      </w:r>
    </w:p>
    <w:p w14:paraId="53D16031" w14:textId="77777777" w:rsidR="004C0206" w:rsidRPr="004C0206" w:rsidRDefault="00E52ECD" w:rsidP="007B42FB">
      <w:pPr>
        <w:pStyle w:val="Prrafodelista"/>
        <w:numPr>
          <w:ilvl w:val="0"/>
          <w:numId w:val="4"/>
        </w:numPr>
        <w:spacing w:after="0" w:line="360" w:lineRule="auto"/>
        <w:ind w:left="714" w:right="-284" w:hanging="357"/>
        <w:jc w:val="both"/>
        <w:rPr>
          <w:rFonts w:ascii="Arial" w:hAnsi="Arial" w:cs="Arial"/>
        </w:rPr>
      </w:pPr>
      <w:r>
        <w:rPr>
          <w:rFonts w:ascii="Arial" w:hAnsi="Arial" w:cs="Arial"/>
        </w:rPr>
        <w:t xml:space="preserve">Contable y </w:t>
      </w:r>
    </w:p>
    <w:p w14:paraId="226429EB" w14:textId="77777777" w:rsidR="004C0206" w:rsidRDefault="004C0206" w:rsidP="007B42FB">
      <w:pPr>
        <w:pStyle w:val="Prrafodelista"/>
        <w:numPr>
          <w:ilvl w:val="0"/>
          <w:numId w:val="4"/>
        </w:numPr>
        <w:spacing w:after="120" w:line="360" w:lineRule="auto"/>
        <w:ind w:left="714" w:right="-284" w:hanging="357"/>
        <w:rPr>
          <w:rFonts w:ascii="Arial" w:hAnsi="Arial" w:cs="Arial"/>
        </w:rPr>
      </w:pPr>
      <w:r w:rsidRPr="001831ED">
        <w:rPr>
          <w:rFonts w:ascii="Arial" w:hAnsi="Arial" w:cs="Arial"/>
        </w:rPr>
        <w:t>Pre</w:t>
      </w:r>
      <w:r w:rsidR="00E113EF" w:rsidRPr="001831ED">
        <w:rPr>
          <w:rFonts w:ascii="Arial" w:hAnsi="Arial" w:cs="Arial"/>
        </w:rPr>
        <w:t>supues</w:t>
      </w:r>
      <w:r w:rsidRPr="001831ED">
        <w:rPr>
          <w:rFonts w:ascii="Arial" w:hAnsi="Arial" w:cs="Arial"/>
        </w:rPr>
        <w:t>talmente.</w:t>
      </w:r>
    </w:p>
    <w:p w14:paraId="291B9C7E" w14:textId="77777777" w:rsidR="00300A13" w:rsidRDefault="00532251" w:rsidP="009B7ECC">
      <w:pPr>
        <w:pStyle w:val="Prrafodelista"/>
        <w:numPr>
          <w:ilvl w:val="0"/>
          <w:numId w:val="4"/>
        </w:numPr>
        <w:spacing w:after="120" w:line="360" w:lineRule="auto"/>
        <w:ind w:left="714" w:right="-284" w:hanging="357"/>
        <w:rPr>
          <w:rFonts w:ascii="Arial" w:hAnsi="Arial" w:cs="Arial"/>
        </w:rPr>
      </w:pPr>
      <w:r w:rsidRPr="00300A13">
        <w:rPr>
          <w:rFonts w:ascii="Arial" w:hAnsi="Arial" w:cs="Arial"/>
        </w:rPr>
        <w:t>Programática.</w:t>
      </w:r>
    </w:p>
    <w:p w14:paraId="25E67F37" w14:textId="4FBD3809" w:rsidR="000D05F9" w:rsidRPr="00300A13" w:rsidRDefault="00532251" w:rsidP="009B7ECC">
      <w:pPr>
        <w:pStyle w:val="Prrafodelista"/>
        <w:numPr>
          <w:ilvl w:val="0"/>
          <w:numId w:val="4"/>
        </w:numPr>
        <w:spacing w:after="120" w:line="360" w:lineRule="auto"/>
        <w:ind w:left="714" w:right="-284" w:hanging="357"/>
        <w:rPr>
          <w:rFonts w:ascii="Arial" w:hAnsi="Arial" w:cs="Arial"/>
        </w:rPr>
      </w:pPr>
      <w:r w:rsidRPr="00300A13">
        <w:rPr>
          <w:rFonts w:ascii="Arial" w:hAnsi="Arial" w:cs="Arial"/>
        </w:rPr>
        <w:t>Disciplina financiera</w:t>
      </w:r>
      <w:r w:rsidR="001164AD" w:rsidRPr="00300A13">
        <w:rPr>
          <w:rFonts w:ascii="Arial" w:hAnsi="Arial" w:cs="Arial"/>
        </w:rPr>
        <w:t>.</w:t>
      </w:r>
    </w:p>
    <w:p w14:paraId="16AB3594" w14:textId="77777777" w:rsidR="00532251" w:rsidRPr="000D05F9" w:rsidRDefault="00532251" w:rsidP="00342AD3">
      <w:pPr>
        <w:pStyle w:val="Prrafodelista"/>
        <w:numPr>
          <w:ilvl w:val="0"/>
          <w:numId w:val="4"/>
        </w:numPr>
        <w:spacing w:after="120" w:line="360" w:lineRule="auto"/>
        <w:ind w:left="714" w:right="-284" w:hanging="357"/>
        <w:rPr>
          <w:rFonts w:ascii="Arial" w:hAnsi="Arial" w:cs="Arial"/>
        </w:rPr>
      </w:pPr>
      <w:r w:rsidRPr="000D05F9">
        <w:rPr>
          <w:rFonts w:ascii="Arial" w:hAnsi="Arial" w:cs="Arial"/>
        </w:rPr>
        <w:t>Evaluación del desempeño</w:t>
      </w:r>
      <w:r w:rsidR="001164AD" w:rsidRPr="000D05F9">
        <w:rPr>
          <w:rFonts w:ascii="Arial" w:hAnsi="Arial" w:cs="Arial"/>
        </w:rPr>
        <w:t>.</w:t>
      </w:r>
    </w:p>
    <w:p w14:paraId="41332504" w14:textId="77777777" w:rsidR="001831ED" w:rsidRDefault="00C8070A" w:rsidP="00DF3559">
      <w:pPr>
        <w:spacing w:after="120" w:line="240" w:lineRule="auto"/>
        <w:ind w:right="-285"/>
        <w:jc w:val="both"/>
        <w:rPr>
          <w:rFonts w:ascii="Arial" w:hAnsi="Arial" w:cs="Arial"/>
          <w:b/>
        </w:rPr>
      </w:pPr>
      <w:r w:rsidRPr="00C8070A">
        <w:rPr>
          <w:rFonts w:ascii="Arial" w:hAnsi="Arial" w:cs="Arial"/>
          <w:b/>
        </w:rPr>
        <w:t>Consecuentemente, esta información, contribuye al análisis más pre</w:t>
      </w:r>
      <w:r w:rsidR="00125D6A">
        <w:rPr>
          <w:rFonts w:ascii="Arial" w:hAnsi="Arial" w:cs="Arial"/>
          <w:b/>
        </w:rPr>
        <w:t>ciso de la situación financiera</w:t>
      </w:r>
      <w:r w:rsidRPr="00C8070A">
        <w:rPr>
          <w:rFonts w:ascii="Arial" w:hAnsi="Arial" w:cs="Arial"/>
          <w:b/>
        </w:rPr>
        <w:t xml:space="preserve"> grados y fuentes de riesgos y crecimiento potencial de negocio.</w:t>
      </w:r>
    </w:p>
    <w:p w14:paraId="621FD169" w14:textId="7EFD54CF" w:rsidR="00496A81" w:rsidRDefault="00955D2D" w:rsidP="00DF3559">
      <w:pPr>
        <w:spacing w:after="120" w:line="240" w:lineRule="auto"/>
        <w:ind w:right="-285"/>
        <w:jc w:val="both"/>
        <w:rPr>
          <w:rFonts w:ascii="Arial" w:hAnsi="Arial" w:cs="Arial"/>
        </w:rPr>
      </w:pPr>
      <w:r>
        <w:rPr>
          <w:rFonts w:ascii="Arial" w:hAnsi="Arial" w:cs="Arial"/>
        </w:rPr>
        <w:t>Para que se pueda</w:t>
      </w:r>
      <w:r w:rsidR="00496A81" w:rsidRPr="00496A81">
        <w:rPr>
          <w:rFonts w:ascii="Arial" w:hAnsi="Arial" w:cs="Arial"/>
        </w:rPr>
        <w:t xml:space="preserve"> tomar decisiones de acuerdo a las necesidades socioeconómicas del ente</w:t>
      </w:r>
      <w:r w:rsidR="00305C2F">
        <w:rPr>
          <w:rFonts w:ascii="Arial" w:hAnsi="Arial" w:cs="Arial"/>
        </w:rPr>
        <w:t>.</w:t>
      </w:r>
    </w:p>
    <w:p w14:paraId="79B18381" w14:textId="77777777" w:rsidR="004C0206" w:rsidRDefault="00C62EC3" w:rsidP="004C0206">
      <w:pPr>
        <w:spacing w:after="120" w:line="240" w:lineRule="auto"/>
        <w:ind w:left="-426" w:right="-285"/>
        <w:rPr>
          <w:rFonts w:ascii="Arial" w:hAnsi="Arial" w:cs="Arial"/>
          <w:b/>
          <w:u w:val="single"/>
        </w:rPr>
      </w:pPr>
      <w:r>
        <w:rPr>
          <w:rFonts w:ascii="Arial" w:hAnsi="Arial" w:cs="Arial"/>
          <w:b/>
        </w:rPr>
        <w:t>14</w:t>
      </w:r>
      <w:r w:rsidR="004C0206">
        <w:rPr>
          <w:rFonts w:ascii="Arial" w:hAnsi="Arial" w:cs="Arial"/>
          <w:b/>
        </w:rPr>
        <w:t>.</w:t>
      </w:r>
      <w:r w:rsidR="004C0206" w:rsidRPr="00187565">
        <w:rPr>
          <w:rFonts w:ascii="Arial" w:hAnsi="Arial" w:cs="Arial"/>
          <w:b/>
        </w:rPr>
        <w:t xml:space="preserve"> EVENTOS POSTERIORES AL CIERRE</w:t>
      </w:r>
    </w:p>
    <w:p w14:paraId="2A0EEE51" w14:textId="77777777" w:rsidR="00C8070A" w:rsidRPr="00C8070A" w:rsidRDefault="00E01E46" w:rsidP="00DF3559">
      <w:pPr>
        <w:spacing w:after="120" w:line="240" w:lineRule="auto"/>
        <w:ind w:left="54" w:right="-285"/>
        <w:jc w:val="both"/>
        <w:rPr>
          <w:rFonts w:ascii="Arial" w:hAnsi="Arial" w:cs="Arial"/>
          <w:b/>
        </w:rPr>
      </w:pPr>
      <w:r>
        <w:rPr>
          <w:rFonts w:ascii="Arial" w:hAnsi="Arial" w:cs="Arial"/>
          <w:b/>
        </w:rPr>
        <w:t>El ente público infor</w:t>
      </w:r>
      <w:r w:rsidR="00C62EC3">
        <w:rPr>
          <w:rFonts w:ascii="Arial" w:hAnsi="Arial" w:cs="Arial"/>
          <w:b/>
        </w:rPr>
        <w:t>mará</w:t>
      </w:r>
      <w:r w:rsidR="00C8070A" w:rsidRPr="00C8070A">
        <w:rPr>
          <w:rFonts w:ascii="Arial" w:hAnsi="Arial" w:cs="Arial"/>
          <w:b/>
        </w:rPr>
        <w:t xml:space="preserve"> el efecto en sus estados financieros de aquellos hechos ocurridos en el periodo posterior al que informa, </w:t>
      </w:r>
      <w:r w:rsidR="005F300D">
        <w:rPr>
          <w:rFonts w:ascii="Arial" w:hAnsi="Arial" w:cs="Arial"/>
          <w:b/>
        </w:rPr>
        <w:t xml:space="preserve">que </w:t>
      </w:r>
      <w:r w:rsidR="00C8070A" w:rsidRPr="00C8070A">
        <w:rPr>
          <w:rFonts w:ascii="Arial" w:hAnsi="Arial" w:cs="Arial"/>
          <w:b/>
        </w:rPr>
        <w:t>proporcionan mayor evidencia sobre eventos que le afecten económicamente y que no se conocían a la fecha del cierre.</w:t>
      </w:r>
    </w:p>
    <w:p w14:paraId="19D9560C" w14:textId="18EA952E" w:rsidR="00572D45" w:rsidRDefault="00AC1F07" w:rsidP="00DF3559">
      <w:pPr>
        <w:spacing w:after="120" w:line="240" w:lineRule="auto"/>
        <w:ind w:left="54" w:right="-285"/>
        <w:jc w:val="both"/>
        <w:rPr>
          <w:rFonts w:ascii="Arial" w:hAnsi="Arial" w:cs="Arial"/>
        </w:rPr>
      </w:pPr>
      <w:r>
        <w:rPr>
          <w:rFonts w:ascii="Arial" w:hAnsi="Arial" w:cs="Arial"/>
        </w:rPr>
        <w:t>El organismo público no tiene hechos ocurridos en el periodo posterior al que se informa que proporcione mayor evidencia sobre eventos que afecten económicamente</w:t>
      </w:r>
      <w:r w:rsidR="00433139">
        <w:rPr>
          <w:rFonts w:ascii="Arial" w:hAnsi="Arial" w:cs="Arial"/>
        </w:rPr>
        <w:t>.</w:t>
      </w:r>
    </w:p>
    <w:p w14:paraId="7A69CD7D" w14:textId="77777777" w:rsidR="00B03895" w:rsidRDefault="00B03895" w:rsidP="00DF3559">
      <w:pPr>
        <w:spacing w:after="120" w:line="240" w:lineRule="auto"/>
        <w:ind w:left="54" w:right="-285"/>
        <w:jc w:val="both"/>
        <w:rPr>
          <w:rFonts w:ascii="Arial" w:hAnsi="Arial" w:cs="Arial"/>
        </w:rPr>
      </w:pPr>
    </w:p>
    <w:p w14:paraId="001FEFE9" w14:textId="77777777" w:rsidR="00E113EF" w:rsidRDefault="00C62EC3" w:rsidP="00E113EF">
      <w:pPr>
        <w:spacing w:after="120" w:line="240" w:lineRule="auto"/>
        <w:ind w:left="-426" w:right="-285"/>
        <w:rPr>
          <w:rFonts w:ascii="Arial" w:hAnsi="Arial" w:cs="Arial"/>
          <w:b/>
          <w:u w:val="single"/>
        </w:rPr>
      </w:pPr>
      <w:r>
        <w:rPr>
          <w:rFonts w:ascii="Arial" w:hAnsi="Arial" w:cs="Arial"/>
          <w:b/>
        </w:rPr>
        <w:t>15</w:t>
      </w:r>
      <w:r w:rsidR="00E113EF">
        <w:rPr>
          <w:rFonts w:ascii="Arial" w:hAnsi="Arial" w:cs="Arial"/>
          <w:b/>
        </w:rPr>
        <w:t>.</w:t>
      </w:r>
      <w:r w:rsidR="00187565">
        <w:rPr>
          <w:rFonts w:ascii="Arial" w:hAnsi="Arial" w:cs="Arial"/>
          <w:b/>
        </w:rPr>
        <w:t xml:space="preserve"> </w:t>
      </w:r>
      <w:r w:rsidR="00E113EF" w:rsidRPr="00187565">
        <w:rPr>
          <w:rFonts w:ascii="Arial" w:hAnsi="Arial" w:cs="Arial"/>
          <w:b/>
        </w:rPr>
        <w:t xml:space="preserve"> PARTES RELACIONADA</w:t>
      </w:r>
      <w:r w:rsidR="00380AF4">
        <w:rPr>
          <w:rFonts w:ascii="Arial" w:hAnsi="Arial" w:cs="Arial"/>
          <w:b/>
        </w:rPr>
        <w:t>S</w:t>
      </w:r>
    </w:p>
    <w:p w14:paraId="64436CD9" w14:textId="77777777" w:rsidR="00C8070A" w:rsidRDefault="00C8070A" w:rsidP="00DF3559">
      <w:pPr>
        <w:spacing w:after="120" w:line="240" w:lineRule="auto"/>
        <w:ind w:left="39" w:right="-285" w:firstLine="15"/>
        <w:jc w:val="both"/>
        <w:rPr>
          <w:rFonts w:ascii="Arial" w:hAnsi="Arial" w:cs="Arial"/>
          <w:b/>
          <w:u w:val="single"/>
        </w:rPr>
      </w:pPr>
      <w:r>
        <w:rPr>
          <w:rFonts w:ascii="Arial" w:hAnsi="Arial" w:cs="Arial"/>
          <w:b/>
        </w:rPr>
        <w:t>Se debe establecer por escrito que no existen partes relacionadas que pudieran ejercer influencia significativa sobre la toma de decisiones financiera</w:t>
      </w:r>
      <w:r w:rsidR="00DF3559">
        <w:rPr>
          <w:rFonts w:ascii="Arial" w:hAnsi="Arial" w:cs="Arial"/>
          <w:b/>
        </w:rPr>
        <w:t>s</w:t>
      </w:r>
      <w:r>
        <w:rPr>
          <w:rFonts w:ascii="Arial" w:hAnsi="Arial" w:cs="Arial"/>
          <w:b/>
        </w:rPr>
        <w:t xml:space="preserve"> y operativas.</w:t>
      </w:r>
    </w:p>
    <w:p w14:paraId="09B3AB4F" w14:textId="6BDB361D" w:rsidR="00572D45" w:rsidRDefault="00AC1F07" w:rsidP="00433139">
      <w:pPr>
        <w:spacing w:after="120" w:line="240" w:lineRule="auto"/>
        <w:ind w:left="39" w:right="-285"/>
        <w:jc w:val="both"/>
        <w:rPr>
          <w:rFonts w:ascii="Arial" w:hAnsi="Arial" w:cs="Arial"/>
        </w:rPr>
      </w:pPr>
      <w:r>
        <w:rPr>
          <w:rFonts w:ascii="Arial" w:hAnsi="Arial" w:cs="Arial"/>
        </w:rPr>
        <w:t xml:space="preserve">En la Comisión de Agua Potable y Alcantarillado del municipio de Acapulco no existen </w:t>
      </w:r>
      <w:r w:rsidR="005802FA">
        <w:rPr>
          <w:rFonts w:ascii="Arial" w:hAnsi="Arial" w:cs="Arial"/>
        </w:rPr>
        <w:t>p</w:t>
      </w:r>
      <w:r w:rsidR="00B8376F">
        <w:rPr>
          <w:rFonts w:ascii="Arial" w:hAnsi="Arial" w:cs="Arial"/>
        </w:rPr>
        <w:t>artes</w:t>
      </w:r>
      <w:r>
        <w:rPr>
          <w:rFonts w:ascii="Arial" w:hAnsi="Arial" w:cs="Arial"/>
        </w:rPr>
        <w:t xml:space="preserve"> relaciona</w:t>
      </w:r>
      <w:r w:rsidR="00B8376F">
        <w:rPr>
          <w:rFonts w:ascii="Arial" w:hAnsi="Arial" w:cs="Arial"/>
        </w:rPr>
        <w:t>das que ejerzan influencia sob</w:t>
      </w:r>
      <w:r>
        <w:rPr>
          <w:rFonts w:ascii="Arial" w:hAnsi="Arial" w:cs="Arial"/>
        </w:rPr>
        <w:t>re la toma de decisiones operativas y financiera</w:t>
      </w:r>
      <w:r w:rsidR="00433C72">
        <w:rPr>
          <w:rFonts w:ascii="Arial" w:hAnsi="Arial" w:cs="Arial"/>
        </w:rPr>
        <w:t>.</w:t>
      </w:r>
    </w:p>
    <w:p w14:paraId="53B7F6BD" w14:textId="77777777" w:rsidR="00B03895" w:rsidRDefault="00B03895" w:rsidP="00433139">
      <w:pPr>
        <w:spacing w:after="120" w:line="240" w:lineRule="auto"/>
        <w:ind w:left="39" w:right="-285"/>
        <w:jc w:val="both"/>
        <w:rPr>
          <w:rFonts w:ascii="Arial" w:hAnsi="Arial" w:cs="Arial"/>
        </w:rPr>
      </w:pPr>
    </w:p>
    <w:p w14:paraId="7295B4D1" w14:textId="77777777" w:rsidR="00E44213" w:rsidRDefault="00E44213" w:rsidP="00E44213">
      <w:pPr>
        <w:spacing w:after="0" w:line="240" w:lineRule="auto"/>
        <w:ind w:left="-425" w:right="-284"/>
        <w:rPr>
          <w:rFonts w:ascii="Arial" w:hAnsi="Arial" w:cs="Arial"/>
          <w:b/>
        </w:rPr>
      </w:pPr>
      <w:r>
        <w:rPr>
          <w:rFonts w:ascii="Arial" w:hAnsi="Arial" w:cs="Arial"/>
          <w:b/>
        </w:rPr>
        <w:t>16.</w:t>
      </w:r>
      <w:r w:rsidRPr="00187565">
        <w:rPr>
          <w:rFonts w:ascii="Arial" w:hAnsi="Arial" w:cs="Arial"/>
          <w:b/>
        </w:rPr>
        <w:t xml:space="preserve"> </w:t>
      </w:r>
      <w:r>
        <w:rPr>
          <w:rFonts w:ascii="Arial" w:hAnsi="Arial" w:cs="Arial"/>
          <w:b/>
        </w:rPr>
        <w:t xml:space="preserve"> </w:t>
      </w:r>
      <w:r w:rsidRPr="00187565">
        <w:rPr>
          <w:rFonts w:ascii="Arial" w:hAnsi="Arial" w:cs="Arial"/>
          <w:b/>
        </w:rPr>
        <w:t>RESPONSABILIDAD SOBRE LA PRESE</w:t>
      </w:r>
      <w:r>
        <w:rPr>
          <w:rFonts w:ascii="Arial" w:hAnsi="Arial" w:cs="Arial"/>
          <w:b/>
        </w:rPr>
        <w:t xml:space="preserve">NTACION RAZONABLE DE LA INFORMACION    </w:t>
      </w:r>
    </w:p>
    <w:p w14:paraId="744698FA" w14:textId="77777777" w:rsidR="00322027" w:rsidRDefault="00E44213" w:rsidP="00E44213">
      <w:pPr>
        <w:spacing w:after="120" w:line="240" w:lineRule="auto"/>
        <w:ind w:left="39" w:right="-285"/>
        <w:jc w:val="both"/>
        <w:rPr>
          <w:rFonts w:ascii="Arial" w:hAnsi="Arial" w:cs="Arial"/>
        </w:rPr>
      </w:pPr>
      <w:r>
        <w:rPr>
          <w:rFonts w:ascii="Arial" w:hAnsi="Arial" w:cs="Arial"/>
          <w:b/>
        </w:rPr>
        <w:t>CONTABLE</w:t>
      </w:r>
      <w:r w:rsidRPr="00187565">
        <w:rPr>
          <w:rFonts w:ascii="Arial" w:hAnsi="Arial" w:cs="Arial"/>
          <w:b/>
        </w:rPr>
        <w:t xml:space="preserve">       </w:t>
      </w:r>
    </w:p>
    <w:p w14:paraId="5367B41E" w14:textId="33E6F893" w:rsidR="001A094D" w:rsidRDefault="00C62EC3" w:rsidP="00DF3559">
      <w:pPr>
        <w:spacing w:line="240" w:lineRule="auto"/>
        <w:jc w:val="both"/>
        <w:rPr>
          <w:rFonts w:ascii="Arial" w:hAnsi="Arial" w:cs="Arial"/>
        </w:rPr>
      </w:pPr>
      <w:r>
        <w:rPr>
          <w:rFonts w:ascii="Arial" w:hAnsi="Arial" w:cs="Arial"/>
        </w:rPr>
        <w:t>La información C</w:t>
      </w:r>
      <w:r w:rsidR="00DF3559">
        <w:rPr>
          <w:rFonts w:ascii="Arial" w:hAnsi="Arial" w:cs="Arial"/>
        </w:rPr>
        <w:t xml:space="preserve">ontable deberá estar firmada en cada página de la misma e incluir al final la siguiente leyenda </w:t>
      </w:r>
      <w:r w:rsidR="001A094D" w:rsidRPr="007C2E72">
        <w:rPr>
          <w:rFonts w:ascii="Arial" w:hAnsi="Arial" w:cs="Arial"/>
        </w:rPr>
        <w:t>“Bajo protesta de decir verdad</w:t>
      </w:r>
      <w:r w:rsidR="00C520CD">
        <w:rPr>
          <w:rFonts w:ascii="Arial" w:hAnsi="Arial" w:cs="Arial"/>
        </w:rPr>
        <w:t xml:space="preserve"> </w:t>
      </w:r>
      <w:r w:rsidR="001A094D" w:rsidRPr="007C2E72">
        <w:rPr>
          <w:rFonts w:ascii="Arial" w:hAnsi="Arial" w:cs="Arial"/>
        </w:rPr>
        <w:t>declaramos que los</w:t>
      </w:r>
      <w:r w:rsidR="00C520CD">
        <w:rPr>
          <w:rFonts w:ascii="Arial" w:hAnsi="Arial" w:cs="Arial"/>
        </w:rPr>
        <w:t xml:space="preserve"> </w:t>
      </w:r>
      <w:r w:rsidR="001A094D" w:rsidRPr="007C2E72">
        <w:rPr>
          <w:rFonts w:ascii="Arial" w:hAnsi="Arial" w:cs="Arial"/>
        </w:rPr>
        <w:t xml:space="preserve">Estados Financieros y sus notas son </w:t>
      </w:r>
      <w:r w:rsidR="001A094D">
        <w:rPr>
          <w:rFonts w:ascii="Arial" w:hAnsi="Arial" w:cs="Arial"/>
        </w:rPr>
        <w:t xml:space="preserve">razonablemente correctos, </w:t>
      </w:r>
      <w:r w:rsidR="001A094D" w:rsidRPr="007C2E72">
        <w:rPr>
          <w:rFonts w:ascii="Arial" w:hAnsi="Arial" w:cs="Arial"/>
        </w:rPr>
        <w:t>y son responsabilidad del emisor</w:t>
      </w:r>
      <w:r w:rsidR="00DF3559">
        <w:rPr>
          <w:rFonts w:ascii="Arial" w:hAnsi="Arial" w:cs="Arial"/>
        </w:rPr>
        <w:t>”</w:t>
      </w:r>
      <w:r w:rsidR="00292853">
        <w:rPr>
          <w:rFonts w:ascii="Arial" w:hAnsi="Arial" w:cs="Arial"/>
        </w:rPr>
        <w:t>.</w:t>
      </w:r>
      <w:r w:rsidR="00DF3559">
        <w:rPr>
          <w:rFonts w:ascii="Arial" w:hAnsi="Arial" w:cs="Arial"/>
        </w:rPr>
        <w:t xml:space="preserve"> Lo anterior no será aplicable para la información contable consolidada.</w:t>
      </w:r>
    </w:p>
    <w:p w14:paraId="4C75C222" w14:textId="77777777" w:rsidR="00782A00" w:rsidRDefault="00782A00" w:rsidP="00DA7A0A">
      <w:pPr>
        <w:tabs>
          <w:tab w:val="left" w:pos="6510"/>
        </w:tabs>
        <w:spacing w:line="240" w:lineRule="auto"/>
        <w:jc w:val="both"/>
        <w:rPr>
          <w:rFonts w:ascii="Arial" w:hAnsi="Arial" w:cs="Arial"/>
        </w:rPr>
      </w:pPr>
      <w:r>
        <w:rPr>
          <w:rFonts w:ascii="Arial" w:hAnsi="Arial" w:cs="Arial"/>
        </w:rPr>
        <w:t>Se cumple con la normatividad vigente que a la letra dice:</w:t>
      </w:r>
      <w:r w:rsidR="00DA7A0A">
        <w:rPr>
          <w:rFonts w:ascii="Arial" w:hAnsi="Arial" w:cs="Arial"/>
        </w:rPr>
        <w:tab/>
      </w:r>
    </w:p>
    <w:p w14:paraId="267F351B" w14:textId="7F325C8C" w:rsidR="00402FC3" w:rsidRDefault="00782A00" w:rsidP="007F428D">
      <w:pPr>
        <w:spacing w:line="240" w:lineRule="auto"/>
        <w:jc w:val="both"/>
        <w:rPr>
          <w:rFonts w:ascii="Arial" w:hAnsi="Arial" w:cs="Arial"/>
          <w:b/>
        </w:rPr>
      </w:pPr>
      <w:r w:rsidRPr="00386F30">
        <w:rPr>
          <w:rFonts w:ascii="Arial" w:hAnsi="Arial" w:cs="Arial"/>
          <w:b/>
        </w:rPr>
        <w:t>“Bajo protesta de decir verdad declaramos que los Estados Financieros y sus notas son razonablemente correctos, y son responsabilidad del emisor”.</w:t>
      </w:r>
    </w:p>
    <w:p w14:paraId="4A155AC6" w14:textId="77777777" w:rsidR="00A93CB5" w:rsidRPr="007C06DE" w:rsidRDefault="00A93CB5" w:rsidP="007F428D">
      <w:pPr>
        <w:spacing w:line="240" w:lineRule="auto"/>
        <w:jc w:val="both"/>
        <w:rPr>
          <w:rFonts w:ascii="Arial" w:hAnsi="Arial" w:cs="Arial"/>
          <w:b/>
        </w:rPr>
      </w:pPr>
      <w:bookmarkStart w:id="2" w:name="_GoBack"/>
      <w:bookmarkEnd w:id="2"/>
    </w:p>
    <w:sectPr w:rsidR="00A93CB5" w:rsidRPr="007C06DE" w:rsidSect="004972E2">
      <w:headerReference w:type="default" r:id="rId10"/>
      <w:footerReference w:type="default" r:id="rId11"/>
      <w:pgSz w:w="12240" w:h="15840" w:code="1"/>
      <w:pgMar w:top="1191" w:right="1701" w:bottom="119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6A068" w14:textId="77777777" w:rsidR="00E045BA" w:rsidRDefault="00E045BA" w:rsidP="00835935">
      <w:pPr>
        <w:spacing w:after="0" w:line="240" w:lineRule="auto"/>
      </w:pPr>
      <w:r>
        <w:separator/>
      </w:r>
    </w:p>
  </w:endnote>
  <w:endnote w:type="continuationSeparator" w:id="0">
    <w:p w14:paraId="1034B77A" w14:textId="77777777" w:rsidR="00E045BA" w:rsidRDefault="00E045BA" w:rsidP="00835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29110"/>
      <w:docPartObj>
        <w:docPartGallery w:val="Page Numbers (Bottom of Page)"/>
        <w:docPartUnique/>
      </w:docPartObj>
    </w:sdtPr>
    <w:sdtEndPr/>
    <w:sdtContent>
      <w:p w14:paraId="15D47CB2" w14:textId="1AFA4176" w:rsidR="00FB7DA3" w:rsidRDefault="00FB7DA3">
        <w:pPr>
          <w:pStyle w:val="Piedepgina"/>
          <w:jc w:val="center"/>
        </w:pPr>
        <w:r>
          <w:t xml:space="preserve"> Página </w:t>
        </w:r>
        <w:r>
          <w:fldChar w:fldCharType="begin"/>
        </w:r>
        <w:r>
          <w:instrText xml:space="preserve"> PAGE   \* MERGEFORMAT </w:instrText>
        </w:r>
        <w:r>
          <w:fldChar w:fldCharType="separate"/>
        </w:r>
        <w:r w:rsidR="00E045B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F0D6C" w14:textId="77777777" w:rsidR="00E045BA" w:rsidRDefault="00E045BA" w:rsidP="00835935">
      <w:pPr>
        <w:spacing w:after="0" w:line="240" w:lineRule="auto"/>
      </w:pPr>
      <w:r>
        <w:separator/>
      </w:r>
    </w:p>
  </w:footnote>
  <w:footnote w:type="continuationSeparator" w:id="0">
    <w:p w14:paraId="510EA306" w14:textId="77777777" w:rsidR="00E045BA" w:rsidRDefault="00E045BA" w:rsidP="00835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55064" w14:textId="77777777" w:rsidR="00FB7DA3" w:rsidRDefault="00FB7DA3" w:rsidP="00835935">
    <w:pPr>
      <w:pStyle w:val="Encabezado"/>
      <w:jc w:val="center"/>
      <w:rPr>
        <w:rFonts w:ascii="Arial" w:hAnsi="Arial" w:cs="Arial"/>
        <w:b/>
        <w:sz w:val="28"/>
        <w:szCs w:val="28"/>
      </w:rPr>
    </w:pPr>
    <w:r>
      <w:rPr>
        <w:rFonts w:ascii="Arial" w:hAnsi="Arial" w:cs="Arial"/>
        <w:b/>
        <w:sz w:val="28"/>
        <w:szCs w:val="28"/>
      </w:rPr>
      <w:t>C</w:t>
    </w:r>
    <w:r w:rsidRPr="00835935">
      <w:rPr>
        <w:rFonts w:ascii="Arial" w:hAnsi="Arial" w:cs="Arial"/>
        <w:b/>
        <w:sz w:val="28"/>
        <w:szCs w:val="28"/>
      </w:rPr>
      <w:t>OMISION DE AGUA POTABLE Y ALCANTARILLADO DEL MUNICIPIO DE ACAPULCO</w:t>
    </w:r>
  </w:p>
  <w:p w14:paraId="4229DA7B" w14:textId="77777777" w:rsidR="00FB7DA3" w:rsidRDefault="00FB7DA3" w:rsidP="00835935">
    <w:pPr>
      <w:pStyle w:val="Encabezado"/>
      <w:jc w:val="center"/>
      <w:rPr>
        <w:rFonts w:ascii="Arial" w:hAnsi="Arial" w:cs="Arial"/>
        <w:b/>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86DD6"/>
    <w:multiLevelType w:val="hybridMultilevel"/>
    <w:tmpl w:val="3CE4475C"/>
    <w:lvl w:ilvl="0" w:tplc="080A000B">
      <w:start w:val="1"/>
      <w:numFmt w:val="bullet"/>
      <w:lvlText w:val=""/>
      <w:lvlJc w:val="left"/>
      <w:pPr>
        <w:ind w:left="1365" w:hanging="360"/>
      </w:pPr>
      <w:rPr>
        <w:rFonts w:ascii="Wingdings" w:hAnsi="Wingdings" w:hint="default"/>
      </w:rPr>
    </w:lvl>
    <w:lvl w:ilvl="1" w:tplc="080A0003" w:tentative="1">
      <w:start w:val="1"/>
      <w:numFmt w:val="bullet"/>
      <w:lvlText w:val="o"/>
      <w:lvlJc w:val="left"/>
      <w:pPr>
        <w:ind w:left="2085" w:hanging="360"/>
      </w:pPr>
      <w:rPr>
        <w:rFonts w:ascii="Courier New" w:hAnsi="Courier New" w:cs="Courier New" w:hint="default"/>
      </w:rPr>
    </w:lvl>
    <w:lvl w:ilvl="2" w:tplc="080A0005" w:tentative="1">
      <w:start w:val="1"/>
      <w:numFmt w:val="bullet"/>
      <w:lvlText w:val=""/>
      <w:lvlJc w:val="left"/>
      <w:pPr>
        <w:ind w:left="2805" w:hanging="360"/>
      </w:pPr>
      <w:rPr>
        <w:rFonts w:ascii="Wingdings" w:hAnsi="Wingdings" w:hint="default"/>
      </w:rPr>
    </w:lvl>
    <w:lvl w:ilvl="3" w:tplc="080A0001" w:tentative="1">
      <w:start w:val="1"/>
      <w:numFmt w:val="bullet"/>
      <w:lvlText w:val=""/>
      <w:lvlJc w:val="left"/>
      <w:pPr>
        <w:ind w:left="3525" w:hanging="360"/>
      </w:pPr>
      <w:rPr>
        <w:rFonts w:ascii="Symbol" w:hAnsi="Symbol" w:hint="default"/>
      </w:rPr>
    </w:lvl>
    <w:lvl w:ilvl="4" w:tplc="080A0003" w:tentative="1">
      <w:start w:val="1"/>
      <w:numFmt w:val="bullet"/>
      <w:lvlText w:val="o"/>
      <w:lvlJc w:val="left"/>
      <w:pPr>
        <w:ind w:left="4245" w:hanging="360"/>
      </w:pPr>
      <w:rPr>
        <w:rFonts w:ascii="Courier New" w:hAnsi="Courier New" w:cs="Courier New" w:hint="default"/>
      </w:rPr>
    </w:lvl>
    <w:lvl w:ilvl="5" w:tplc="080A0005" w:tentative="1">
      <w:start w:val="1"/>
      <w:numFmt w:val="bullet"/>
      <w:lvlText w:val=""/>
      <w:lvlJc w:val="left"/>
      <w:pPr>
        <w:ind w:left="4965" w:hanging="360"/>
      </w:pPr>
      <w:rPr>
        <w:rFonts w:ascii="Wingdings" w:hAnsi="Wingdings" w:hint="default"/>
      </w:rPr>
    </w:lvl>
    <w:lvl w:ilvl="6" w:tplc="080A0001" w:tentative="1">
      <w:start w:val="1"/>
      <w:numFmt w:val="bullet"/>
      <w:lvlText w:val=""/>
      <w:lvlJc w:val="left"/>
      <w:pPr>
        <w:ind w:left="5685" w:hanging="360"/>
      </w:pPr>
      <w:rPr>
        <w:rFonts w:ascii="Symbol" w:hAnsi="Symbol" w:hint="default"/>
      </w:rPr>
    </w:lvl>
    <w:lvl w:ilvl="7" w:tplc="080A0003" w:tentative="1">
      <w:start w:val="1"/>
      <w:numFmt w:val="bullet"/>
      <w:lvlText w:val="o"/>
      <w:lvlJc w:val="left"/>
      <w:pPr>
        <w:ind w:left="6405" w:hanging="360"/>
      </w:pPr>
      <w:rPr>
        <w:rFonts w:ascii="Courier New" w:hAnsi="Courier New" w:cs="Courier New" w:hint="default"/>
      </w:rPr>
    </w:lvl>
    <w:lvl w:ilvl="8" w:tplc="080A0005" w:tentative="1">
      <w:start w:val="1"/>
      <w:numFmt w:val="bullet"/>
      <w:lvlText w:val=""/>
      <w:lvlJc w:val="left"/>
      <w:pPr>
        <w:ind w:left="7125" w:hanging="360"/>
      </w:pPr>
      <w:rPr>
        <w:rFonts w:ascii="Wingdings" w:hAnsi="Wingdings" w:hint="default"/>
      </w:rPr>
    </w:lvl>
  </w:abstractNum>
  <w:abstractNum w:abstractNumId="1" w15:restartNumberingAfterBreak="0">
    <w:nsid w:val="1CA23A4B"/>
    <w:multiLevelType w:val="hybridMultilevel"/>
    <w:tmpl w:val="F4BEC73A"/>
    <w:lvl w:ilvl="0" w:tplc="8AFA3668">
      <w:start w:val="1"/>
      <w:numFmt w:val="lowerLetter"/>
      <w:lvlText w:val="%1)"/>
      <w:lvlJc w:val="left"/>
      <w:pPr>
        <w:ind w:left="549" w:hanging="360"/>
      </w:pPr>
      <w:rPr>
        <w:rFonts w:hint="default"/>
        <w:b/>
      </w:rPr>
    </w:lvl>
    <w:lvl w:ilvl="1" w:tplc="080A0019" w:tentative="1">
      <w:start w:val="1"/>
      <w:numFmt w:val="lowerLetter"/>
      <w:lvlText w:val="%2."/>
      <w:lvlJc w:val="left"/>
      <w:pPr>
        <w:ind w:left="1269" w:hanging="360"/>
      </w:pPr>
    </w:lvl>
    <w:lvl w:ilvl="2" w:tplc="080A001B" w:tentative="1">
      <w:start w:val="1"/>
      <w:numFmt w:val="lowerRoman"/>
      <w:lvlText w:val="%3."/>
      <w:lvlJc w:val="right"/>
      <w:pPr>
        <w:ind w:left="1989" w:hanging="180"/>
      </w:pPr>
    </w:lvl>
    <w:lvl w:ilvl="3" w:tplc="080A000F" w:tentative="1">
      <w:start w:val="1"/>
      <w:numFmt w:val="decimal"/>
      <w:lvlText w:val="%4."/>
      <w:lvlJc w:val="left"/>
      <w:pPr>
        <w:ind w:left="2709" w:hanging="360"/>
      </w:pPr>
    </w:lvl>
    <w:lvl w:ilvl="4" w:tplc="080A0019" w:tentative="1">
      <w:start w:val="1"/>
      <w:numFmt w:val="lowerLetter"/>
      <w:lvlText w:val="%5."/>
      <w:lvlJc w:val="left"/>
      <w:pPr>
        <w:ind w:left="3429" w:hanging="360"/>
      </w:pPr>
    </w:lvl>
    <w:lvl w:ilvl="5" w:tplc="080A001B" w:tentative="1">
      <w:start w:val="1"/>
      <w:numFmt w:val="lowerRoman"/>
      <w:lvlText w:val="%6."/>
      <w:lvlJc w:val="right"/>
      <w:pPr>
        <w:ind w:left="4149" w:hanging="180"/>
      </w:pPr>
    </w:lvl>
    <w:lvl w:ilvl="6" w:tplc="080A000F" w:tentative="1">
      <w:start w:val="1"/>
      <w:numFmt w:val="decimal"/>
      <w:lvlText w:val="%7."/>
      <w:lvlJc w:val="left"/>
      <w:pPr>
        <w:ind w:left="4869" w:hanging="360"/>
      </w:pPr>
    </w:lvl>
    <w:lvl w:ilvl="7" w:tplc="080A0019" w:tentative="1">
      <w:start w:val="1"/>
      <w:numFmt w:val="lowerLetter"/>
      <w:lvlText w:val="%8."/>
      <w:lvlJc w:val="left"/>
      <w:pPr>
        <w:ind w:left="5589" w:hanging="360"/>
      </w:pPr>
    </w:lvl>
    <w:lvl w:ilvl="8" w:tplc="080A001B" w:tentative="1">
      <w:start w:val="1"/>
      <w:numFmt w:val="lowerRoman"/>
      <w:lvlText w:val="%9."/>
      <w:lvlJc w:val="right"/>
      <w:pPr>
        <w:ind w:left="6309" w:hanging="180"/>
      </w:pPr>
    </w:lvl>
  </w:abstractNum>
  <w:abstractNum w:abstractNumId="2" w15:restartNumberingAfterBreak="0">
    <w:nsid w:val="1DA627F1"/>
    <w:multiLevelType w:val="hybridMultilevel"/>
    <w:tmpl w:val="F776232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14A3A5B"/>
    <w:multiLevelType w:val="hybridMultilevel"/>
    <w:tmpl w:val="0C38FFE0"/>
    <w:lvl w:ilvl="0" w:tplc="080A000B">
      <w:start w:val="1"/>
      <w:numFmt w:val="bullet"/>
      <w:lvlText w:val=""/>
      <w:lvlJc w:val="left"/>
      <w:pPr>
        <w:ind w:left="1365" w:hanging="360"/>
      </w:pPr>
      <w:rPr>
        <w:rFonts w:ascii="Wingdings" w:hAnsi="Wingdings" w:hint="default"/>
      </w:rPr>
    </w:lvl>
    <w:lvl w:ilvl="1" w:tplc="080A0003" w:tentative="1">
      <w:start w:val="1"/>
      <w:numFmt w:val="bullet"/>
      <w:lvlText w:val="o"/>
      <w:lvlJc w:val="left"/>
      <w:pPr>
        <w:ind w:left="2085" w:hanging="360"/>
      </w:pPr>
      <w:rPr>
        <w:rFonts w:ascii="Courier New" w:hAnsi="Courier New" w:cs="Courier New" w:hint="default"/>
      </w:rPr>
    </w:lvl>
    <w:lvl w:ilvl="2" w:tplc="080A0005" w:tentative="1">
      <w:start w:val="1"/>
      <w:numFmt w:val="bullet"/>
      <w:lvlText w:val=""/>
      <w:lvlJc w:val="left"/>
      <w:pPr>
        <w:ind w:left="2805" w:hanging="360"/>
      </w:pPr>
      <w:rPr>
        <w:rFonts w:ascii="Wingdings" w:hAnsi="Wingdings" w:hint="default"/>
      </w:rPr>
    </w:lvl>
    <w:lvl w:ilvl="3" w:tplc="080A0001" w:tentative="1">
      <w:start w:val="1"/>
      <w:numFmt w:val="bullet"/>
      <w:lvlText w:val=""/>
      <w:lvlJc w:val="left"/>
      <w:pPr>
        <w:ind w:left="3525" w:hanging="360"/>
      </w:pPr>
      <w:rPr>
        <w:rFonts w:ascii="Symbol" w:hAnsi="Symbol" w:hint="default"/>
      </w:rPr>
    </w:lvl>
    <w:lvl w:ilvl="4" w:tplc="080A0003" w:tentative="1">
      <w:start w:val="1"/>
      <w:numFmt w:val="bullet"/>
      <w:lvlText w:val="o"/>
      <w:lvlJc w:val="left"/>
      <w:pPr>
        <w:ind w:left="4245" w:hanging="360"/>
      </w:pPr>
      <w:rPr>
        <w:rFonts w:ascii="Courier New" w:hAnsi="Courier New" w:cs="Courier New" w:hint="default"/>
      </w:rPr>
    </w:lvl>
    <w:lvl w:ilvl="5" w:tplc="080A0005" w:tentative="1">
      <w:start w:val="1"/>
      <w:numFmt w:val="bullet"/>
      <w:lvlText w:val=""/>
      <w:lvlJc w:val="left"/>
      <w:pPr>
        <w:ind w:left="4965" w:hanging="360"/>
      </w:pPr>
      <w:rPr>
        <w:rFonts w:ascii="Wingdings" w:hAnsi="Wingdings" w:hint="default"/>
      </w:rPr>
    </w:lvl>
    <w:lvl w:ilvl="6" w:tplc="080A0001" w:tentative="1">
      <w:start w:val="1"/>
      <w:numFmt w:val="bullet"/>
      <w:lvlText w:val=""/>
      <w:lvlJc w:val="left"/>
      <w:pPr>
        <w:ind w:left="5685" w:hanging="360"/>
      </w:pPr>
      <w:rPr>
        <w:rFonts w:ascii="Symbol" w:hAnsi="Symbol" w:hint="default"/>
      </w:rPr>
    </w:lvl>
    <w:lvl w:ilvl="7" w:tplc="080A0003" w:tentative="1">
      <w:start w:val="1"/>
      <w:numFmt w:val="bullet"/>
      <w:lvlText w:val="o"/>
      <w:lvlJc w:val="left"/>
      <w:pPr>
        <w:ind w:left="6405" w:hanging="360"/>
      </w:pPr>
      <w:rPr>
        <w:rFonts w:ascii="Courier New" w:hAnsi="Courier New" w:cs="Courier New" w:hint="default"/>
      </w:rPr>
    </w:lvl>
    <w:lvl w:ilvl="8" w:tplc="080A0005" w:tentative="1">
      <w:start w:val="1"/>
      <w:numFmt w:val="bullet"/>
      <w:lvlText w:val=""/>
      <w:lvlJc w:val="left"/>
      <w:pPr>
        <w:ind w:left="7125" w:hanging="360"/>
      </w:pPr>
      <w:rPr>
        <w:rFonts w:ascii="Wingdings" w:hAnsi="Wingdings" w:hint="default"/>
      </w:rPr>
    </w:lvl>
  </w:abstractNum>
  <w:abstractNum w:abstractNumId="4" w15:restartNumberingAfterBreak="0">
    <w:nsid w:val="24226926"/>
    <w:multiLevelType w:val="hybridMultilevel"/>
    <w:tmpl w:val="2E70E4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70030E"/>
    <w:multiLevelType w:val="hybridMultilevel"/>
    <w:tmpl w:val="985A5178"/>
    <w:lvl w:ilvl="0" w:tplc="080A000B">
      <w:start w:val="1"/>
      <w:numFmt w:val="bullet"/>
      <w:lvlText w:val=""/>
      <w:lvlJc w:val="left"/>
      <w:pPr>
        <w:ind w:left="1365" w:hanging="360"/>
      </w:pPr>
      <w:rPr>
        <w:rFonts w:ascii="Wingdings" w:hAnsi="Wingdings" w:hint="default"/>
      </w:rPr>
    </w:lvl>
    <w:lvl w:ilvl="1" w:tplc="080A0003" w:tentative="1">
      <w:start w:val="1"/>
      <w:numFmt w:val="bullet"/>
      <w:lvlText w:val="o"/>
      <w:lvlJc w:val="left"/>
      <w:pPr>
        <w:ind w:left="2085" w:hanging="360"/>
      </w:pPr>
      <w:rPr>
        <w:rFonts w:ascii="Courier New" w:hAnsi="Courier New" w:cs="Courier New" w:hint="default"/>
      </w:rPr>
    </w:lvl>
    <w:lvl w:ilvl="2" w:tplc="080A0005" w:tentative="1">
      <w:start w:val="1"/>
      <w:numFmt w:val="bullet"/>
      <w:lvlText w:val=""/>
      <w:lvlJc w:val="left"/>
      <w:pPr>
        <w:ind w:left="2805" w:hanging="360"/>
      </w:pPr>
      <w:rPr>
        <w:rFonts w:ascii="Wingdings" w:hAnsi="Wingdings" w:hint="default"/>
      </w:rPr>
    </w:lvl>
    <w:lvl w:ilvl="3" w:tplc="080A0001" w:tentative="1">
      <w:start w:val="1"/>
      <w:numFmt w:val="bullet"/>
      <w:lvlText w:val=""/>
      <w:lvlJc w:val="left"/>
      <w:pPr>
        <w:ind w:left="3525" w:hanging="360"/>
      </w:pPr>
      <w:rPr>
        <w:rFonts w:ascii="Symbol" w:hAnsi="Symbol" w:hint="default"/>
      </w:rPr>
    </w:lvl>
    <w:lvl w:ilvl="4" w:tplc="080A0003" w:tentative="1">
      <w:start w:val="1"/>
      <w:numFmt w:val="bullet"/>
      <w:lvlText w:val="o"/>
      <w:lvlJc w:val="left"/>
      <w:pPr>
        <w:ind w:left="4245" w:hanging="360"/>
      </w:pPr>
      <w:rPr>
        <w:rFonts w:ascii="Courier New" w:hAnsi="Courier New" w:cs="Courier New" w:hint="default"/>
      </w:rPr>
    </w:lvl>
    <w:lvl w:ilvl="5" w:tplc="080A0005" w:tentative="1">
      <w:start w:val="1"/>
      <w:numFmt w:val="bullet"/>
      <w:lvlText w:val=""/>
      <w:lvlJc w:val="left"/>
      <w:pPr>
        <w:ind w:left="4965" w:hanging="360"/>
      </w:pPr>
      <w:rPr>
        <w:rFonts w:ascii="Wingdings" w:hAnsi="Wingdings" w:hint="default"/>
      </w:rPr>
    </w:lvl>
    <w:lvl w:ilvl="6" w:tplc="080A0001" w:tentative="1">
      <w:start w:val="1"/>
      <w:numFmt w:val="bullet"/>
      <w:lvlText w:val=""/>
      <w:lvlJc w:val="left"/>
      <w:pPr>
        <w:ind w:left="5685" w:hanging="360"/>
      </w:pPr>
      <w:rPr>
        <w:rFonts w:ascii="Symbol" w:hAnsi="Symbol" w:hint="default"/>
      </w:rPr>
    </w:lvl>
    <w:lvl w:ilvl="7" w:tplc="080A0003" w:tentative="1">
      <w:start w:val="1"/>
      <w:numFmt w:val="bullet"/>
      <w:lvlText w:val="o"/>
      <w:lvlJc w:val="left"/>
      <w:pPr>
        <w:ind w:left="6405" w:hanging="360"/>
      </w:pPr>
      <w:rPr>
        <w:rFonts w:ascii="Courier New" w:hAnsi="Courier New" w:cs="Courier New" w:hint="default"/>
      </w:rPr>
    </w:lvl>
    <w:lvl w:ilvl="8" w:tplc="080A0005" w:tentative="1">
      <w:start w:val="1"/>
      <w:numFmt w:val="bullet"/>
      <w:lvlText w:val=""/>
      <w:lvlJc w:val="left"/>
      <w:pPr>
        <w:ind w:left="7125" w:hanging="360"/>
      </w:pPr>
      <w:rPr>
        <w:rFonts w:ascii="Wingdings" w:hAnsi="Wingdings" w:hint="default"/>
      </w:rPr>
    </w:lvl>
  </w:abstractNum>
  <w:abstractNum w:abstractNumId="6" w15:restartNumberingAfterBreak="0">
    <w:nsid w:val="259A4E8C"/>
    <w:multiLevelType w:val="hybridMultilevel"/>
    <w:tmpl w:val="0058A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B105FC"/>
    <w:multiLevelType w:val="hybridMultilevel"/>
    <w:tmpl w:val="75F60276"/>
    <w:lvl w:ilvl="0" w:tplc="0409000B">
      <w:start w:val="1"/>
      <w:numFmt w:val="bullet"/>
      <w:lvlText w:val=""/>
      <w:lvlJc w:val="left"/>
      <w:pPr>
        <w:ind w:left="1695" w:hanging="360"/>
      </w:pPr>
      <w:rPr>
        <w:rFonts w:ascii="Wingdings" w:hAnsi="Wingdings" w:hint="default"/>
      </w:rPr>
    </w:lvl>
    <w:lvl w:ilvl="1" w:tplc="04090003" w:tentative="1">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8" w15:restartNumberingAfterBreak="0">
    <w:nsid w:val="2AE30DA8"/>
    <w:multiLevelType w:val="hybridMultilevel"/>
    <w:tmpl w:val="4A2CE94E"/>
    <w:lvl w:ilvl="0" w:tplc="080A000B">
      <w:start w:val="1"/>
      <w:numFmt w:val="bullet"/>
      <w:lvlText w:val=""/>
      <w:lvlJc w:val="left"/>
      <w:pPr>
        <w:ind w:left="1365" w:hanging="360"/>
      </w:pPr>
      <w:rPr>
        <w:rFonts w:ascii="Wingdings" w:hAnsi="Wingdings" w:hint="default"/>
      </w:rPr>
    </w:lvl>
    <w:lvl w:ilvl="1" w:tplc="080A0003" w:tentative="1">
      <w:start w:val="1"/>
      <w:numFmt w:val="bullet"/>
      <w:lvlText w:val="o"/>
      <w:lvlJc w:val="left"/>
      <w:pPr>
        <w:ind w:left="2085" w:hanging="360"/>
      </w:pPr>
      <w:rPr>
        <w:rFonts w:ascii="Courier New" w:hAnsi="Courier New" w:cs="Courier New" w:hint="default"/>
      </w:rPr>
    </w:lvl>
    <w:lvl w:ilvl="2" w:tplc="080A0005" w:tentative="1">
      <w:start w:val="1"/>
      <w:numFmt w:val="bullet"/>
      <w:lvlText w:val=""/>
      <w:lvlJc w:val="left"/>
      <w:pPr>
        <w:ind w:left="2805" w:hanging="360"/>
      </w:pPr>
      <w:rPr>
        <w:rFonts w:ascii="Wingdings" w:hAnsi="Wingdings" w:hint="default"/>
      </w:rPr>
    </w:lvl>
    <w:lvl w:ilvl="3" w:tplc="080A0001" w:tentative="1">
      <w:start w:val="1"/>
      <w:numFmt w:val="bullet"/>
      <w:lvlText w:val=""/>
      <w:lvlJc w:val="left"/>
      <w:pPr>
        <w:ind w:left="3525" w:hanging="360"/>
      </w:pPr>
      <w:rPr>
        <w:rFonts w:ascii="Symbol" w:hAnsi="Symbol" w:hint="default"/>
      </w:rPr>
    </w:lvl>
    <w:lvl w:ilvl="4" w:tplc="080A0003" w:tentative="1">
      <w:start w:val="1"/>
      <w:numFmt w:val="bullet"/>
      <w:lvlText w:val="o"/>
      <w:lvlJc w:val="left"/>
      <w:pPr>
        <w:ind w:left="4245" w:hanging="360"/>
      </w:pPr>
      <w:rPr>
        <w:rFonts w:ascii="Courier New" w:hAnsi="Courier New" w:cs="Courier New" w:hint="default"/>
      </w:rPr>
    </w:lvl>
    <w:lvl w:ilvl="5" w:tplc="080A0005" w:tentative="1">
      <w:start w:val="1"/>
      <w:numFmt w:val="bullet"/>
      <w:lvlText w:val=""/>
      <w:lvlJc w:val="left"/>
      <w:pPr>
        <w:ind w:left="4965" w:hanging="360"/>
      </w:pPr>
      <w:rPr>
        <w:rFonts w:ascii="Wingdings" w:hAnsi="Wingdings" w:hint="default"/>
      </w:rPr>
    </w:lvl>
    <w:lvl w:ilvl="6" w:tplc="080A0001" w:tentative="1">
      <w:start w:val="1"/>
      <w:numFmt w:val="bullet"/>
      <w:lvlText w:val=""/>
      <w:lvlJc w:val="left"/>
      <w:pPr>
        <w:ind w:left="5685" w:hanging="360"/>
      </w:pPr>
      <w:rPr>
        <w:rFonts w:ascii="Symbol" w:hAnsi="Symbol" w:hint="default"/>
      </w:rPr>
    </w:lvl>
    <w:lvl w:ilvl="7" w:tplc="080A0003" w:tentative="1">
      <w:start w:val="1"/>
      <w:numFmt w:val="bullet"/>
      <w:lvlText w:val="o"/>
      <w:lvlJc w:val="left"/>
      <w:pPr>
        <w:ind w:left="6405" w:hanging="360"/>
      </w:pPr>
      <w:rPr>
        <w:rFonts w:ascii="Courier New" w:hAnsi="Courier New" w:cs="Courier New" w:hint="default"/>
      </w:rPr>
    </w:lvl>
    <w:lvl w:ilvl="8" w:tplc="080A0005" w:tentative="1">
      <w:start w:val="1"/>
      <w:numFmt w:val="bullet"/>
      <w:lvlText w:val=""/>
      <w:lvlJc w:val="left"/>
      <w:pPr>
        <w:ind w:left="7125" w:hanging="360"/>
      </w:pPr>
      <w:rPr>
        <w:rFonts w:ascii="Wingdings" w:hAnsi="Wingdings" w:hint="default"/>
      </w:rPr>
    </w:lvl>
  </w:abstractNum>
  <w:abstractNum w:abstractNumId="9" w15:restartNumberingAfterBreak="0">
    <w:nsid w:val="2DF433F5"/>
    <w:multiLevelType w:val="hybridMultilevel"/>
    <w:tmpl w:val="5CC8C3CE"/>
    <w:lvl w:ilvl="0" w:tplc="37F40FC8">
      <w:start w:val="1"/>
      <w:numFmt w:val="lowerLetter"/>
      <w:lvlText w:val="%1)"/>
      <w:lvlJc w:val="left"/>
      <w:pPr>
        <w:ind w:left="645" w:hanging="360"/>
      </w:pPr>
      <w:rPr>
        <w:rFonts w:hint="default"/>
        <w:b/>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0" w15:restartNumberingAfterBreak="0">
    <w:nsid w:val="2F662515"/>
    <w:multiLevelType w:val="hybridMultilevel"/>
    <w:tmpl w:val="1346AF4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49030D2"/>
    <w:multiLevelType w:val="hybridMultilevel"/>
    <w:tmpl w:val="4B160B60"/>
    <w:lvl w:ilvl="0" w:tplc="080A000B">
      <w:start w:val="1"/>
      <w:numFmt w:val="bullet"/>
      <w:lvlText w:val=""/>
      <w:lvlJc w:val="left"/>
      <w:pPr>
        <w:ind w:left="1365" w:hanging="360"/>
      </w:pPr>
      <w:rPr>
        <w:rFonts w:ascii="Wingdings" w:hAnsi="Wingdings" w:hint="default"/>
      </w:rPr>
    </w:lvl>
    <w:lvl w:ilvl="1" w:tplc="080A0003" w:tentative="1">
      <w:start w:val="1"/>
      <w:numFmt w:val="bullet"/>
      <w:lvlText w:val="o"/>
      <w:lvlJc w:val="left"/>
      <w:pPr>
        <w:ind w:left="2085" w:hanging="360"/>
      </w:pPr>
      <w:rPr>
        <w:rFonts w:ascii="Courier New" w:hAnsi="Courier New" w:cs="Courier New" w:hint="default"/>
      </w:rPr>
    </w:lvl>
    <w:lvl w:ilvl="2" w:tplc="080A0005" w:tentative="1">
      <w:start w:val="1"/>
      <w:numFmt w:val="bullet"/>
      <w:lvlText w:val=""/>
      <w:lvlJc w:val="left"/>
      <w:pPr>
        <w:ind w:left="2805" w:hanging="360"/>
      </w:pPr>
      <w:rPr>
        <w:rFonts w:ascii="Wingdings" w:hAnsi="Wingdings" w:hint="default"/>
      </w:rPr>
    </w:lvl>
    <w:lvl w:ilvl="3" w:tplc="080A0001" w:tentative="1">
      <w:start w:val="1"/>
      <w:numFmt w:val="bullet"/>
      <w:lvlText w:val=""/>
      <w:lvlJc w:val="left"/>
      <w:pPr>
        <w:ind w:left="3525" w:hanging="360"/>
      </w:pPr>
      <w:rPr>
        <w:rFonts w:ascii="Symbol" w:hAnsi="Symbol" w:hint="default"/>
      </w:rPr>
    </w:lvl>
    <w:lvl w:ilvl="4" w:tplc="080A0003" w:tentative="1">
      <w:start w:val="1"/>
      <w:numFmt w:val="bullet"/>
      <w:lvlText w:val="o"/>
      <w:lvlJc w:val="left"/>
      <w:pPr>
        <w:ind w:left="4245" w:hanging="360"/>
      </w:pPr>
      <w:rPr>
        <w:rFonts w:ascii="Courier New" w:hAnsi="Courier New" w:cs="Courier New" w:hint="default"/>
      </w:rPr>
    </w:lvl>
    <w:lvl w:ilvl="5" w:tplc="080A0005" w:tentative="1">
      <w:start w:val="1"/>
      <w:numFmt w:val="bullet"/>
      <w:lvlText w:val=""/>
      <w:lvlJc w:val="left"/>
      <w:pPr>
        <w:ind w:left="4965" w:hanging="360"/>
      </w:pPr>
      <w:rPr>
        <w:rFonts w:ascii="Wingdings" w:hAnsi="Wingdings" w:hint="default"/>
      </w:rPr>
    </w:lvl>
    <w:lvl w:ilvl="6" w:tplc="080A0001" w:tentative="1">
      <w:start w:val="1"/>
      <w:numFmt w:val="bullet"/>
      <w:lvlText w:val=""/>
      <w:lvlJc w:val="left"/>
      <w:pPr>
        <w:ind w:left="5685" w:hanging="360"/>
      </w:pPr>
      <w:rPr>
        <w:rFonts w:ascii="Symbol" w:hAnsi="Symbol" w:hint="default"/>
      </w:rPr>
    </w:lvl>
    <w:lvl w:ilvl="7" w:tplc="080A0003" w:tentative="1">
      <w:start w:val="1"/>
      <w:numFmt w:val="bullet"/>
      <w:lvlText w:val="o"/>
      <w:lvlJc w:val="left"/>
      <w:pPr>
        <w:ind w:left="6405" w:hanging="360"/>
      </w:pPr>
      <w:rPr>
        <w:rFonts w:ascii="Courier New" w:hAnsi="Courier New" w:cs="Courier New" w:hint="default"/>
      </w:rPr>
    </w:lvl>
    <w:lvl w:ilvl="8" w:tplc="080A0005" w:tentative="1">
      <w:start w:val="1"/>
      <w:numFmt w:val="bullet"/>
      <w:lvlText w:val=""/>
      <w:lvlJc w:val="left"/>
      <w:pPr>
        <w:ind w:left="7125" w:hanging="360"/>
      </w:pPr>
      <w:rPr>
        <w:rFonts w:ascii="Wingdings" w:hAnsi="Wingdings" w:hint="default"/>
      </w:rPr>
    </w:lvl>
  </w:abstractNum>
  <w:abstractNum w:abstractNumId="12" w15:restartNumberingAfterBreak="0">
    <w:nsid w:val="38857D26"/>
    <w:multiLevelType w:val="hybridMultilevel"/>
    <w:tmpl w:val="CD08303E"/>
    <w:lvl w:ilvl="0" w:tplc="0409000B">
      <w:start w:val="1"/>
      <w:numFmt w:val="bullet"/>
      <w:lvlText w:val=""/>
      <w:lvlJc w:val="left"/>
      <w:pPr>
        <w:ind w:left="1939" w:hanging="360"/>
      </w:pPr>
      <w:rPr>
        <w:rFonts w:ascii="Wingdings" w:hAnsi="Wingdings" w:hint="default"/>
      </w:rPr>
    </w:lvl>
    <w:lvl w:ilvl="1" w:tplc="04090003" w:tentative="1">
      <w:start w:val="1"/>
      <w:numFmt w:val="bullet"/>
      <w:lvlText w:val="o"/>
      <w:lvlJc w:val="left"/>
      <w:pPr>
        <w:ind w:left="2659" w:hanging="360"/>
      </w:pPr>
      <w:rPr>
        <w:rFonts w:ascii="Courier New" w:hAnsi="Courier New" w:cs="Courier New" w:hint="default"/>
      </w:rPr>
    </w:lvl>
    <w:lvl w:ilvl="2" w:tplc="04090005" w:tentative="1">
      <w:start w:val="1"/>
      <w:numFmt w:val="bullet"/>
      <w:lvlText w:val=""/>
      <w:lvlJc w:val="left"/>
      <w:pPr>
        <w:ind w:left="3379" w:hanging="360"/>
      </w:pPr>
      <w:rPr>
        <w:rFonts w:ascii="Wingdings" w:hAnsi="Wingdings" w:hint="default"/>
      </w:rPr>
    </w:lvl>
    <w:lvl w:ilvl="3" w:tplc="04090001" w:tentative="1">
      <w:start w:val="1"/>
      <w:numFmt w:val="bullet"/>
      <w:lvlText w:val=""/>
      <w:lvlJc w:val="left"/>
      <w:pPr>
        <w:ind w:left="4099" w:hanging="360"/>
      </w:pPr>
      <w:rPr>
        <w:rFonts w:ascii="Symbol" w:hAnsi="Symbol" w:hint="default"/>
      </w:rPr>
    </w:lvl>
    <w:lvl w:ilvl="4" w:tplc="04090003" w:tentative="1">
      <w:start w:val="1"/>
      <w:numFmt w:val="bullet"/>
      <w:lvlText w:val="o"/>
      <w:lvlJc w:val="left"/>
      <w:pPr>
        <w:ind w:left="4819" w:hanging="360"/>
      </w:pPr>
      <w:rPr>
        <w:rFonts w:ascii="Courier New" w:hAnsi="Courier New" w:cs="Courier New" w:hint="default"/>
      </w:rPr>
    </w:lvl>
    <w:lvl w:ilvl="5" w:tplc="04090005" w:tentative="1">
      <w:start w:val="1"/>
      <w:numFmt w:val="bullet"/>
      <w:lvlText w:val=""/>
      <w:lvlJc w:val="left"/>
      <w:pPr>
        <w:ind w:left="5539" w:hanging="360"/>
      </w:pPr>
      <w:rPr>
        <w:rFonts w:ascii="Wingdings" w:hAnsi="Wingdings" w:hint="default"/>
      </w:rPr>
    </w:lvl>
    <w:lvl w:ilvl="6" w:tplc="04090001" w:tentative="1">
      <w:start w:val="1"/>
      <w:numFmt w:val="bullet"/>
      <w:lvlText w:val=""/>
      <w:lvlJc w:val="left"/>
      <w:pPr>
        <w:ind w:left="6259" w:hanging="360"/>
      </w:pPr>
      <w:rPr>
        <w:rFonts w:ascii="Symbol" w:hAnsi="Symbol" w:hint="default"/>
      </w:rPr>
    </w:lvl>
    <w:lvl w:ilvl="7" w:tplc="04090003" w:tentative="1">
      <w:start w:val="1"/>
      <w:numFmt w:val="bullet"/>
      <w:lvlText w:val="o"/>
      <w:lvlJc w:val="left"/>
      <w:pPr>
        <w:ind w:left="6979" w:hanging="360"/>
      </w:pPr>
      <w:rPr>
        <w:rFonts w:ascii="Courier New" w:hAnsi="Courier New" w:cs="Courier New" w:hint="default"/>
      </w:rPr>
    </w:lvl>
    <w:lvl w:ilvl="8" w:tplc="04090005" w:tentative="1">
      <w:start w:val="1"/>
      <w:numFmt w:val="bullet"/>
      <w:lvlText w:val=""/>
      <w:lvlJc w:val="left"/>
      <w:pPr>
        <w:ind w:left="7699" w:hanging="360"/>
      </w:pPr>
      <w:rPr>
        <w:rFonts w:ascii="Wingdings" w:hAnsi="Wingdings" w:hint="default"/>
      </w:rPr>
    </w:lvl>
  </w:abstractNum>
  <w:abstractNum w:abstractNumId="13" w15:restartNumberingAfterBreak="0">
    <w:nsid w:val="390C3E57"/>
    <w:multiLevelType w:val="hybridMultilevel"/>
    <w:tmpl w:val="CB2E3D42"/>
    <w:lvl w:ilvl="0" w:tplc="5E8EEAAC">
      <w:start w:val="1"/>
      <w:numFmt w:val="lowerLetter"/>
      <w:lvlText w:val="%1)"/>
      <w:lvlJc w:val="left"/>
      <w:pPr>
        <w:ind w:left="1005" w:hanging="360"/>
      </w:pPr>
      <w:rPr>
        <w:rFonts w:hint="default"/>
        <w:b/>
      </w:rPr>
    </w:lvl>
    <w:lvl w:ilvl="1" w:tplc="080A0019" w:tentative="1">
      <w:start w:val="1"/>
      <w:numFmt w:val="lowerLetter"/>
      <w:lvlText w:val="%2."/>
      <w:lvlJc w:val="left"/>
      <w:pPr>
        <w:ind w:left="1725" w:hanging="360"/>
      </w:pPr>
    </w:lvl>
    <w:lvl w:ilvl="2" w:tplc="080A001B" w:tentative="1">
      <w:start w:val="1"/>
      <w:numFmt w:val="lowerRoman"/>
      <w:lvlText w:val="%3."/>
      <w:lvlJc w:val="right"/>
      <w:pPr>
        <w:ind w:left="2445" w:hanging="180"/>
      </w:pPr>
    </w:lvl>
    <w:lvl w:ilvl="3" w:tplc="080A000F" w:tentative="1">
      <w:start w:val="1"/>
      <w:numFmt w:val="decimal"/>
      <w:lvlText w:val="%4."/>
      <w:lvlJc w:val="left"/>
      <w:pPr>
        <w:ind w:left="3165" w:hanging="360"/>
      </w:pPr>
    </w:lvl>
    <w:lvl w:ilvl="4" w:tplc="080A0019" w:tentative="1">
      <w:start w:val="1"/>
      <w:numFmt w:val="lowerLetter"/>
      <w:lvlText w:val="%5."/>
      <w:lvlJc w:val="left"/>
      <w:pPr>
        <w:ind w:left="3885" w:hanging="360"/>
      </w:pPr>
    </w:lvl>
    <w:lvl w:ilvl="5" w:tplc="080A001B" w:tentative="1">
      <w:start w:val="1"/>
      <w:numFmt w:val="lowerRoman"/>
      <w:lvlText w:val="%6."/>
      <w:lvlJc w:val="right"/>
      <w:pPr>
        <w:ind w:left="4605" w:hanging="180"/>
      </w:pPr>
    </w:lvl>
    <w:lvl w:ilvl="6" w:tplc="080A000F" w:tentative="1">
      <w:start w:val="1"/>
      <w:numFmt w:val="decimal"/>
      <w:lvlText w:val="%7."/>
      <w:lvlJc w:val="left"/>
      <w:pPr>
        <w:ind w:left="5325" w:hanging="360"/>
      </w:pPr>
    </w:lvl>
    <w:lvl w:ilvl="7" w:tplc="080A0019" w:tentative="1">
      <w:start w:val="1"/>
      <w:numFmt w:val="lowerLetter"/>
      <w:lvlText w:val="%8."/>
      <w:lvlJc w:val="left"/>
      <w:pPr>
        <w:ind w:left="6045" w:hanging="360"/>
      </w:pPr>
    </w:lvl>
    <w:lvl w:ilvl="8" w:tplc="080A001B" w:tentative="1">
      <w:start w:val="1"/>
      <w:numFmt w:val="lowerRoman"/>
      <w:lvlText w:val="%9."/>
      <w:lvlJc w:val="right"/>
      <w:pPr>
        <w:ind w:left="6765" w:hanging="180"/>
      </w:pPr>
    </w:lvl>
  </w:abstractNum>
  <w:abstractNum w:abstractNumId="14" w15:restartNumberingAfterBreak="0">
    <w:nsid w:val="3F98761E"/>
    <w:multiLevelType w:val="hybridMultilevel"/>
    <w:tmpl w:val="6862E5D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63F2844"/>
    <w:multiLevelType w:val="hybridMultilevel"/>
    <w:tmpl w:val="F918BE68"/>
    <w:lvl w:ilvl="0" w:tplc="0409000B">
      <w:start w:val="1"/>
      <w:numFmt w:val="bullet"/>
      <w:lvlText w:val=""/>
      <w:lvlJc w:val="left"/>
      <w:pPr>
        <w:ind w:left="1214" w:hanging="360"/>
      </w:pPr>
      <w:rPr>
        <w:rFonts w:ascii="Wingdings" w:hAnsi="Wingdings" w:hint="default"/>
      </w:rPr>
    </w:lvl>
    <w:lvl w:ilvl="1" w:tplc="04090003" w:tentative="1">
      <w:start w:val="1"/>
      <w:numFmt w:val="bullet"/>
      <w:lvlText w:val="o"/>
      <w:lvlJc w:val="left"/>
      <w:pPr>
        <w:ind w:left="1934" w:hanging="360"/>
      </w:pPr>
      <w:rPr>
        <w:rFonts w:ascii="Courier New" w:hAnsi="Courier New" w:cs="Courier New" w:hint="default"/>
      </w:rPr>
    </w:lvl>
    <w:lvl w:ilvl="2" w:tplc="04090005" w:tentative="1">
      <w:start w:val="1"/>
      <w:numFmt w:val="bullet"/>
      <w:lvlText w:val=""/>
      <w:lvlJc w:val="left"/>
      <w:pPr>
        <w:ind w:left="2654" w:hanging="360"/>
      </w:pPr>
      <w:rPr>
        <w:rFonts w:ascii="Wingdings" w:hAnsi="Wingdings" w:hint="default"/>
      </w:rPr>
    </w:lvl>
    <w:lvl w:ilvl="3" w:tplc="04090001" w:tentative="1">
      <w:start w:val="1"/>
      <w:numFmt w:val="bullet"/>
      <w:lvlText w:val=""/>
      <w:lvlJc w:val="left"/>
      <w:pPr>
        <w:ind w:left="3374" w:hanging="360"/>
      </w:pPr>
      <w:rPr>
        <w:rFonts w:ascii="Symbol" w:hAnsi="Symbol" w:hint="default"/>
      </w:rPr>
    </w:lvl>
    <w:lvl w:ilvl="4" w:tplc="04090003" w:tentative="1">
      <w:start w:val="1"/>
      <w:numFmt w:val="bullet"/>
      <w:lvlText w:val="o"/>
      <w:lvlJc w:val="left"/>
      <w:pPr>
        <w:ind w:left="4094" w:hanging="360"/>
      </w:pPr>
      <w:rPr>
        <w:rFonts w:ascii="Courier New" w:hAnsi="Courier New" w:cs="Courier New" w:hint="default"/>
      </w:rPr>
    </w:lvl>
    <w:lvl w:ilvl="5" w:tplc="04090005" w:tentative="1">
      <w:start w:val="1"/>
      <w:numFmt w:val="bullet"/>
      <w:lvlText w:val=""/>
      <w:lvlJc w:val="left"/>
      <w:pPr>
        <w:ind w:left="4814" w:hanging="360"/>
      </w:pPr>
      <w:rPr>
        <w:rFonts w:ascii="Wingdings" w:hAnsi="Wingdings" w:hint="default"/>
      </w:rPr>
    </w:lvl>
    <w:lvl w:ilvl="6" w:tplc="04090001" w:tentative="1">
      <w:start w:val="1"/>
      <w:numFmt w:val="bullet"/>
      <w:lvlText w:val=""/>
      <w:lvlJc w:val="left"/>
      <w:pPr>
        <w:ind w:left="5534" w:hanging="360"/>
      </w:pPr>
      <w:rPr>
        <w:rFonts w:ascii="Symbol" w:hAnsi="Symbol" w:hint="default"/>
      </w:rPr>
    </w:lvl>
    <w:lvl w:ilvl="7" w:tplc="04090003" w:tentative="1">
      <w:start w:val="1"/>
      <w:numFmt w:val="bullet"/>
      <w:lvlText w:val="o"/>
      <w:lvlJc w:val="left"/>
      <w:pPr>
        <w:ind w:left="6254" w:hanging="360"/>
      </w:pPr>
      <w:rPr>
        <w:rFonts w:ascii="Courier New" w:hAnsi="Courier New" w:cs="Courier New" w:hint="default"/>
      </w:rPr>
    </w:lvl>
    <w:lvl w:ilvl="8" w:tplc="04090005" w:tentative="1">
      <w:start w:val="1"/>
      <w:numFmt w:val="bullet"/>
      <w:lvlText w:val=""/>
      <w:lvlJc w:val="left"/>
      <w:pPr>
        <w:ind w:left="6974" w:hanging="360"/>
      </w:pPr>
      <w:rPr>
        <w:rFonts w:ascii="Wingdings" w:hAnsi="Wingdings" w:hint="default"/>
      </w:rPr>
    </w:lvl>
  </w:abstractNum>
  <w:abstractNum w:abstractNumId="16" w15:restartNumberingAfterBreak="0">
    <w:nsid w:val="48204798"/>
    <w:multiLevelType w:val="hybridMultilevel"/>
    <w:tmpl w:val="C8E8FAC6"/>
    <w:lvl w:ilvl="0" w:tplc="0409000B">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7" w15:restartNumberingAfterBreak="0">
    <w:nsid w:val="4F194313"/>
    <w:multiLevelType w:val="hybridMultilevel"/>
    <w:tmpl w:val="D21E41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DE4C16"/>
    <w:multiLevelType w:val="hybridMultilevel"/>
    <w:tmpl w:val="4FBA13BA"/>
    <w:lvl w:ilvl="0" w:tplc="37F40FC8">
      <w:start w:val="1"/>
      <w:numFmt w:val="lowerLetter"/>
      <w:lvlText w:val="%1)"/>
      <w:lvlJc w:val="left"/>
      <w:pPr>
        <w:ind w:left="645" w:hanging="360"/>
      </w:pPr>
      <w:rPr>
        <w:rFonts w:hint="default"/>
        <w:b/>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9" w15:restartNumberingAfterBreak="0">
    <w:nsid w:val="5193449B"/>
    <w:multiLevelType w:val="hybridMultilevel"/>
    <w:tmpl w:val="61F46A5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2752955"/>
    <w:multiLevelType w:val="hybridMultilevel"/>
    <w:tmpl w:val="B296D1E8"/>
    <w:lvl w:ilvl="0" w:tplc="080A000B">
      <w:start w:val="1"/>
      <w:numFmt w:val="bullet"/>
      <w:lvlText w:val=""/>
      <w:lvlJc w:val="left"/>
      <w:pPr>
        <w:ind w:left="1366" w:hanging="360"/>
      </w:pPr>
      <w:rPr>
        <w:rFonts w:ascii="Wingdings" w:hAnsi="Wingdings" w:hint="default"/>
      </w:rPr>
    </w:lvl>
    <w:lvl w:ilvl="1" w:tplc="080A0003" w:tentative="1">
      <w:start w:val="1"/>
      <w:numFmt w:val="bullet"/>
      <w:lvlText w:val="o"/>
      <w:lvlJc w:val="left"/>
      <w:pPr>
        <w:ind w:left="2086" w:hanging="360"/>
      </w:pPr>
      <w:rPr>
        <w:rFonts w:ascii="Courier New" w:hAnsi="Courier New" w:cs="Courier New" w:hint="default"/>
      </w:rPr>
    </w:lvl>
    <w:lvl w:ilvl="2" w:tplc="080A0005" w:tentative="1">
      <w:start w:val="1"/>
      <w:numFmt w:val="bullet"/>
      <w:lvlText w:val=""/>
      <w:lvlJc w:val="left"/>
      <w:pPr>
        <w:ind w:left="2806" w:hanging="360"/>
      </w:pPr>
      <w:rPr>
        <w:rFonts w:ascii="Wingdings" w:hAnsi="Wingdings" w:hint="default"/>
      </w:rPr>
    </w:lvl>
    <w:lvl w:ilvl="3" w:tplc="080A0001" w:tentative="1">
      <w:start w:val="1"/>
      <w:numFmt w:val="bullet"/>
      <w:lvlText w:val=""/>
      <w:lvlJc w:val="left"/>
      <w:pPr>
        <w:ind w:left="3526" w:hanging="360"/>
      </w:pPr>
      <w:rPr>
        <w:rFonts w:ascii="Symbol" w:hAnsi="Symbol" w:hint="default"/>
      </w:rPr>
    </w:lvl>
    <w:lvl w:ilvl="4" w:tplc="080A0003" w:tentative="1">
      <w:start w:val="1"/>
      <w:numFmt w:val="bullet"/>
      <w:lvlText w:val="o"/>
      <w:lvlJc w:val="left"/>
      <w:pPr>
        <w:ind w:left="4246" w:hanging="360"/>
      </w:pPr>
      <w:rPr>
        <w:rFonts w:ascii="Courier New" w:hAnsi="Courier New" w:cs="Courier New" w:hint="default"/>
      </w:rPr>
    </w:lvl>
    <w:lvl w:ilvl="5" w:tplc="080A0005" w:tentative="1">
      <w:start w:val="1"/>
      <w:numFmt w:val="bullet"/>
      <w:lvlText w:val=""/>
      <w:lvlJc w:val="left"/>
      <w:pPr>
        <w:ind w:left="4966" w:hanging="360"/>
      </w:pPr>
      <w:rPr>
        <w:rFonts w:ascii="Wingdings" w:hAnsi="Wingdings" w:hint="default"/>
      </w:rPr>
    </w:lvl>
    <w:lvl w:ilvl="6" w:tplc="080A0001" w:tentative="1">
      <w:start w:val="1"/>
      <w:numFmt w:val="bullet"/>
      <w:lvlText w:val=""/>
      <w:lvlJc w:val="left"/>
      <w:pPr>
        <w:ind w:left="5686" w:hanging="360"/>
      </w:pPr>
      <w:rPr>
        <w:rFonts w:ascii="Symbol" w:hAnsi="Symbol" w:hint="default"/>
      </w:rPr>
    </w:lvl>
    <w:lvl w:ilvl="7" w:tplc="080A0003" w:tentative="1">
      <w:start w:val="1"/>
      <w:numFmt w:val="bullet"/>
      <w:lvlText w:val="o"/>
      <w:lvlJc w:val="left"/>
      <w:pPr>
        <w:ind w:left="6406" w:hanging="360"/>
      </w:pPr>
      <w:rPr>
        <w:rFonts w:ascii="Courier New" w:hAnsi="Courier New" w:cs="Courier New" w:hint="default"/>
      </w:rPr>
    </w:lvl>
    <w:lvl w:ilvl="8" w:tplc="080A0005" w:tentative="1">
      <w:start w:val="1"/>
      <w:numFmt w:val="bullet"/>
      <w:lvlText w:val=""/>
      <w:lvlJc w:val="left"/>
      <w:pPr>
        <w:ind w:left="7126" w:hanging="360"/>
      </w:pPr>
      <w:rPr>
        <w:rFonts w:ascii="Wingdings" w:hAnsi="Wingdings" w:hint="default"/>
      </w:rPr>
    </w:lvl>
  </w:abstractNum>
  <w:abstractNum w:abstractNumId="21" w15:restartNumberingAfterBreak="0">
    <w:nsid w:val="52C46724"/>
    <w:multiLevelType w:val="hybridMultilevel"/>
    <w:tmpl w:val="B4BC14CA"/>
    <w:lvl w:ilvl="0" w:tplc="080A000B">
      <w:start w:val="1"/>
      <w:numFmt w:val="bullet"/>
      <w:lvlText w:val=""/>
      <w:lvlJc w:val="left"/>
      <w:pPr>
        <w:ind w:left="1365" w:hanging="360"/>
      </w:pPr>
      <w:rPr>
        <w:rFonts w:ascii="Wingdings" w:hAnsi="Wingdings" w:hint="default"/>
        <w:b w:val="0"/>
      </w:rPr>
    </w:lvl>
    <w:lvl w:ilvl="1" w:tplc="080A0003">
      <w:start w:val="1"/>
      <w:numFmt w:val="bullet"/>
      <w:lvlText w:val="o"/>
      <w:lvlJc w:val="left"/>
      <w:pPr>
        <w:ind w:left="2085" w:hanging="360"/>
      </w:pPr>
      <w:rPr>
        <w:rFonts w:ascii="Courier New" w:hAnsi="Courier New" w:cs="Courier New" w:hint="default"/>
      </w:rPr>
    </w:lvl>
    <w:lvl w:ilvl="2" w:tplc="080A0005" w:tentative="1">
      <w:start w:val="1"/>
      <w:numFmt w:val="bullet"/>
      <w:lvlText w:val=""/>
      <w:lvlJc w:val="left"/>
      <w:pPr>
        <w:ind w:left="2805" w:hanging="360"/>
      </w:pPr>
      <w:rPr>
        <w:rFonts w:ascii="Wingdings" w:hAnsi="Wingdings" w:hint="default"/>
      </w:rPr>
    </w:lvl>
    <w:lvl w:ilvl="3" w:tplc="080A0001" w:tentative="1">
      <w:start w:val="1"/>
      <w:numFmt w:val="bullet"/>
      <w:lvlText w:val=""/>
      <w:lvlJc w:val="left"/>
      <w:pPr>
        <w:ind w:left="3525" w:hanging="360"/>
      </w:pPr>
      <w:rPr>
        <w:rFonts w:ascii="Symbol" w:hAnsi="Symbol" w:hint="default"/>
      </w:rPr>
    </w:lvl>
    <w:lvl w:ilvl="4" w:tplc="080A0003" w:tentative="1">
      <w:start w:val="1"/>
      <w:numFmt w:val="bullet"/>
      <w:lvlText w:val="o"/>
      <w:lvlJc w:val="left"/>
      <w:pPr>
        <w:ind w:left="4245" w:hanging="360"/>
      </w:pPr>
      <w:rPr>
        <w:rFonts w:ascii="Courier New" w:hAnsi="Courier New" w:cs="Courier New" w:hint="default"/>
      </w:rPr>
    </w:lvl>
    <w:lvl w:ilvl="5" w:tplc="080A0005">
      <w:start w:val="1"/>
      <w:numFmt w:val="bullet"/>
      <w:lvlText w:val=""/>
      <w:lvlJc w:val="left"/>
      <w:pPr>
        <w:ind w:left="4965" w:hanging="360"/>
      </w:pPr>
      <w:rPr>
        <w:rFonts w:ascii="Wingdings" w:hAnsi="Wingdings" w:hint="default"/>
      </w:rPr>
    </w:lvl>
    <w:lvl w:ilvl="6" w:tplc="080A0001" w:tentative="1">
      <w:start w:val="1"/>
      <w:numFmt w:val="bullet"/>
      <w:lvlText w:val=""/>
      <w:lvlJc w:val="left"/>
      <w:pPr>
        <w:ind w:left="5685" w:hanging="360"/>
      </w:pPr>
      <w:rPr>
        <w:rFonts w:ascii="Symbol" w:hAnsi="Symbol" w:hint="default"/>
      </w:rPr>
    </w:lvl>
    <w:lvl w:ilvl="7" w:tplc="080A0003" w:tentative="1">
      <w:start w:val="1"/>
      <w:numFmt w:val="bullet"/>
      <w:lvlText w:val="o"/>
      <w:lvlJc w:val="left"/>
      <w:pPr>
        <w:ind w:left="6405" w:hanging="360"/>
      </w:pPr>
      <w:rPr>
        <w:rFonts w:ascii="Courier New" w:hAnsi="Courier New" w:cs="Courier New" w:hint="default"/>
      </w:rPr>
    </w:lvl>
    <w:lvl w:ilvl="8" w:tplc="080A0005" w:tentative="1">
      <w:start w:val="1"/>
      <w:numFmt w:val="bullet"/>
      <w:lvlText w:val=""/>
      <w:lvlJc w:val="left"/>
      <w:pPr>
        <w:ind w:left="7125" w:hanging="360"/>
      </w:pPr>
      <w:rPr>
        <w:rFonts w:ascii="Wingdings" w:hAnsi="Wingdings" w:hint="default"/>
      </w:rPr>
    </w:lvl>
  </w:abstractNum>
  <w:abstractNum w:abstractNumId="22" w15:restartNumberingAfterBreak="0">
    <w:nsid w:val="5B7309E3"/>
    <w:multiLevelType w:val="hybridMultilevel"/>
    <w:tmpl w:val="1152EBFE"/>
    <w:lvl w:ilvl="0" w:tplc="58EA63EE">
      <w:start w:val="1"/>
      <w:numFmt w:val="lowerLetter"/>
      <w:lvlText w:val="%1)"/>
      <w:lvlJc w:val="left"/>
      <w:pPr>
        <w:ind w:left="780" w:hanging="360"/>
      </w:pPr>
      <w:rPr>
        <w:rFonts w:hint="default"/>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23" w15:restartNumberingAfterBreak="0">
    <w:nsid w:val="60E45070"/>
    <w:multiLevelType w:val="hybridMultilevel"/>
    <w:tmpl w:val="F272BA2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6A6258"/>
    <w:multiLevelType w:val="hybridMultilevel"/>
    <w:tmpl w:val="4FBA13BA"/>
    <w:lvl w:ilvl="0" w:tplc="37F40FC8">
      <w:start w:val="1"/>
      <w:numFmt w:val="lowerLetter"/>
      <w:lvlText w:val="%1)"/>
      <w:lvlJc w:val="left"/>
      <w:pPr>
        <w:ind w:left="645" w:hanging="360"/>
      </w:pPr>
      <w:rPr>
        <w:rFonts w:hint="default"/>
        <w:b/>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5" w15:restartNumberingAfterBreak="0">
    <w:nsid w:val="67F748F0"/>
    <w:multiLevelType w:val="hybridMultilevel"/>
    <w:tmpl w:val="4F9EFAA2"/>
    <w:lvl w:ilvl="0" w:tplc="080A000B">
      <w:start w:val="1"/>
      <w:numFmt w:val="bullet"/>
      <w:lvlText w:val=""/>
      <w:lvlJc w:val="left"/>
      <w:pPr>
        <w:ind w:left="1365" w:hanging="360"/>
      </w:pPr>
      <w:rPr>
        <w:rFonts w:ascii="Wingdings" w:hAnsi="Wingdings" w:hint="default"/>
      </w:rPr>
    </w:lvl>
    <w:lvl w:ilvl="1" w:tplc="080A0003" w:tentative="1">
      <w:start w:val="1"/>
      <w:numFmt w:val="bullet"/>
      <w:lvlText w:val="o"/>
      <w:lvlJc w:val="left"/>
      <w:pPr>
        <w:ind w:left="2085" w:hanging="360"/>
      </w:pPr>
      <w:rPr>
        <w:rFonts w:ascii="Courier New" w:hAnsi="Courier New" w:cs="Courier New" w:hint="default"/>
      </w:rPr>
    </w:lvl>
    <w:lvl w:ilvl="2" w:tplc="080A0005" w:tentative="1">
      <w:start w:val="1"/>
      <w:numFmt w:val="bullet"/>
      <w:lvlText w:val=""/>
      <w:lvlJc w:val="left"/>
      <w:pPr>
        <w:ind w:left="2805" w:hanging="360"/>
      </w:pPr>
      <w:rPr>
        <w:rFonts w:ascii="Wingdings" w:hAnsi="Wingdings" w:hint="default"/>
      </w:rPr>
    </w:lvl>
    <w:lvl w:ilvl="3" w:tplc="080A0001" w:tentative="1">
      <w:start w:val="1"/>
      <w:numFmt w:val="bullet"/>
      <w:lvlText w:val=""/>
      <w:lvlJc w:val="left"/>
      <w:pPr>
        <w:ind w:left="3525" w:hanging="360"/>
      </w:pPr>
      <w:rPr>
        <w:rFonts w:ascii="Symbol" w:hAnsi="Symbol" w:hint="default"/>
      </w:rPr>
    </w:lvl>
    <w:lvl w:ilvl="4" w:tplc="080A0003" w:tentative="1">
      <w:start w:val="1"/>
      <w:numFmt w:val="bullet"/>
      <w:lvlText w:val="o"/>
      <w:lvlJc w:val="left"/>
      <w:pPr>
        <w:ind w:left="4245" w:hanging="360"/>
      </w:pPr>
      <w:rPr>
        <w:rFonts w:ascii="Courier New" w:hAnsi="Courier New" w:cs="Courier New" w:hint="default"/>
      </w:rPr>
    </w:lvl>
    <w:lvl w:ilvl="5" w:tplc="080A0005" w:tentative="1">
      <w:start w:val="1"/>
      <w:numFmt w:val="bullet"/>
      <w:lvlText w:val=""/>
      <w:lvlJc w:val="left"/>
      <w:pPr>
        <w:ind w:left="4965" w:hanging="360"/>
      </w:pPr>
      <w:rPr>
        <w:rFonts w:ascii="Wingdings" w:hAnsi="Wingdings" w:hint="default"/>
      </w:rPr>
    </w:lvl>
    <w:lvl w:ilvl="6" w:tplc="080A0001" w:tentative="1">
      <w:start w:val="1"/>
      <w:numFmt w:val="bullet"/>
      <w:lvlText w:val=""/>
      <w:lvlJc w:val="left"/>
      <w:pPr>
        <w:ind w:left="5685" w:hanging="360"/>
      </w:pPr>
      <w:rPr>
        <w:rFonts w:ascii="Symbol" w:hAnsi="Symbol" w:hint="default"/>
      </w:rPr>
    </w:lvl>
    <w:lvl w:ilvl="7" w:tplc="080A0003" w:tentative="1">
      <w:start w:val="1"/>
      <w:numFmt w:val="bullet"/>
      <w:lvlText w:val="o"/>
      <w:lvlJc w:val="left"/>
      <w:pPr>
        <w:ind w:left="6405" w:hanging="360"/>
      </w:pPr>
      <w:rPr>
        <w:rFonts w:ascii="Courier New" w:hAnsi="Courier New" w:cs="Courier New" w:hint="default"/>
      </w:rPr>
    </w:lvl>
    <w:lvl w:ilvl="8" w:tplc="080A0005" w:tentative="1">
      <w:start w:val="1"/>
      <w:numFmt w:val="bullet"/>
      <w:lvlText w:val=""/>
      <w:lvlJc w:val="left"/>
      <w:pPr>
        <w:ind w:left="7125" w:hanging="360"/>
      </w:pPr>
      <w:rPr>
        <w:rFonts w:ascii="Wingdings" w:hAnsi="Wingdings" w:hint="default"/>
      </w:rPr>
    </w:lvl>
  </w:abstractNum>
  <w:abstractNum w:abstractNumId="26" w15:restartNumberingAfterBreak="0">
    <w:nsid w:val="733F75D0"/>
    <w:multiLevelType w:val="hybridMultilevel"/>
    <w:tmpl w:val="03CC0124"/>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3B52A58"/>
    <w:multiLevelType w:val="hybridMultilevel"/>
    <w:tmpl w:val="3FDC3546"/>
    <w:lvl w:ilvl="0" w:tplc="080A000B">
      <w:start w:val="1"/>
      <w:numFmt w:val="bullet"/>
      <w:lvlText w:val=""/>
      <w:lvlJc w:val="left"/>
      <w:pPr>
        <w:ind w:left="1365" w:hanging="360"/>
      </w:pPr>
      <w:rPr>
        <w:rFonts w:ascii="Wingdings" w:hAnsi="Wingdings" w:hint="default"/>
      </w:rPr>
    </w:lvl>
    <w:lvl w:ilvl="1" w:tplc="080A0003" w:tentative="1">
      <w:start w:val="1"/>
      <w:numFmt w:val="bullet"/>
      <w:lvlText w:val="o"/>
      <w:lvlJc w:val="left"/>
      <w:pPr>
        <w:ind w:left="2085" w:hanging="360"/>
      </w:pPr>
      <w:rPr>
        <w:rFonts w:ascii="Courier New" w:hAnsi="Courier New" w:cs="Courier New" w:hint="default"/>
      </w:rPr>
    </w:lvl>
    <w:lvl w:ilvl="2" w:tplc="080A0005" w:tentative="1">
      <w:start w:val="1"/>
      <w:numFmt w:val="bullet"/>
      <w:lvlText w:val=""/>
      <w:lvlJc w:val="left"/>
      <w:pPr>
        <w:ind w:left="2805" w:hanging="360"/>
      </w:pPr>
      <w:rPr>
        <w:rFonts w:ascii="Wingdings" w:hAnsi="Wingdings" w:hint="default"/>
      </w:rPr>
    </w:lvl>
    <w:lvl w:ilvl="3" w:tplc="080A0001" w:tentative="1">
      <w:start w:val="1"/>
      <w:numFmt w:val="bullet"/>
      <w:lvlText w:val=""/>
      <w:lvlJc w:val="left"/>
      <w:pPr>
        <w:ind w:left="3525" w:hanging="360"/>
      </w:pPr>
      <w:rPr>
        <w:rFonts w:ascii="Symbol" w:hAnsi="Symbol" w:hint="default"/>
      </w:rPr>
    </w:lvl>
    <w:lvl w:ilvl="4" w:tplc="080A0003" w:tentative="1">
      <w:start w:val="1"/>
      <w:numFmt w:val="bullet"/>
      <w:lvlText w:val="o"/>
      <w:lvlJc w:val="left"/>
      <w:pPr>
        <w:ind w:left="4245" w:hanging="360"/>
      </w:pPr>
      <w:rPr>
        <w:rFonts w:ascii="Courier New" w:hAnsi="Courier New" w:cs="Courier New" w:hint="default"/>
      </w:rPr>
    </w:lvl>
    <w:lvl w:ilvl="5" w:tplc="080A0005" w:tentative="1">
      <w:start w:val="1"/>
      <w:numFmt w:val="bullet"/>
      <w:lvlText w:val=""/>
      <w:lvlJc w:val="left"/>
      <w:pPr>
        <w:ind w:left="4965" w:hanging="360"/>
      </w:pPr>
      <w:rPr>
        <w:rFonts w:ascii="Wingdings" w:hAnsi="Wingdings" w:hint="default"/>
      </w:rPr>
    </w:lvl>
    <w:lvl w:ilvl="6" w:tplc="080A0001" w:tentative="1">
      <w:start w:val="1"/>
      <w:numFmt w:val="bullet"/>
      <w:lvlText w:val=""/>
      <w:lvlJc w:val="left"/>
      <w:pPr>
        <w:ind w:left="5685" w:hanging="360"/>
      </w:pPr>
      <w:rPr>
        <w:rFonts w:ascii="Symbol" w:hAnsi="Symbol" w:hint="default"/>
      </w:rPr>
    </w:lvl>
    <w:lvl w:ilvl="7" w:tplc="080A0003" w:tentative="1">
      <w:start w:val="1"/>
      <w:numFmt w:val="bullet"/>
      <w:lvlText w:val="o"/>
      <w:lvlJc w:val="left"/>
      <w:pPr>
        <w:ind w:left="6405" w:hanging="360"/>
      </w:pPr>
      <w:rPr>
        <w:rFonts w:ascii="Courier New" w:hAnsi="Courier New" w:cs="Courier New" w:hint="default"/>
      </w:rPr>
    </w:lvl>
    <w:lvl w:ilvl="8" w:tplc="080A0005" w:tentative="1">
      <w:start w:val="1"/>
      <w:numFmt w:val="bullet"/>
      <w:lvlText w:val=""/>
      <w:lvlJc w:val="left"/>
      <w:pPr>
        <w:ind w:left="7125" w:hanging="360"/>
      </w:pPr>
      <w:rPr>
        <w:rFonts w:ascii="Wingdings" w:hAnsi="Wingdings" w:hint="default"/>
      </w:rPr>
    </w:lvl>
  </w:abstractNum>
  <w:abstractNum w:abstractNumId="28" w15:restartNumberingAfterBreak="0">
    <w:nsid w:val="76EB7739"/>
    <w:multiLevelType w:val="hybridMultilevel"/>
    <w:tmpl w:val="4A9E0D1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886103C"/>
    <w:multiLevelType w:val="hybridMultilevel"/>
    <w:tmpl w:val="D0E68580"/>
    <w:lvl w:ilvl="0" w:tplc="0409000B">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num w:numId="1">
    <w:abstractNumId w:val="24"/>
  </w:num>
  <w:num w:numId="2">
    <w:abstractNumId w:val="9"/>
  </w:num>
  <w:num w:numId="3">
    <w:abstractNumId w:val="18"/>
  </w:num>
  <w:num w:numId="4">
    <w:abstractNumId w:val="26"/>
  </w:num>
  <w:num w:numId="5">
    <w:abstractNumId w:val="10"/>
  </w:num>
  <w:num w:numId="6">
    <w:abstractNumId w:val="21"/>
  </w:num>
  <w:num w:numId="7">
    <w:abstractNumId w:val="1"/>
  </w:num>
  <w:num w:numId="8">
    <w:abstractNumId w:val="13"/>
  </w:num>
  <w:num w:numId="9">
    <w:abstractNumId w:val="19"/>
  </w:num>
  <w:num w:numId="10">
    <w:abstractNumId w:val="2"/>
  </w:num>
  <w:num w:numId="11">
    <w:abstractNumId w:val="22"/>
  </w:num>
  <w:num w:numId="12">
    <w:abstractNumId w:val="28"/>
  </w:num>
  <w:num w:numId="13">
    <w:abstractNumId w:val="5"/>
  </w:num>
  <w:num w:numId="14">
    <w:abstractNumId w:val="25"/>
  </w:num>
  <w:num w:numId="15">
    <w:abstractNumId w:val="0"/>
  </w:num>
  <w:num w:numId="16">
    <w:abstractNumId w:val="11"/>
  </w:num>
  <w:num w:numId="17">
    <w:abstractNumId w:val="20"/>
  </w:num>
  <w:num w:numId="18">
    <w:abstractNumId w:val="3"/>
  </w:num>
  <w:num w:numId="19">
    <w:abstractNumId w:val="27"/>
  </w:num>
  <w:num w:numId="20">
    <w:abstractNumId w:val="8"/>
  </w:num>
  <w:num w:numId="21">
    <w:abstractNumId w:val="17"/>
  </w:num>
  <w:num w:numId="22">
    <w:abstractNumId w:val="7"/>
  </w:num>
  <w:num w:numId="23">
    <w:abstractNumId w:val="16"/>
  </w:num>
  <w:num w:numId="24">
    <w:abstractNumId w:val="23"/>
  </w:num>
  <w:num w:numId="25">
    <w:abstractNumId w:val="29"/>
  </w:num>
  <w:num w:numId="26">
    <w:abstractNumId w:val="14"/>
  </w:num>
  <w:num w:numId="27">
    <w:abstractNumId w:val="6"/>
  </w:num>
  <w:num w:numId="28">
    <w:abstractNumId w:val="4"/>
  </w:num>
  <w:num w:numId="29">
    <w:abstractNumId w:val="12"/>
  </w:num>
  <w:num w:numId="30">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MX" w:vendorID="64" w:dllVersion="6" w:nlCheck="1" w:checkStyle="0"/>
  <w:activeWritingStyle w:appName="MSWord" w:lang="es-ES" w:vendorID="64" w:dllVersion="6" w:nlCheck="1" w:checkStyle="0"/>
  <w:activeWritingStyle w:appName="MSWord" w:lang="es-MX"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s-ES" w:vendorID="64" w:dllVersion="131078" w:nlCheck="1" w:checkStyle="0"/>
  <w:defaultTabStop w:val="708"/>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FF1"/>
    <w:rsid w:val="00001A51"/>
    <w:rsid w:val="000022BC"/>
    <w:rsid w:val="00003F6D"/>
    <w:rsid w:val="00007D2D"/>
    <w:rsid w:val="000108B3"/>
    <w:rsid w:val="000112A5"/>
    <w:rsid w:val="00012940"/>
    <w:rsid w:val="0001442A"/>
    <w:rsid w:val="00014E80"/>
    <w:rsid w:val="0001683D"/>
    <w:rsid w:val="00017C3C"/>
    <w:rsid w:val="00021A3F"/>
    <w:rsid w:val="00024C43"/>
    <w:rsid w:val="000259BA"/>
    <w:rsid w:val="000278E6"/>
    <w:rsid w:val="00027FC2"/>
    <w:rsid w:val="00030595"/>
    <w:rsid w:val="000309BD"/>
    <w:rsid w:val="0003137D"/>
    <w:rsid w:val="00031AF9"/>
    <w:rsid w:val="00031D38"/>
    <w:rsid w:val="000324EF"/>
    <w:rsid w:val="0003273E"/>
    <w:rsid w:val="00032764"/>
    <w:rsid w:val="00032D44"/>
    <w:rsid w:val="0003386D"/>
    <w:rsid w:val="00034D20"/>
    <w:rsid w:val="00035A6A"/>
    <w:rsid w:val="00036D82"/>
    <w:rsid w:val="00036DCD"/>
    <w:rsid w:val="00037E29"/>
    <w:rsid w:val="000424E4"/>
    <w:rsid w:val="00042910"/>
    <w:rsid w:val="00044906"/>
    <w:rsid w:val="00045C4F"/>
    <w:rsid w:val="00045DD4"/>
    <w:rsid w:val="0004661E"/>
    <w:rsid w:val="00046D53"/>
    <w:rsid w:val="0004765C"/>
    <w:rsid w:val="00047B37"/>
    <w:rsid w:val="00051463"/>
    <w:rsid w:val="00052C2D"/>
    <w:rsid w:val="00052E62"/>
    <w:rsid w:val="00053D70"/>
    <w:rsid w:val="00053E70"/>
    <w:rsid w:val="0005502C"/>
    <w:rsid w:val="000565C5"/>
    <w:rsid w:val="00056D2E"/>
    <w:rsid w:val="00057DC5"/>
    <w:rsid w:val="00057F8C"/>
    <w:rsid w:val="000610FA"/>
    <w:rsid w:val="0006128A"/>
    <w:rsid w:val="000618C8"/>
    <w:rsid w:val="000639A3"/>
    <w:rsid w:val="00063EC5"/>
    <w:rsid w:val="00065D2D"/>
    <w:rsid w:val="00067F78"/>
    <w:rsid w:val="0007085D"/>
    <w:rsid w:val="00071E55"/>
    <w:rsid w:val="00071F25"/>
    <w:rsid w:val="000749F2"/>
    <w:rsid w:val="00075A02"/>
    <w:rsid w:val="00077D2F"/>
    <w:rsid w:val="000800B2"/>
    <w:rsid w:val="0008046F"/>
    <w:rsid w:val="00080690"/>
    <w:rsid w:val="00080C36"/>
    <w:rsid w:val="00081677"/>
    <w:rsid w:val="000834DF"/>
    <w:rsid w:val="000835B7"/>
    <w:rsid w:val="00084D1B"/>
    <w:rsid w:val="0008552F"/>
    <w:rsid w:val="00090305"/>
    <w:rsid w:val="00091343"/>
    <w:rsid w:val="000914A9"/>
    <w:rsid w:val="00093908"/>
    <w:rsid w:val="00093E3F"/>
    <w:rsid w:val="00095324"/>
    <w:rsid w:val="000956C1"/>
    <w:rsid w:val="00095A58"/>
    <w:rsid w:val="0009694A"/>
    <w:rsid w:val="000A0097"/>
    <w:rsid w:val="000A0431"/>
    <w:rsid w:val="000A0DAB"/>
    <w:rsid w:val="000A23BD"/>
    <w:rsid w:val="000A337C"/>
    <w:rsid w:val="000A3651"/>
    <w:rsid w:val="000A3698"/>
    <w:rsid w:val="000A5F4C"/>
    <w:rsid w:val="000A6C63"/>
    <w:rsid w:val="000A7360"/>
    <w:rsid w:val="000A7BFD"/>
    <w:rsid w:val="000B148F"/>
    <w:rsid w:val="000B1AFD"/>
    <w:rsid w:val="000B28BB"/>
    <w:rsid w:val="000B3726"/>
    <w:rsid w:val="000B3BE6"/>
    <w:rsid w:val="000B3C14"/>
    <w:rsid w:val="000B452F"/>
    <w:rsid w:val="000B5388"/>
    <w:rsid w:val="000B63B3"/>
    <w:rsid w:val="000B6482"/>
    <w:rsid w:val="000B7160"/>
    <w:rsid w:val="000B753B"/>
    <w:rsid w:val="000B7D8A"/>
    <w:rsid w:val="000C0455"/>
    <w:rsid w:val="000C05A2"/>
    <w:rsid w:val="000C0606"/>
    <w:rsid w:val="000C4EA6"/>
    <w:rsid w:val="000C57BD"/>
    <w:rsid w:val="000C59DE"/>
    <w:rsid w:val="000C7AAB"/>
    <w:rsid w:val="000C7B92"/>
    <w:rsid w:val="000D05F9"/>
    <w:rsid w:val="000D080E"/>
    <w:rsid w:val="000D1B2D"/>
    <w:rsid w:val="000D1DE1"/>
    <w:rsid w:val="000D251D"/>
    <w:rsid w:val="000D310D"/>
    <w:rsid w:val="000D44B6"/>
    <w:rsid w:val="000E0768"/>
    <w:rsid w:val="000E19B8"/>
    <w:rsid w:val="000E1DB1"/>
    <w:rsid w:val="000E2A14"/>
    <w:rsid w:val="000E2CA8"/>
    <w:rsid w:val="000E2CD6"/>
    <w:rsid w:val="000E4632"/>
    <w:rsid w:val="000E5B4B"/>
    <w:rsid w:val="000E64E1"/>
    <w:rsid w:val="000E7350"/>
    <w:rsid w:val="000E7A33"/>
    <w:rsid w:val="000E7DCD"/>
    <w:rsid w:val="000F0808"/>
    <w:rsid w:val="000F0B50"/>
    <w:rsid w:val="000F170B"/>
    <w:rsid w:val="000F1718"/>
    <w:rsid w:val="000F2BCA"/>
    <w:rsid w:val="000F320D"/>
    <w:rsid w:val="000F36F5"/>
    <w:rsid w:val="000F48FD"/>
    <w:rsid w:val="000F4B85"/>
    <w:rsid w:val="000F6D56"/>
    <w:rsid w:val="000F729D"/>
    <w:rsid w:val="00100629"/>
    <w:rsid w:val="001021E0"/>
    <w:rsid w:val="0010399C"/>
    <w:rsid w:val="00103FFF"/>
    <w:rsid w:val="00104E83"/>
    <w:rsid w:val="001058D9"/>
    <w:rsid w:val="0010686B"/>
    <w:rsid w:val="001068F5"/>
    <w:rsid w:val="001074F9"/>
    <w:rsid w:val="00107708"/>
    <w:rsid w:val="001078AC"/>
    <w:rsid w:val="0011027F"/>
    <w:rsid w:val="00111311"/>
    <w:rsid w:val="0011338A"/>
    <w:rsid w:val="00113BA3"/>
    <w:rsid w:val="00116328"/>
    <w:rsid w:val="001164AD"/>
    <w:rsid w:val="0011737F"/>
    <w:rsid w:val="001221FE"/>
    <w:rsid w:val="00122449"/>
    <w:rsid w:val="00125792"/>
    <w:rsid w:val="00125A11"/>
    <w:rsid w:val="00125D6A"/>
    <w:rsid w:val="00126A6C"/>
    <w:rsid w:val="0013027F"/>
    <w:rsid w:val="00130FD3"/>
    <w:rsid w:val="001327C9"/>
    <w:rsid w:val="001356FF"/>
    <w:rsid w:val="00135B17"/>
    <w:rsid w:val="00136341"/>
    <w:rsid w:val="001365C4"/>
    <w:rsid w:val="00137368"/>
    <w:rsid w:val="00137FD5"/>
    <w:rsid w:val="00140B93"/>
    <w:rsid w:val="00141059"/>
    <w:rsid w:val="0014137D"/>
    <w:rsid w:val="001424C3"/>
    <w:rsid w:val="001425A1"/>
    <w:rsid w:val="00142A15"/>
    <w:rsid w:val="00142B52"/>
    <w:rsid w:val="0014339D"/>
    <w:rsid w:val="00143BF7"/>
    <w:rsid w:val="00143FB1"/>
    <w:rsid w:val="00144F0D"/>
    <w:rsid w:val="00145415"/>
    <w:rsid w:val="001459FD"/>
    <w:rsid w:val="00146C87"/>
    <w:rsid w:val="00146F57"/>
    <w:rsid w:val="0014728F"/>
    <w:rsid w:val="0014747F"/>
    <w:rsid w:val="001501BD"/>
    <w:rsid w:val="00151BB3"/>
    <w:rsid w:val="00151C7F"/>
    <w:rsid w:val="00153C7B"/>
    <w:rsid w:val="00153C82"/>
    <w:rsid w:val="00155B39"/>
    <w:rsid w:val="00156B2C"/>
    <w:rsid w:val="00157679"/>
    <w:rsid w:val="00160647"/>
    <w:rsid w:val="001611A8"/>
    <w:rsid w:val="00163368"/>
    <w:rsid w:val="00164671"/>
    <w:rsid w:val="0016683D"/>
    <w:rsid w:val="00166D87"/>
    <w:rsid w:val="00167315"/>
    <w:rsid w:val="001700B1"/>
    <w:rsid w:val="001701EC"/>
    <w:rsid w:val="00170877"/>
    <w:rsid w:val="00170907"/>
    <w:rsid w:val="001724E3"/>
    <w:rsid w:val="0017258F"/>
    <w:rsid w:val="0017499B"/>
    <w:rsid w:val="00174F81"/>
    <w:rsid w:val="00175770"/>
    <w:rsid w:val="00175BB6"/>
    <w:rsid w:val="00181FC4"/>
    <w:rsid w:val="001830C1"/>
    <w:rsid w:val="00183176"/>
    <w:rsid w:val="001831ED"/>
    <w:rsid w:val="001838AF"/>
    <w:rsid w:val="0018479A"/>
    <w:rsid w:val="00185786"/>
    <w:rsid w:val="00186561"/>
    <w:rsid w:val="0018686B"/>
    <w:rsid w:val="0018726F"/>
    <w:rsid w:val="00187565"/>
    <w:rsid w:val="00187F66"/>
    <w:rsid w:val="001904B4"/>
    <w:rsid w:val="0019051D"/>
    <w:rsid w:val="00191BFA"/>
    <w:rsid w:val="00193FCD"/>
    <w:rsid w:val="00194F17"/>
    <w:rsid w:val="001953AB"/>
    <w:rsid w:val="00197882"/>
    <w:rsid w:val="001A094D"/>
    <w:rsid w:val="001A1CED"/>
    <w:rsid w:val="001A1F17"/>
    <w:rsid w:val="001A3EDA"/>
    <w:rsid w:val="001A52D7"/>
    <w:rsid w:val="001A5892"/>
    <w:rsid w:val="001A7A19"/>
    <w:rsid w:val="001B11B4"/>
    <w:rsid w:val="001B4F21"/>
    <w:rsid w:val="001B4FBE"/>
    <w:rsid w:val="001B527D"/>
    <w:rsid w:val="001B5C3B"/>
    <w:rsid w:val="001B5E61"/>
    <w:rsid w:val="001B6547"/>
    <w:rsid w:val="001B66CF"/>
    <w:rsid w:val="001B7715"/>
    <w:rsid w:val="001B7C8E"/>
    <w:rsid w:val="001B7E91"/>
    <w:rsid w:val="001C05D0"/>
    <w:rsid w:val="001C0F0E"/>
    <w:rsid w:val="001C1534"/>
    <w:rsid w:val="001C193D"/>
    <w:rsid w:val="001C204F"/>
    <w:rsid w:val="001C2970"/>
    <w:rsid w:val="001C2EDF"/>
    <w:rsid w:val="001C3155"/>
    <w:rsid w:val="001C38CB"/>
    <w:rsid w:val="001C3A01"/>
    <w:rsid w:val="001C41E9"/>
    <w:rsid w:val="001C4540"/>
    <w:rsid w:val="001C4821"/>
    <w:rsid w:val="001C537E"/>
    <w:rsid w:val="001C5C95"/>
    <w:rsid w:val="001C5CC3"/>
    <w:rsid w:val="001C61BD"/>
    <w:rsid w:val="001C7ECC"/>
    <w:rsid w:val="001D017A"/>
    <w:rsid w:val="001D13CD"/>
    <w:rsid w:val="001D196C"/>
    <w:rsid w:val="001D1DB8"/>
    <w:rsid w:val="001D380C"/>
    <w:rsid w:val="001D3AD0"/>
    <w:rsid w:val="001D3CFC"/>
    <w:rsid w:val="001D40C2"/>
    <w:rsid w:val="001D4BA8"/>
    <w:rsid w:val="001D4E9A"/>
    <w:rsid w:val="001D5312"/>
    <w:rsid w:val="001D5B87"/>
    <w:rsid w:val="001D6673"/>
    <w:rsid w:val="001D70D9"/>
    <w:rsid w:val="001D7A49"/>
    <w:rsid w:val="001E0632"/>
    <w:rsid w:val="001E0A82"/>
    <w:rsid w:val="001E18B6"/>
    <w:rsid w:val="001E1DF9"/>
    <w:rsid w:val="001E239E"/>
    <w:rsid w:val="001E2680"/>
    <w:rsid w:val="001E3A1C"/>
    <w:rsid w:val="001E4C87"/>
    <w:rsid w:val="001E4D70"/>
    <w:rsid w:val="001E4DB0"/>
    <w:rsid w:val="001E6EB5"/>
    <w:rsid w:val="001E79F5"/>
    <w:rsid w:val="001E7EA4"/>
    <w:rsid w:val="001F0220"/>
    <w:rsid w:val="001F0A55"/>
    <w:rsid w:val="001F2021"/>
    <w:rsid w:val="001F259E"/>
    <w:rsid w:val="001F2929"/>
    <w:rsid w:val="001F4A59"/>
    <w:rsid w:val="001F58F9"/>
    <w:rsid w:val="001F6651"/>
    <w:rsid w:val="00201096"/>
    <w:rsid w:val="002015AA"/>
    <w:rsid w:val="002016E0"/>
    <w:rsid w:val="00201C67"/>
    <w:rsid w:val="0020211C"/>
    <w:rsid w:val="00202F40"/>
    <w:rsid w:val="0020352F"/>
    <w:rsid w:val="002036C2"/>
    <w:rsid w:val="00203D64"/>
    <w:rsid w:val="00203F77"/>
    <w:rsid w:val="002059FC"/>
    <w:rsid w:val="002066E1"/>
    <w:rsid w:val="002068A0"/>
    <w:rsid w:val="00210F59"/>
    <w:rsid w:val="002114C0"/>
    <w:rsid w:val="00211889"/>
    <w:rsid w:val="00211BC8"/>
    <w:rsid w:val="002129ED"/>
    <w:rsid w:val="00215699"/>
    <w:rsid w:val="00215BB9"/>
    <w:rsid w:val="00216658"/>
    <w:rsid w:val="0021746B"/>
    <w:rsid w:val="002208C7"/>
    <w:rsid w:val="00220A75"/>
    <w:rsid w:val="0022148D"/>
    <w:rsid w:val="002220D2"/>
    <w:rsid w:val="002239FE"/>
    <w:rsid w:val="00223FC0"/>
    <w:rsid w:val="002241E6"/>
    <w:rsid w:val="002244BD"/>
    <w:rsid w:val="00224DE1"/>
    <w:rsid w:val="00225158"/>
    <w:rsid w:val="00227004"/>
    <w:rsid w:val="0022748D"/>
    <w:rsid w:val="002304D7"/>
    <w:rsid w:val="002320B7"/>
    <w:rsid w:val="0023288C"/>
    <w:rsid w:val="002330FE"/>
    <w:rsid w:val="0023572F"/>
    <w:rsid w:val="002358C3"/>
    <w:rsid w:val="00236EB3"/>
    <w:rsid w:val="00237170"/>
    <w:rsid w:val="00237986"/>
    <w:rsid w:val="002403DE"/>
    <w:rsid w:val="00240AD3"/>
    <w:rsid w:val="00240B6C"/>
    <w:rsid w:val="002415F4"/>
    <w:rsid w:val="00241C80"/>
    <w:rsid w:val="00244D28"/>
    <w:rsid w:val="002450FB"/>
    <w:rsid w:val="00246782"/>
    <w:rsid w:val="00247DB1"/>
    <w:rsid w:val="0025146A"/>
    <w:rsid w:val="00251799"/>
    <w:rsid w:val="00251C5E"/>
    <w:rsid w:val="002523D7"/>
    <w:rsid w:val="0025511D"/>
    <w:rsid w:val="00255965"/>
    <w:rsid w:val="0025618C"/>
    <w:rsid w:val="00257626"/>
    <w:rsid w:val="0025788C"/>
    <w:rsid w:val="0026001B"/>
    <w:rsid w:val="002605AB"/>
    <w:rsid w:val="00260CB8"/>
    <w:rsid w:val="00261961"/>
    <w:rsid w:val="002621DF"/>
    <w:rsid w:val="00262E4F"/>
    <w:rsid w:val="0026302E"/>
    <w:rsid w:val="0026482D"/>
    <w:rsid w:val="00265E3A"/>
    <w:rsid w:val="00266779"/>
    <w:rsid w:val="00267AEE"/>
    <w:rsid w:val="00270333"/>
    <w:rsid w:val="002705C6"/>
    <w:rsid w:val="00271EBB"/>
    <w:rsid w:val="00273575"/>
    <w:rsid w:val="00273BC8"/>
    <w:rsid w:val="00273D3C"/>
    <w:rsid w:val="00274427"/>
    <w:rsid w:val="0027708C"/>
    <w:rsid w:val="00277EC3"/>
    <w:rsid w:val="002805C7"/>
    <w:rsid w:val="0028205B"/>
    <w:rsid w:val="00282081"/>
    <w:rsid w:val="00285B12"/>
    <w:rsid w:val="0028643D"/>
    <w:rsid w:val="00287CFB"/>
    <w:rsid w:val="002903A4"/>
    <w:rsid w:val="00291822"/>
    <w:rsid w:val="002919B1"/>
    <w:rsid w:val="00292853"/>
    <w:rsid w:val="00292E06"/>
    <w:rsid w:val="0029324B"/>
    <w:rsid w:val="0029378B"/>
    <w:rsid w:val="00293C1E"/>
    <w:rsid w:val="00293DD0"/>
    <w:rsid w:val="002943FF"/>
    <w:rsid w:val="00294575"/>
    <w:rsid w:val="0029689E"/>
    <w:rsid w:val="002A189B"/>
    <w:rsid w:val="002A274B"/>
    <w:rsid w:val="002A3244"/>
    <w:rsid w:val="002A32A2"/>
    <w:rsid w:val="002A3D84"/>
    <w:rsid w:val="002A4111"/>
    <w:rsid w:val="002A474D"/>
    <w:rsid w:val="002A4B2C"/>
    <w:rsid w:val="002A4EC5"/>
    <w:rsid w:val="002A531B"/>
    <w:rsid w:val="002A5742"/>
    <w:rsid w:val="002A6268"/>
    <w:rsid w:val="002A62A9"/>
    <w:rsid w:val="002B020D"/>
    <w:rsid w:val="002B04DA"/>
    <w:rsid w:val="002B1D7C"/>
    <w:rsid w:val="002B1EC2"/>
    <w:rsid w:val="002B2F11"/>
    <w:rsid w:val="002B3CD5"/>
    <w:rsid w:val="002B4E9F"/>
    <w:rsid w:val="002B6587"/>
    <w:rsid w:val="002B684F"/>
    <w:rsid w:val="002B6E43"/>
    <w:rsid w:val="002B70C7"/>
    <w:rsid w:val="002B716C"/>
    <w:rsid w:val="002B7566"/>
    <w:rsid w:val="002B7628"/>
    <w:rsid w:val="002C01CF"/>
    <w:rsid w:val="002C0676"/>
    <w:rsid w:val="002C08CB"/>
    <w:rsid w:val="002C0AA4"/>
    <w:rsid w:val="002C163F"/>
    <w:rsid w:val="002C280B"/>
    <w:rsid w:val="002C34A8"/>
    <w:rsid w:val="002C3A29"/>
    <w:rsid w:val="002C438F"/>
    <w:rsid w:val="002C7BBE"/>
    <w:rsid w:val="002C7C3B"/>
    <w:rsid w:val="002D1294"/>
    <w:rsid w:val="002D40FE"/>
    <w:rsid w:val="002D51F0"/>
    <w:rsid w:val="002D6238"/>
    <w:rsid w:val="002D6C19"/>
    <w:rsid w:val="002D71BA"/>
    <w:rsid w:val="002D72DE"/>
    <w:rsid w:val="002D7F26"/>
    <w:rsid w:val="002D7FB4"/>
    <w:rsid w:val="002E0369"/>
    <w:rsid w:val="002E0D7E"/>
    <w:rsid w:val="002E47A8"/>
    <w:rsid w:val="002E4AFC"/>
    <w:rsid w:val="002E4C26"/>
    <w:rsid w:val="002E55A7"/>
    <w:rsid w:val="002E607D"/>
    <w:rsid w:val="002E7B7A"/>
    <w:rsid w:val="002E7F53"/>
    <w:rsid w:val="002F08DE"/>
    <w:rsid w:val="002F3154"/>
    <w:rsid w:val="002F4337"/>
    <w:rsid w:val="002F4EC3"/>
    <w:rsid w:val="002F63AB"/>
    <w:rsid w:val="002F695E"/>
    <w:rsid w:val="002F712C"/>
    <w:rsid w:val="002F72F0"/>
    <w:rsid w:val="00300A13"/>
    <w:rsid w:val="00301C5A"/>
    <w:rsid w:val="00301E87"/>
    <w:rsid w:val="00303738"/>
    <w:rsid w:val="00305C2F"/>
    <w:rsid w:val="003060F7"/>
    <w:rsid w:val="00307960"/>
    <w:rsid w:val="00307F66"/>
    <w:rsid w:val="003100C8"/>
    <w:rsid w:val="003112EB"/>
    <w:rsid w:val="00312AF0"/>
    <w:rsid w:val="003134A7"/>
    <w:rsid w:val="003135A4"/>
    <w:rsid w:val="0031771D"/>
    <w:rsid w:val="0031779B"/>
    <w:rsid w:val="00317C87"/>
    <w:rsid w:val="00317D73"/>
    <w:rsid w:val="00320467"/>
    <w:rsid w:val="00320C71"/>
    <w:rsid w:val="003213C6"/>
    <w:rsid w:val="00321B44"/>
    <w:rsid w:val="00322027"/>
    <w:rsid w:val="0032284D"/>
    <w:rsid w:val="00322B8F"/>
    <w:rsid w:val="00323C21"/>
    <w:rsid w:val="00324FDB"/>
    <w:rsid w:val="003265CC"/>
    <w:rsid w:val="00330969"/>
    <w:rsid w:val="0033106E"/>
    <w:rsid w:val="003315F6"/>
    <w:rsid w:val="003317EF"/>
    <w:rsid w:val="00331D81"/>
    <w:rsid w:val="003325AC"/>
    <w:rsid w:val="00332B51"/>
    <w:rsid w:val="003338FE"/>
    <w:rsid w:val="00333E77"/>
    <w:rsid w:val="00335501"/>
    <w:rsid w:val="003429D3"/>
    <w:rsid w:val="00342AD3"/>
    <w:rsid w:val="00344D2B"/>
    <w:rsid w:val="003470C0"/>
    <w:rsid w:val="00347F2C"/>
    <w:rsid w:val="00351565"/>
    <w:rsid w:val="00354041"/>
    <w:rsid w:val="003544CB"/>
    <w:rsid w:val="00354A09"/>
    <w:rsid w:val="00354FB8"/>
    <w:rsid w:val="003550C6"/>
    <w:rsid w:val="0035526E"/>
    <w:rsid w:val="00356FF6"/>
    <w:rsid w:val="00357622"/>
    <w:rsid w:val="00360517"/>
    <w:rsid w:val="0036077B"/>
    <w:rsid w:val="00361D4F"/>
    <w:rsid w:val="00361D5F"/>
    <w:rsid w:val="00363935"/>
    <w:rsid w:val="003648FE"/>
    <w:rsid w:val="00365762"/>
    <w:rsid w:val="00365A4C"/>
    <w:rsid w:val="00365CFE"/>
    <w:rsid w:val="00371E25"/>
    <w:rsid w:val="00375911"/>
    <w:rsid w:val="00377407"/>
    <w:rsid w:val="00380994"/>
    <w:rsid w:val="00380ADD"/>
    <w:rsid w:val="00380AF4"/>
    <w:rsid w:val="00382AA9"/>
    <w:rsid w:val="003832EC"/>
    <w:rsid w:val="003834F6"/>
    <w:rsid w:val="0038415F"/>
    <w:rsid w:val="003861FC"/>
    <w:rsid w:val="00386F30"/>
    <w:rsid w:val="00387C69"/>
    <w:rsid w:val="00387F46"/>
    <w:rsid w:val="003914CB"/>
    <w:rsid w:val="003924C8"/>
    <w:rsid w:val="003933DC"/>
    <w:rsid w:val="00394E7C"/>
    <w:rsid w:val="003967B2"/>
    <w:rsid w:val="003970F0"/>
    <w:rsid w:val="0039734B"/>
    <w:rsid w:val="003A07E8"/>
    <w:rsid w:val="003A0B18"/>
    <w:rsid w:val="003A1207"/>
    <w:rsid w:val="003A1BDF"/>
    <w:rsid w:val="003A2194"/>
    <w:rsid w:val="003A2E5D"/>
    <w:rsid w:val="003A36CF"/>
    <w:rsid w:val="003A434D"/>
    <w:rsid w:val="003A4576"/>
    <w:rsid w:val="003A475E"/>
    <w:rsid w:val="003A4ED8"/>
    <w:rsid w:val="003A66F8"/>
    <w:rsid w:val="003B05FD"/>
    <w:rsid w:val="003B0890"/>
    <w:rsid w:val="003B0A84"/>
    <w:rsid w:val="003B2814"/>
    <w:rsid w:val="003B5B38"/>
    <w:rsid w:val="003B755F"/>
    <w:rsid w:val="003B784E"/>
    <w:rsid w:val="003C277B"/>
    <w:rsid w:val="003C2909"/>
    <w:rsid w:val="003C32D9"/>
    <w:rsid w:val="003C3602"/>
    <w:rsid w:val="003C3E2F"/>
    <w:rsid w:val="003C5758"/>
    <w:rsid w:val="003C62DB"/>
    <w:rsid w:val="003C7200"/>
    <w:rsid w:val="003C7D81"/>
    <w:rsid w:val="003D0B92"/>
    <w:rsid w:val="003D2022"/>
    <w:rsid w:val="003D28D2"/>
    <w:rsid w:val="003D441B"/>
    <w:rsid w:val="003D712C"/>
    <w:rsid w:val="003D7DE5"/>
    <w:rsid w:val="003E01A3"/>
    <w:rsid w:val="003E0AE2"/>
    <w:rsid w:val="003E1390"/>
    <w:rsid w:val="003E3CDF"/>
    <w:rsid w:val="003E4716"/>
    <w:rsid w:val="003E5C8D"/>
    <w:rsid w:val="003E753F"/>
    <w:rsid w:val="003E7956"/>
    <w:rsid w:val="003E79B4"/>
    <w:rsid w:val="003E7A12"/>
    <w:rsid w:val="003F04BA"/>
    <w:rsid w:val="003F0740"/>
    <w:rsid w:val="003F227D"/>
    <w:rsid w:val="003F24B2"/>
    <w:rsid w:val="003F28DC"/>
    <w:rsid w:val="003F2BD6"/>
    <w:rsid w:val="003F2C1B"/>
    <w:rsid w:val="003F2E77"/>
    <w:rsid w:val="003F3156"/>
    <w:rsid w:val="003F3750"/>
    <w:rsid w:val="003F3BCC"/>
    <w:rsid w:val="003F48E8"/>
    <w:rsid w:val="003F5F3D"/>
    <w:rsid w:val="003F60E0"/>
    <w:rsid w:val="003F7E11"/>
    <w:rsid w:val="00400F42"/>
    <w:rsid w:val="00402674"/>
    <w:rsid w:val="00402FC3"/>
    <w:rsid w:val="00403069"/>
    <w:rsid w:val="004076D6"/>
    <w:rsid w:val="00407F9B"/>
    <w:rsid w:val="004100BB"/>
    <w:rsid w:val="0041088A"/>
    <w:rsid w:val="0041206F"/>
    <w:rsid w:val="00413B2A"/>
    <w:rsid w:val="00413F05"/>
    <w:rsid w:val="00414123"/>
    <w:rsid w:val="00414C81"/>
    <w:rsid w:val="00415241"/>
    <w:rsid w:val="004153F5"/>
    <w:rsid w:val="0041591E"/>
    <w:rsid w:val="0041669C"/>
    <w:rsid w:val="00416DBD"/>
    <w:rsid w:val="004171DB"/>
    <w:rsid w:val="004177E4"/>
    <w:rsid w:val="004200C7"/>
    <w:rsid w:val="00421214"/>
    <w:rsid w:val="00424C44"/>
    <w:rsid w:val="004266C0"/>
    <w:rsid w:val="004304B6"/>
    <w:rsid w:val="00430B64"/>
    <w:rsid w:val="004313F6"/>
    <w:rsid w:val="00432456"/>
    <w:rsid w:val="004327A3"/>
    <w:rsid w:val="00433139"/>
    <w:rsid w:val="00433C72"/>
    <w:rsid w:val="004345BE"/>
    <w:rsid w:val="00434C68"/>
    <w:rsid w:val="00435227"/>
    <w:rsid w:val="00435952"/>
    <w:rsid w:val="004374E7"/>
    <w:rsid w:val="0044083E"/>
    <w:rsid w:val="004408F2"/>
    <w:rsid w:val="00442EAD"/>
    <w:rsid w:val="00443721"/>
    <w:rsid w:val="00444992"/>
    <w:rsid w:val="00444B23"/>
    <w:rsid w:val="004458E7"/>
    <w:rsid w:val="00445B2B"/>
    <w:rsid w:val="0044618C"/>
    <w:rsid w:val="00446B65"/>
    <w:rsid w:val="004474FC"/>
    <w:rsid w:val="00450EB7"/>
    <w:rsid w:val="00451224"/>
    <w:rsid w:val="00452B76"/>
    <w:rsid w:val="00452C84"/>
    <w:rsid w:val="00453F3D"/>
    <w:rsid w:val="00454394"/>
    <w:rsid w:val="00455593"/>
    <w:rsid w:val="00457045"/>
    <w:rsid w:val="00457049"/>
    <w:rsid w:val="00457A98"/>
    <w:rsid w:val="00457E7C"/>
    <w:rsid w:val="00457FC5"/>
    <w:rsid w:val="0046046C"/>
    <w:rsid w:val="00462328"/>
    <w:rsid w:val="0046314C"/>
    <w:rsid w:val="004633D4"/>
    <w:rsid w:val="00464881"/>
    <w:rsid w:val="00464CFF"/>
    <w:rsid w:val="00465209"/>
    <w:rsid w:val="00465547"/>
    <w:rsid w:val="00465B62"/>
    <w:rsid w:val="00467B9B"/>
    <w:rsid w:val="00471D7A"/>
    <w:rsid w:val="004728F3"/>
    <w:rsid w:val="00473300"/>
    <w:rsid w:val="00473503"/>
    <w:rsid w:val="00475013"/>
    <w:rsid w:val="004772FE"/>
    <w:rsid w:val="004800D4"/>
    <w:rsid w:val="00480F28"/>
    <w:rsid w:val="004813F1"/>
    <w:rsid w:val="004814C4"/>
    <w:rsid w:val="00482895"/>
    <w:rsid w:val="0048533A"/>
    <w:rsid w:val="00485386"/>
    <w:rsid w:val="00486179"/>
    <w:rsid w:val="00487640"/>
    <w:rsid w:val="00492448"/>
    <w:rsid w:val="0049248D"/>
    <w:rsid w:val="0049366B"/>
    <w:rsid w:val="004947F4"/>
    <w:rsid w:val="00495483"/>
    <w:rsid w:val="00495EB2"/>
    <w:rsid w:val="00496A81"/>
    <w:rsid w:val="00496E0A"/>
    <w:rsid w:val="004971D2"/>
    <w:rsid w:val="004972E2"/>
    <w:rsid w:val="00497D82"/>
    <w:rsid w:val="004A0193"/>
    <w:rsid w:val="004A0B9C"/>
    <w:rsid w:val="004A1FB8"/>
    <w:rsid w:val="004A2C29"/>
    <w:rsid w:val="004A48A6"/>
    <w:rsid w:val="004A4980"/>
    <w:rsid w:val="004A508D"/>
    <w:rsid w:val="004A5AA0"/>
    <w:rsid w:val="004A5C94"/>
    <w:rsid w:val="004A602E"/>
    <w:rsid w:val="004A64D2"/>
    <w:rsid w:val="004A763E"/>
    <w:rsid w:val="004B027F"/>
    <w:rsid w:val="004B0955"/>
    <w:rsid w:val="004B0AEC"/>
    <w:rsid w:val="004B169B"/>
    <w:rsid w:val="004B3549"/>
    <w:rsid w:val="004B36A3"/>
    <w:rsid w:val="004B3C8F"/>
    <w:rsid w:val="004B5C86"/>
    <w:rsid w:val="004B5DAF"/>
    <w:rsid w:val="004B60C7"/>
    <w:rsid w:val="004B6728"/>
    <w:rsid w:val="004B78DD"/>
    <w:rsid w:val="004C0206"/>
    <w:rsid w:val="004C2B27"/>
    <w:rsid w:val="004C3CB4"/>
    <w:rsid w:val="004C4CD4"/>
    <w:rsid w:val="004C5C3D"/>
    <w:rsid w:val="004C6D77"/>
    <w:rsid w:val="004C6E10"/>
    <w:rsid w:val="004C7C8C"/>
    <w:rsid w:val="004D1224"/>
    <w:rsid w:val="004D189A"/>
    <w:rsid w:val="004D50C3"/>
    <w:rsid w:val="004D600D"/>
    <w:rsid w:val="004D60C2"/>
    <w:rsid w:val="004E0A40"/>
    <w:rsid w:val="004E25D5"/>
    <w:rsid w:val="004E28E7"/>
    <w:rsid w:val="004E29AF"/>
    <w:rsid w:val="004E4740"/>
    <w:rsid w:val="004E537E"/>
    <w:rsid w:val="004E59B9"/>
    <w:rsid w:val="004E77D2"/>
    <w:rsid w:val="004F0119"/>
    <w:rsid w:val="004F1946"/>
    <w:rsid w:val="004F3641"/>
    <w:rsid w:val="004F3CB2"/>
    <w:rsid w:val="004F5A41"/>
    <w:rsid w:val="004F699C"/>
    <w:rsid w:val="004F6FB9"/>
    <w:rsid w:val="004F71D8"/>
    <w:rsid w:val="004F7991"/>
    <w:rsid w:val="00501261"/>
    <w:rsid w:val="005017F3"/>
    <w:rsid w:val="005047A7"/>
    <w:rsid w:val="00505284"/>
    <w:rsid w:val="00505417"/>
    <w:rsid w:val="0050559A"/>
    <w:rsid w:val="005056A8"/>
    <w:rsid w:val="005079D4"/>
    <w:rsid w:val="00507ABB"/>
    <w:rsid w:val="00507D37"/>
    <w:rsid w:val="00512397"/>
    <w:rsid w:val="00512EA6"/>
    <w:rsid w:val="005137BE"/>
    <w:rsid w:val="00513B1A"/>
    <w:rsid w:val="00514AB9"/>
    <w:rsid w:val="0051517D"/>
    <w:rsid w:val="0051538D"/>
    <w:rsid w:val="00515AF2"/>
    <w:rsid w:val="0051752C"/>
    <w:rsid w:val="00521E1C"/>
    <w:rsid w:val="00522244"/>
    <w:rsid w:val="00522F03"/>
    <w:rsid w:val="0052395E"/>
    <w:rsid w:val="0052516F"/>
    <w:rsid w:val="0052586C"/>
    <w:rsid w:val="0052647B"/>
    <w:rsid w:val="00527872"/>
    <w:rsid w:val="00530B7E"/>
    <w:rsid w:val="005318F2"/>
    <w:rsid w:val="00532251"/>
    <w:rsid w:val="005339EB"/>
    <w:rsid w:val="00536FB6"/>
    <w:rsid w:val="0054214A"/>
    <w:rsid w:val="00542D92"/>
    <w:rsid w:val="00543D3A"/>
    <w:rsid w:val="005445F6"/>
    <w:rsid w:val="00546279"/>
    <w:rsid w:val="005465B2"/>
    <w:rsid w:val="00546E87"/>
    <w:rsid w:val="0055205D"/>
    <w:rsid w:val="0055219A"/>
    <w:rsid w:val="0055252F"/>
    <w:rsid w:val="00552C3C"/>
    <w:rsid w:val="0055413A"/>
    <w:rsid w:val="0055440C"/>
    <w:rsid w:val="00554DC5"/>
    <w:rsid w:val="005577D9"/>
    <w:rsid w:val="00557F0A"/>
    <w:rsid w:val="00560AE5"/>
    <w:rsid w:val="00560BE9"/>
    <w:rsid w:val="00562BAE"/>
    <w:rsid w:val="00562F5A"/>
    <w:rsid w:val="005634BF"/>
    <w:rsid w:val="00563C62"/>
    <w:rsid w:val="00565DB7"/>
    <w:rsid w:val="005672FD"/>
    <w:rsid w:val="0057013F"/>
    <w:rsid w:val="005723FA"/>
    <w:rsid w:val="00572ACF"/>
    <w:rsid w:val="00572D45"/>
    <w:rsid w:val="00576084"/>
    <w:rsid w:val="00577829"/>
    <w:rsid w:val="00577EAA"/>
    <w:rsid w:val="005801DA"/>
    <w:rsid w:val="005802FA"/>
    <w:rsid w:val="00580B15"/>
    <w:rsid w:val="00582BAF"/>
    <w:rsid w:val="005837DC"/>
    <w:rsid w:val="00584C29"/>
    <w:rsid w:val="00586416"/>
    <w:rsid w:val="00586CC6"/>
    <w:rsid w:val="005873C3"/>
    <w:rsid w:val="00587A70"/>
    <w:rsid w:val="00590195"/>
    <w:rsid w:val="00590407"/>
    <w:rsid w:val="005908D9"/>
    <w:rsid w:val="005924D3"/>
    <w:rsid w:val="00595998"/>
    <w:rsid w:val="005965EB"/>
    <w:rsid w:val="0059663B"/>
    <w:rsid w:val="00596F04"/>
    <w:rsid w:val="0059729E"/>
    <w:rsid w:val="005A055A"/>
    <w:rsid w:val="005A06AB"/>
    <w:rsid w:val="005A0ECF"/>
    <w:rsid w:val="005A14A2"/>
    <w:rsid w:val="005A15D6"/>
    <w:rsid w:val="005A1C4B"/>
    <w:rsid w:val="005A3A1E"/>
    <w:rsid w:val="005A4669"/>
    <w:rsid w:val="005A6C01"/>
    <w:rsid w:val="005A6EAF"/>
    <w:rsid w:val="005A76D9"/>
    <w:rsid w:val="005A7BF4"/>
    <w:rsid w:val="005A7EE5"/>
    <w:rsid w:val="005B0885"/>
    <w:rsid w:val="005B1232"/>
    <w:rsid w:val="005B164E"/>
    <w:rsid w:val="005B1BF8"/>
    <w:rsid w:val="005B1F03"/>
    <w:rsid w:val="005B21C6"/>
    <w:rsid w:val="005B2AAC"/>
    <w:rsid w:val="005B3090"/>
    <w:rsid w:val="005B35CC"/>
    <w:rsid w:val="005B38CF"/>
    <w:rsid w:val="005B4690"/>
    <w:rsid w:val="005B5C00"/>
    <w:rsid w:val="005B600B"/>
    <w:rsid w:val="005B74A2"/>
    <w:rsid w:val="005C2419"/>
    <w:rsid w:val="005C2DDA"/>
    <w:rsid w:val="005C5480"/>
    <w:rsid w:val="005C5E13"/>
    <w:rsid w:val="005C6D54"/>
    <w:rsid w:val="005C7783"/>
    <w:rsid w:val="005C7848"/>
    <w:rsid w:val="005C78C7"/>
    <w:rsid w:val="005D020E"/>
    <w:rsid w:val="005D0572"/>
    <w:rsid w:val="005D0E4C"/>
    <w:rsid w:val="005D1904"/>
    <w:rsid w:val="005D19D4"/>
    <w:rsid w:val="005D1B24"/>
    <w:rsid w:val="005D3C76"/>
    <w:rsid w:val="005D40FB"/>
    <w:rsid w:val="005D45E8"/>
    <w:rsid w:val="005D4C2D"/>
    <w:rsid w:val="005D5547"/>
    <w:rsid w:val="005D6507"/>
    <w:rsid w:val="005E08DE"/>
    <w:rsid w:val="005E1EEF"/>
    <w:rsid w:val="005E28A2"/>
    <w:rsid w:val="005E3DF3"/>
    <w:rsid w:val="005E4408"/>
    <w:rsid w:val="005E4C27"/>
    <w:rsid w:val="005E5438"/>
    <w:rsid w:val="005E63D7"/>
    <w:rsid w:val="005E719F"/>
    <w:rsid w:val="005E7C0A"/>
    <w:rsid w:val="005F0E15"/>
    <w:rsid w:val="005F2879"/>
    <w:rsid w:val="005F2C52"/>
    <w:rsid w:val="005F300D"/>
    <w:rsid w:val="005F4D0B"/>
    <w:rsid w:val="005F5D0B"/>
    <w:rsid w:val="005F7907"/>
    <w:rsid w:val="006005F6"/>
    <w:rsid w:val="00601A2D"/>
    <w:rsid w:val="00604D54"/>
    <w:rsid w:val="00605664"/>
    <w:rsid w:val="0060581C"/>
    <w:rsid w:val="00605B66"/>
    <w:rsid w:val="006074D7"/>
    <w:rsid w:val="00610128"/>
    <w:rsid w:val="00615115"/>
    <w:rsid w:val="00615147"/>
    <w:rsid w:val="00617202"/>
    <w:rsid w:val="00620FED"/>
    <w:rsid w:val="006210F1"/>
    <w:rsid w:val="006223FA"/>
    <w:rsid w:val="006230DD"/>
    <w:rsid w:val="00624C7D"/>
    <w:rsid w:val="00624F0B"/>
    <w:rsid w:val="006258C9"/>
    <w:rsid w:val="00625916"/>
    <w:rsid w:val="006302FB"/>
    <w:rsid w:val="00630FEE"/>
    <w:rsid w:val="0063121B"/>
    <w:rsid w:val="00631BEE"/>
    <w:rsid w:val="006321F5"/>
    <w:rsid w:val="00632762"/>
    <w:rsid w:val="00634999"/>
    <w:rsid w:val="00635573"/>
    <w:rsid w:val="0063687B"/>
    <w:rsid w:val="00636E94"/>
    <w:rsid w:val="0063744E"/>
    <w:rsid w:val="00637525"/>
    <w:rsid w:val="006375CB"/>
    <w:rsid w:val="00637BE7"/>
    <w:rsid w:val="00637F89"/>
    <w:rsid w:val="00641B1B"/>
    <w:rsid w:val="00642D8E"/>
    <w:rsid w:val="00643006"/>
    <w:rsid w:val="00643E3A"/>
    <w:rsid w:val="00646A1B"/>
    <w:rsid w:val="00647110"/>
    <w:rsid w:val="0065066E"/>
    <w:rsid w:val="0065083C"/>
    <w:rsid w:val="006510AA"/>
    <w:rsid w:val="00651A55"/>
    <w:rsid w:val="00651F6A"/>
    <w:rsid w:val="0065298C"/>
    <w:rsid w:val="00656CEB"/>
    <w:rsid w:val="00657E67"/>
    <w:rsid w:val="006615A9"/>
    <w:rsid w:val="0066187D"/>
    <w:rsid w:val="00662B32"/>
    <w:rsid w:val="00662E84"/>
    <w:rsid w:val="0066311E"/>
    <w:rsid w:val="00663D0D"/>
    <w:rsid w:val="0066465A"/>
    <w:rsid w:val="006670A0"/>
    <w:rsid w:val="00670B06"/>
    <w:rsid w:val="00671B60"/>
    <w:rsid w:val="00672123"/>
    <w:rsid w:val="0067336A"/>
    <w:rsid w:val="00673F8B"/>
    <w:rsid w:val="00673FE8"/>
    <w:rsid w:val="0067419A"/>
    <w:rsid w:val="00674E0E"/>
    <w:rsid w:val="00676E1D"/>
    <w:rsid w:val="00676E6D"/>
    <w:rsid w:val="006770E6"/>
    <w:rsid w:val="006803C6"/>
    <w:rsid w:val="00680E36"/>
    <w:rsid w:val="00681CD3"/>
    <w:rsid w:val="006826CF"/>
    <w:rsid w:val="00693B8F"/>
    <w:rsid w:val="00693C74"/>
    <w:rsid w:val="00697096"/>
    <w:rsid w:val="00697B65"/>
    <w:rsid w:val="006A0F11"/>
    <w:rsid w:val="006A0F3B"/>
    <w:rsid w:val="006A10E2"/>
    <w:rsid w:val="006A144D"/>
    <w:rsid w:val="006A2057"/>
    <w:rsid w:val="006A4DD1"/>
    <w:rsid w:val="006A502E"/>
    <w:rsid w:val="006A6C8F"/>
    <w:rsid w:val="006B12AE"/>
    <w:rsid w:val="006B1365"/>
    <w:rsid w:val="006B352B"/>
    <w:rsid w:val="006B3712"/>
    <w:rsid w:val="006B457D"/>
    <w:rsid w:val="006B5EB5"/>
    <w:rsid w:val="006B647A"/>
    <w:rsid w:val="006B6539"/>
    <w:rsid w:val="006B7AF8"/>
    <w:rsid w:val="006C1EF9"/>
    <w:rsid w:val="006C3A00"/>
    <w:rsid w:val="006C463C"/>
    <w:rsid w:val="006C7699"/>
    <w:rsid w:val="006C7C8A"/>
    <w:rsid w:val="006D1367"/>
    <w:rsid w:val="006D194A"/>
    <w:rsid w:val="006D7F4A"/>
    <w:rsid w:val="006E0071"/>
    <w:rsid w:val="006E13D0"/>
    <w:rsid w:val="006E19B4"/>
    <w:rsid w:val="006E1E6B"/>
    <w:rsid w:val="006E1FB2"/>
    <w:rsid w:val="006E3B8F"/>
    <w:rsid w:val="006E6870"/>
    <w:rsid w:val="006E6FF0"/>
    <w:rsid w:val="006E7F8F"/>
    <w:rsid w:val="006E7FB9"/>
    <w:rsid w:val="006F1D76"/>
    <w:rsid w:val="006F4261"/>
    <w:rsid w:val="006F4B39"/>
    <w:rsid w:val="006F55C3"/>
    <w:rsid w:val="007020B4"/>
    <w:rsid w:val="0070363F"/>
    <w:rsid w:val="00703A70"/>
    <w:rsid w:val="00703B38"/>
    <w:rsid w:val="00705EF1"/>
    <w:rsid w:val="00706A19"/>
    <w:rsid w:val="0071051E"/>
    <w:rsid w:val="00710D14"/>
    <w:rsid w:val="00710F8E"/>
    <w:rsid w:val="00711EE7"/>
    <w:rsid w:val="00712DA2"/>
    <w:rsid w:val="00713A8C"/>
    <w:rsid w:val="0071445F"/>
    <w:rsid w:val="007148BF"/>
    <w:rsid w:val="007150D6"/>
    <w:rsid w:val="00715544"/>
    <w:rsid w:val="007166D2"/>
    <w:rsid w:val="00716C9A"/>
    <w:rsid w:val="00716EF0"/>
    <w:rsid w:val="00717085"/>
    <w:rsid w:val="007178A1"/>
    <w:rsid w:val="007209C6"/>
    <w:rsid w:val="00720FB6"/>
    <w:rsid w:val="007231D9"/>
    <w:rsid w:val="00723D03"/>
    <w:rsid w:val="00723DF2"/>
    <w:rsid w:val="007257D1"/>
    <w:rsid w:val="007258B6"/>
    <w:rsid w:val="007275F0"/>
    <w:rsid w:val="00727BD8"/>
    <w:rsid w:val="007325DD"/>
    <w:rsid w:val="00735552"/>
    <w:rsid w:val="00735F9C"/>
    <w:rsid w:val="00737A56"/>
    <w:rsid w:val="007400FE"/>
    <w:rsid w:val="00740AAD"/>
    <w:rsid w:val="00740E5F"/>
    <w:rsid w:val="00742222"/>
    <w:rsid w:val="00744E78"/>
    <w:rsid w:val="00744E96"/>
    <w:rsid w:val="0074664E"/>
    <w:rsid w:val="0074688C"/>
    <w:rsid w:val="007477F4"/>
    <w:rsid w:val="00751167"/>
    <w:rsid w:val="00751C25"/>
    <w:rsid w:val="00751E11"/>
    <w:rsid w:val="00752FC1"/>
    <w:rsid w:val="00753174"/>
    <w:rsid w:val="00754DEB"/>
    <w:rsid w:val="00755911"/>
    <w:rsid w:val="007611B4"/>
    <w:rsid w:val="00761967"/>
    <w:rsid w:val="007619B3"/>
    <w:rsid w:val="00762351"/>
    <w:rsid w:val="00766AFD"/>
    <w:rsid w:val="00767418"/>
    <w:rsid w:val="00771504"/>
    <w:rsid w:val="00771528"/>
    <w:rsid w:val="0077184E"/>
    <w:rsid w:val="007745AF"/>
    <w:rsid w:val="007754C8"/>
    <w:rsid w:val="0077611F"/>
    <w:rsid w:val="007761F2"/>
    <w:rsid w:val="00776703"/>
    <w:rsid w:val="00776D99"/>
    <w:rsid w:val="00777D64"/>
    <w:rsid w:val="00777E8A"/>
    <w:rsid w:val="007806E6"/>
    <w:rsid w:val="00781210"/>
    <w:rsid w:val="007828E2"/>
    <w:rsid w:val="00782A00"/>
    <w:rsid w:val="00785557"/>
    <w:rsid w:val="007864C6"/>
    <w:rsid w:val="0078714D"/>
    <w:rsid w:val="00787230"/>
    <w:rsid w:val="00787D1C"/>
    <w:rsid w:val="00790332"/>
    <w:rsid w:val="00791A02"/>
    <w:rsid w:val="007930C3"/>
    <w:rsid w:val="007930FC"/>
    <w:rsid w:val="007931AF"/>
    <w:rsid w:val="007945DB"/>
    <w:rsid w:val="00794C59"/>
    <w:rsid w:val="00796DCC"/>
    <w:rsid w:val="0079713A"/>
    <w:rsid w:val="007A03E0"/>
    <w:rsid w:val="007A0AEA"/>
    <w:rsid w:val="007A168A"/>
    <w:rsid w:val="007A259F"/>
    <w:rsid w:val="007A4C90"/>
    <w:rsid w:val="007A5F6A"/>
    <w:rsid w:val="007A655F"/>
    <w:rsid w:val="007A6AA0"/>
    <w:rsid w:val="007A6D7F"/>
    <w:rsid w:val="007A6FBF"/>
    <w:rsid w:val="007A79AE"/>
    <w:rsid w:val="007B26C8"/>
    <w:rsid w:val="007B27CF"/>
    <w:rsid w:val="007B32C2"/>
    <w:rsid w:val="007B3C2D"/>
    <w:rsid w:val="007B4251"/>
    <w:rsid w:val="007B42FB"/>
    <w:rsid w:val="007B4B1B"/>
    <w:rsid w:val="007B4D52"/>
    <w:rsid w:val="007B4FCC"/>
    <w:rsid w:val="007B533B"/>
    <w:rsid w:val="007B74B3"/>
    <w:rsid w:val="007C060B"/>
    <w:rsid w:val="007C06DE"/>
    <w:rsid w:val="007C0F44"/>
    <w:rsid w:val="007C2313"/>
    <w:rsid w:val="007C2E72"/>
    <w:rsid w:val="007C3273"/>
    <w:rsid w:val="007C3491"/>
    <w:rsid w:val="007C3BC0"/>
    <w:rsid w:val="007C4A57"/>
    <w:rsid w:val="007C5DED"/>
    <w:rsid w:val="007C6233"/>
    <w:rsid w:val="007C76BC"/>
    <w:rsid w:val="007C7D85"/>
    <w:rsid w:val="007D312B"/>
    <w:rsid w:val="007D3EF6"/>
    <w:rsid w:val="007D4589"/>
    <w:rsid w:val="007D6A9D"/>
    <w:rsid w:val="007E1CDC"/>
    <w:rsid w:val="007E2A05"/>
    <w:rsid w:val="007E2A37"/>
    <w:rsid w:val="007E4A45"/>
    <w:rsid w:val="007E4F2A"/>
    <w:rsid w:val="007E5EED"/>
    <w:rsid w:val="007E653D"/>
    <w:rsid w:val="007E66BE"/>
    <w:rsid w:val="007E67C4"/>
    <w:rsid w:val="007E6FD8"/>
    <w:rsid w:val="007E718D"/>
    <w:rsid w:val="007E78EF"/>
    <w:rsid w:val="007E7D17"/>
    <w:rsid w:val="007F03B1"/>
    <w:rsid w:val="007F099C"/>
    <w:rsid w:val="007F22F4"/>
    <w:rsid w:val="007F428D"/>
    <w:rsid w:val="007F431A"/>
    <w:rsid w:val="007F59B7"/>
    <w:rsid w:val="007F7D5B"/>
    <w:rsid w:val="0080098F"/>
    <w:rsid w:val="0080102F"/>
    <w:rsid w:val="00803078"/>
    <w:rsid w:val="008032A7"/>
    <w:rsid w:val="00803377"/>
    <w:rsid w:val="00803DBD"/>
    <w:rsid w:val="00803FF5"/>
    <w:rsid w:val="00804583"/>
    <w:rsid w:val="00806309"/>
    <w:rsid w:val="0080661A"/>
    <w:rsid w:val="00806E5E"/>
    <w:rsid w:val="00806F72"/>
    <w:rsid w:val="0080778A"/>
    <w:rsid w:val="00807814"/>
    <w:rsid w:val="00807D66"/>
    <w:rsid w:val="00807F59"/>
    <w:rsid w:val="008107BB"/>
    <w:rsid w:val="00812168"/>
    <w:rsid w:val="00812F3A"/>
    <w:rsid w:val="00813C4A"/>
    <w:rsid w:val="00817192"/>
    <w:rsid w:val="0081728A"/>
    <w:rsid w:val="008177C2"/>
    <w:rsid w:val="00821F30"/>
    <w:rsid w:val="00822012"/>
    <w:rsid w:val="0082283C"/>
    <w:rsid w:val="008232E2"/>
    <w:rsid w:val="0082465B"/>
    <w:rsid w:val="008259D4"/>
    <w:rsid w:val="008261CE"/>
    <w:rsid w:val="008263EC"/>
    <w:rsid w:val="008266A7"/>
    <w:rsid w:val="0082757E"/>
    <w:rsid w:val="00830473"/>
    <w:rsid w:val="008313CD"/>
    <w:rsid w:val="00831865"/>
    <w:rsid w:val="008325F5"/>
    <w:rsid w:val="00834937"/>
    <w:rsid w:val="0083548D"/>
    <w:rsid w:val="00835935"/>
    <w:rsid w:val="0083612F"/>
    <w:rsid w:val="00836AA5"/>
    <w:rsid w:val="008370D1"/>
    <w:rsid w:val="008379EE"/>
    <w:rsid w:val="008427E9"/>
    <w:rsid w:val="00843483"/>
    <w:rsid w:val="008439D5"/>
    <w:rsid w:val="00843C88"/>
    <w:rsid w:val="00845584"/>
    <w:rsid w:val="00845B23"/>
    <w:rsid w:val="00847B93"/>
    <w:rsid w:val="0085061B"/>
    <w:rsid w:val="00850766"/>
    <w:rsid w:val="00851758"/>
    <w:rsid w:val="00851818"/>
    <w:rsid w:val="0085214D"/>
    <w:rsid w:val="00852D18"/>
    <w:rsid w:val="00853A14"/>
    <w:rsid w:val="008540D9"/>
    <w:rsid w:val="00854C12"/>
    <w:rsid w:val="00855C90"/>
    <w:rsid w:val="00856882"/>
    <w:rsid w:val="00856C9F"/>
    <w:rsid w:val="00856E01"/>
    <w:rsid w:val="008571CE"/>
    <w:rsid w:val="00857ACC"/>
    <w:rsid w:val="00860D7E"/>
    <w:rsid w:val="00861042"/>
    <w:rsid w:val="00861796"/>
    <w:rsid w:val="008618F2"/>
    <w:rsid w:val="008639A5"/>
    <w:rsid w:val="00864FC7"/>
    <w:rsid w:val="008670C0"/>
    <w:rsid w:val="00867355"/>
    <w:rsid w:val="008676F5"/>
    <w:rsid w:val="00867F82"/>
    <w:rsid w:val="00871A4B"/>
    <w:rsid w:val="00872757"/>
    <w:rsid w:val="00873E07"/>
    <w:rsid w:val="00874234"/>
    <w:rsid w:val="008743B3"/>
    <w:rsid w:val="008755A9"/>
    <w:rsid w:val="008801F8"/>
    <w:rsid w:val="008803F1"/>
    <w:rsid w:val="00880E1B"/>
    <w:rsid w:val="008812F8"/>
    <w:rsid w:val="0088141C"/>
    <w:rsid w:val="008819D9"/>
    <w:rsid w:val="008827A1"/>
    <w:rsid w:val="008838FC"/>
    <w:rsid w:val="0088495C"/>
    <w:rsid w:val="0089029F"/>
    <w:rsid w:val="00890CF8"/>
    <w:rsid w:val="00890EAD"/>
    <w:rsid w:val="00891347"/>
    <w:rsid w:val="0089192D"/>
    <w:rsid w:val="00893102"/>
    <w:rsid w:val="00894A6E"/>
    <w:rsid w:val="00896E8A"/>
    <w:rsid w:val="00897E2F"/>
    <w:rsid w:val="00897E9E"/>
    <w:rsid w:val="008A0C86"/>
    <w:rsid w:val="008A0D60"/>
    <w:rsid w:val="008A13D4"/>
    <w:rsid w:val="008A3296"/>
    <w:rsid w:val="008A46FD"/>
    <w:rsid w:val="008A4723"/>
    <w:rsid w:val="008A4EC1"/>
    <w:rsid w:val="008A556D"/>
    <w:rsid w:val="008A6810"/>
    <w:rsid w:val="008A7D0A"/>
    <w:rsid w:val="008B09C2"/>
    <w:rsid w:val="008B0E8F"/>
    <w:rsid w:val="008B1C58"/>
    <w:rsid w:val="008B43BC"/>
    <w:rsid w:val="008B462B"/>
    <w:rsid w:val="008B4B30"/>
    <w:rsid w:val="008B73C2"/>
    <w:rsid w:val="008B7658"/>
    <w:rsid w:val="008C0E5B"/>
    <w:rsid w:val="008C140A"/>
    <w:rsid w:val="008C1B16"/>
    <w:rsid w:val="008C2444"/>
    <w:rsid w:val="008C356E"/>
    <w:rsid w:val="008C3A80"/>
    <w:rsid w:val="008C41A5"/>
    <w:rsid w:val="008C5B22"/>
    <w:rsid w:val="008C650B"/>
    <w:rsid w:val="008C69F8"/>
    <w:rsid w:val="008C6AE3"/>
    <w:rsid w:val="008C7121"/>
    <w:rsid w:val="008C7EF2"/>
    <w:rsid w:val="008D0DBC"/>
    <w:rsid w:val="008D1ED5"/>
    <w:rsid w:val="008D3757"/>
    <w:rsid w:val="008D58EC"/>
    <w:rsid w:val="008D6DE6"/>
    <w:rsid w:val="008D78F9"/>
    <w:rsid w:val="008D7C3C"/>
    <w:rsid w:val="008E08E2"/>
    <w:rsid w:val="008E0D4E"/>
    <w:rsid w:val="008E0F8D"/>
    <w:rsid w:val="008E1AED"/>
    <w:rsid w:val="008E28DC"/>
    <w:rsid w:val="008E5785"/>
    <w:rsid w:val="008E6043"/>
    <w:rsid w:val="008E6C73"/>
    <w:rsid w:val="008E6D5C"/>
    <w:rsid w:val="008E6E21"/>
    <w:rsid w:val="008E6E63"/>
    <w:rsid w:val="008E6E94"/>
    <w:rsid w:val="008F06E8"/>
    <w:rsid w:val="008F17B1"/>
    <w:rsid w:val="008F1B8B"/>
    <w:rsid w:val="008F1BD0"/>
    <w:rsid w:val="008F1CD4"/>
    <w:rsid w:val="008F225F"/>
    <w:rsid w:val="008F2645"/>
    <w:rsid w:val="008F2D94"/>
    <w:rsid w:val="008F310E"/>
    <w:rsid w:val="008F5194"/>
    <w:rsid w:val="008F5391"/>
    <w:rsid w:val="008F5E93"/>
    <w:rsid w:val="008F762B"/>
    <w:rsid w:val="008F7ABA"/>
    <w:rsid w:val="008F7E62"/>
    <w:rsid w:val="0090077F"/>
    <w:rsid w:val="00902941"/>
    <w:rsid w:val="009038B4"/>
    <w:rsid w:val="00904012"/>
    <w:rsid w:val="00906082"/>
    <w:rsid w:val="009102A9"/>
    <w:rsid w:val="009111E2"/>
    <w:rsid w:val="009111E4"/>
    <w:rsid w:val="00911DD2"/>
    <w:rsid w:val="00912E72"/>
    <w:rsid w:val="009136A1"/>
    <w:rsid w:val="00914305"/>
    <w:rsid w:val="009147A7"/>
    <w:rsid w:val="009155C0"/>
    <w:rsid w:val="00915ECA"/>
    <w:rsid w:val="009162BC"/>
    <w:rsid w:val="00916C0E"/>
    <w:rsid w:val="00920671"/>
    <w:rsid w:val="009209AB"/>
    <w:rsid w:val="009213BC"/>
    <w:rsid w:val="00921880"/>
    <w:rsid w:val="0092267F"/>
    <w:rsid w:val="00923232"/>
    <w:rsid w:val="009237E9"/>
    <w:rsid w:val="009250B3"/>
    <w:rsid w:val="00925B0E"/>
    <w:rsid w:val="00926656"/>
    <w:rsid w:val="00926A2F"/>
    <w:rsid w:val="0093002D"/>
    <w:rsid w:val="00930448"/>
    <w:rsid w:val="00932E94"/>
    <w:rsid w:val="00932ED4"/>
    <w:rsid w:val="00933116"/>
    <w:rsid w:val="009342F2"/>
    <w:rsid w:val="009348F9"/>
    <w:rsid w:val="00934FDC"/>
    <w:rsid w:val="00935250"/>
    <w:rsid w:val="00937217"/>
    <w:rsid w:val="009377E7"/>
    <w:rsid w:val="00937CCC"/>
    <w:rsid w:val="009401AB"/>
    <w:rsid w:val="009416EC"/>
    <w:rsid w:val="00943477"/>
    <w:rsid w:val="00944089"/>
    <w:rsid w:val="00945486"/>
    <w:rsid w:val="00945718"/>
    <w:rsid w:val="00950E5A"/>
    <w:rsid w:val="00952EA9"/>
    <w:rsid w:val="00953CAD"/>
    <w:rsid w:val="00954777"/>
    <w:rsid w:val="00954F78"/>
    <w:rsid w:val="00955D2D"/>
    <w:rsid w:val="00955EB3"/>
    <w:rsid w:val="00956ACC"/>
    <w:rsid w:val="009606CA"/>
    <w:rsid w:val="00960A30"/>
    <w:rsid w:val="00960C1F"/>
    <w:rsid w:val="00962826"/>
    <w:rsid w:val="009635A5"/>
    <w:rsid w:val="00963A46"/>
    <w:rsid w:val="00964B8C"/>
    <w:rsid w:val="00965CC3"/>
    <w:rsid w:val="00966535"/>
    <w:rsid w:val="009676E2"/>
    <w:rsid w:val="00967F91"/>
    <w:rsid w:val="00971A44"/>
    <w:rsid w:val="009743B0"/>
    <w:rsid w:val="009750CC"/>
    <w:rsid w:val="00975FAD"/>
    <w:rsid w:val="009764B4"/>
    <w:rsid w:val="00977541"/>
    <w:rsid w:val="00977630"/>
    <w:rsid w:val="00977DB4"/>
    <w:rsid w:val="00982F99"/>
    <w:rsid w:val="00985617"/>
    <w:rsid w:val="0098579E"/>
    <w:rsid w:val="009870BF"/>
    <w:rsid w:val="009900D7"/>
    <w:rsid w:val="00990AE7"/>
    <w:rsid w:val="00991959"/>
    <w:rsid w:val="009931C6"/>
    <w:rsid w:val="0099357F"/>
    <w:rsid w:val="00993940"/>
    <w:rsid w:val="00996581"/>
    <w:rsid w:val="009A024C"/>
    <w:rsid w:val="009A0AC1"/>
    <w:rsid w:val="009A12C9"/>
    <w:rsid w:val="009A2B0D"/>
    <w:rsid w:val="009A3523"/>
    <w:rsid w:val="009A352E"/>
    <w:rsid w:val="009A48E3"/>
    <w:rsid w:val="009A568F"/>
    <w:rsid w:val="009A73B7"/>
    <w:rsid w:val="009A74D3"/>
    <w:rsid w:val="009B0B30"/>
    <w:rsid w:val="009B0BB6"/>
    <w:rsid w:val="009B0C95"/>
    <w:rsid w:val="009B14D7"/>
    <w:rsid w:val="009B1FA7"/>
    <w:rsid w:val="009B2C70"/>
    <w:rsid w:val="009B2E61"/>
    <w:rsid w:val="009B2E85"/>
    <w:rsid w:val="009B4656"/>
    <w:rsid w:val="009B6EE1"/>
    <w:rsid w:val="009B7060"/>
    <w:rsid w:val="009B74D9"/>
    <w:rsid w:val="009B7ECC"/>
    <w:rsid w:val="009C0DB6"/>
    <w:rsid w:val="009C4FF1"/>
    <w:rsid w:val="009C7E05"/>
    <w:rsid w:val="009D305E"/>
    <w:rsid w:val="009D390F"/>
    <w:rsid w:val="009D4DD5"/>
    <w:rsid w:val="009D5276"/>
    <w:rsid w:val="009E0A64"/>
    <w:rsid w:val="009E2020"/>
    <w:rsid w:val="009E392A"/>
    <w:rsid w:val="009E4354"/>
    <w:rsid w:val="009E45CC"/>
    <w:rsid w:val="009E5FC2"/>
    <w:rsid w:val="009E7291"/>
    <w:rsid w:val="009E7350"/>
    <w:rsid w:val="009E7B2C"/>
    <w:rsid w:val="009F13A9"/>
    <w:rsid w:val="009F2181"/>
    <w:rsid w:val="009F26F7"/>
    <w:rsid w:val="009F2993"/>
    <w:rsid w:val="009F3387"/>
    <w:rsid w:val="009F34BC"/>
    <w:rsid w:val="009F50B6"/>
    <w:rsid w:val="009F5A7D"/>
    <w:rsid w:val="009F5C99"/>
    <w:rsid w:val="009F5CD1"/>
    <w:rsid w:val="00A00656"/>
    <w:rsid w:val="00A00B22"/>
    <w:rsid w:val="00A0134A"/>
    <w:rsid w:val="00A018D8"/>
    <w:rsid w:val="00A01A9D"/>
    <w:rsid w:val="00A0497D"/>
    <w:rsid w:val="00A06BE5"/>
    <w:rsid w:val="00A10469"/>
    <w:rsid w:val="00A12F98"/>
    <w:rsid w:val="00A14A7A"/>
    <w:rsid w:val="00A1523C"/>
    <w:rsid w:val="00A1534B"/>
    <w:rsid w:val="00A176B7"/>
    <w:rsid w:val="00A17ABC"/>
    <w:rsid w:val="00A21EDB"/>
    <w:rsid w:val="00A23C93"/>
    <w:rsid w:val="00A2413A"/>
    <w:rsid w:val="00A262D7"/>
    <w:rsid w:val="00A26973"/>
    <w:rsid w:val="00A26CEB"/>
    <w:rsid w:val="00A276AA"/>
    <w:rsid w:val="00A30BE1"/>
    <w:rsid w:val="00A310E5"/>
    <w:rsid w:val="00A34FAD"/>
    <w:rsid w:val="00A37155"/>
    <w:rsid w:val="00A373C6"/>
    <w:rsid w:val="00A40ACE"/>
    <w:rsid w:val="00A40B7A"/>
    <w:rsid w:val="00A41417"/>
    <w:rsid w:val="00A4150B"/>
    <w:rsid w:val="00A4175A"/>
    <w:rsid w:val="00A4221D"/>
    <w:rsid w:val="00A42CB3"/>
    <w:rsid w:val="00A43104"/>
    <w:rsid w:val="00A46171"/>
    <w:rsid w:val="00A51E0D"/>
    <w:rsid w:val="00A51EA0"/>
    <w:rsid w:val="00A52141"/>
    <w:rsid w:val="00A5216B"/>
    <w:rsid w:val="00A521BA"/>
    <w:rsid w:val="00A52BAC"/>
    <w:rsid w:val="00A547C0"/>
    <w:rsid w:val="00A55B68"/>
    <w:rsid w:val="00A57807"/>
    <w:rsid w:val="00A601A0"/>
    <w:rsid w:val="00A606E1"/>
    <w:rsid w:val="00A61070"/>
    <w:rsid w:val="00A6155B"/>
    <w:rsid w:val="00A615BA"/>
    <w:rsid w:val="00A617A1"/>
    <w:rsid w:val="00A62A84"/>
    <w:rsid w:val="00A63B25"/>
    <w:rsid w:val="00A63BEA"/>
    <w:rsid w:val="00A65D41"/>
    <w:rsid w:val="00A65ED8"/>
    <w:rsid w:val="00A70101"/>
    <w:rsid w:val="00A704AF"/>
    <w:rsid w:val="00A715CF"/>
    <w:rsid w:val="00A71CA7"/>
    <w:rsid w:val="00A71ED1"/>
    <w:rsid w:val="00A772F3"/>
    <w:rsid w:val="00A778DF"/>
    <w:rsid w:val="00A77A67"/>
    <w:rsid w:val="00A821B7"/>
    <w:rsid w:val="00A846C6"/>
    <w:rsid w:val="00A8545E"/>
    <w:rsid w:val="00A859B6"/>
    <w:rsid w:val="00A8718D"/>
    <w:rsid w:val="00A874DB"/>
    <w:rsid w:val="00A9070A"/>
    <w:rsid w:val="00A92C6C"/>
    <w:rsid w:val="00A93A38"/>
    <w:rsid w:val="00A93CB5"/>
    <w:rsid w:val="00A93D02"/>
    <w:rsid w:val="00A9607D"/>
    <w:rsid w:val="00A96DB6"/>
    <w:rsid w:val="00AA1034"/>
    <w:rsid w:val="00AA193E"/>
    <w:rsid w:val="00AA286C"/>
    <w:rsid w:val="00AA4150"/>
    <w:rsid w:val="00AA43D7"/>
    <w:rsid w:val="00AA4981"/>
    <w:rsid w:val="00AA5740"/>
    <w:rsid w:val="00AA5D38"/>
    <w:rsid w:val="00AA7291"/>
    <w:rsid w:val="00AB1809"/>
    <w:rsid w:val="00AB4E6B"/>
    <w:rsid w:val="00AB6AB8"/>
    <w:rsid w:val="00AB6D82"/>
    <w:rsid w:val="00AB70BC"/>
    <w:rsid w:val="00AC036E"/>
    <w:rsid w:val="00AC1881"/>
    <w:rsid w:val="00AC1C32"/>
    <w:rsid w:val="00AC1F07"/>
    <w:rsid w:val="00AC2B2E"/>
    <w:rsid w:val="00AC3EA7"/>
    <w:rsid w:val="00AC40DF"/>
    <w:rsid w:val="00AC4E11"/>
    <w:rsid w:val="00AC5016"/>
    <w:rsid w:val="00AC5378"/>
    <w:rsid w:val="00AC65CF"/>
    <w:rsid w:val="00AC6D19"/>
    <w:rsid w:val="00AD087D"/>
    <w:rsid w:val="00AD10D6"/>
    <w:rsid w:val="00AD1A4E"/>
    <w:rsid w:val="00AD24A3"/>
    <w:rsid w:val="00AD2EB5"/>
    <w:rsid w:val="00AD3EE3"/>
    <w:rsid w:val="00AD41E7"/>
    <w:rsid w:val="00AD6271"/>
    <w:rsid w:val="00AE01E5"/>
    <w:rsid w:val="00AE0611"/>
    <w:rsid w:val="00AE0E12"/>
    <w:rsid w:val="00AE346B"/>
    <w:rsid w:val="00AE400F"/>
    <w:rsid w:val="00AE53CD"/>
    <w:rsid w:val="00AE5DBD"/>
    <w:rsid w:val="00AE5FFD"/>
    <w:rsid w:val="00AF06CA"/>
    <w:rsid w:val="00AF0D7F"/>
    <w:rsid w:val="00AF0E82"/>
    <w:rsid w:val="00AF28A6"/>
    <w:rsid w:val="00AF3665"/>
    <w:rsid w:val="00AF39EF"/>
    <w:rsid w:val="00AF4248"/>
    <w:rsid w:val="00AF4A82"/>
    <w:rsid w:val="00AF4DAF"/>
    <w:rsid w:val="00AF5618"/>
    <w:rsid w:val="00AF6145"/>
    <w:rsid w:val="00AF756F"/>
    <w:rsid w:val="00B00B01"/>
    <w:rsid w:val="00B02CE1"/>
    <w:rsid w:val="00B03679"/>
    <w:rsid w:val="00B03895"/>
    <w:rsid w:val="00B03DC6"/>
    <w:rsid w:val="00B0448B"/>
    <w:rsid w:val="00B0643C"/>
    <w:rsid w:val="00B06E99"/>
    <w:rsid w:val="00B10FEE"/>
    <w:rsid w:val="00B1181C"/>
    <w:rsid w:val="00B13BED"/>
    <w:rsid w:val="00B14929"/>
    <w:rsid w:val="00B14DDC"/>
    <w:rsid w:val="00B14F5E"/>
    <w:rsid w:val="00B1569D"/>
    <w:rsid w:val="00B158A4"/>
    <w:rsid w:val="00B15934"/>
    <w:rsid w:val="00B165BD"/>
    <w:rsid w:val="00B2044C"/>
    <w:rsid w:val="00B221DF"/>
    <w:rsid w:val="00B22335"/>
    <w:rsid w:val="00B22B4B"/>
    <w:rsid w:val="00B23CFF"/>
    <w:rsid w:val="00B23E0F"/>
    <w:rsid w:val="00B25BF6"/>
    <w:rsid w:val="00B26C10"/>
    <w:rsid w:val="00B26E52"/>
    <w:rsid w:val="00B276B6"/>
    <w:rsid w:val="00B305C9"/>
    <w:rsid w:val="00B30B64"/>
    <w:rsid w:val="00B31056"/>
    <w:rsid w:val="00B3195B"/>
    <w:rsid w:val="00B3355A"/>
    <w:rsid w:val="00B34373"/>
    <w:rsid w:val="00B346AB"/>
    <w:rsid w:val="00B347D2"/>
    <w:rsid w:val="00B34B50"/>
    <w:rsid w:val="00B35260"/>
    <w:rsid w:val="00B3575D"/>
    <w:rsid w:val="00B35A03"/>
    <w:rsid w:val="00B35DBC"/>
    <w:rsid w:val="00B3654D"/>
    <w:rsid w:val="00B40153"/>
    <w:rsid w:val="00B40C07"/>
    <w:rsid w:val="00B41A98"/>
    <w:rsid w:val="00B42086"/>
    <w:rsid w:val="00B43AB9"/>
    <w:rsid w:val="00B43C83"/>
    <w:rsid w:val="00B449D8"/>
    <w:rsid w:val="00B451D1"/>
    <w:rsid w:val="00B46672"/>
    <w:rsid w:val="00B46E50"/>
    <w:rsid w:val="00B53619"/>
    <w:rsid w:val="00B53ADE"/>
    <w:rsid w:val="00B60442"/>
    <w:rsid w:val="00B6065F"/>
    <w:rsid w:val="00B60765"/>
    <w:rsid w:val="00B623E3"/>
    <w:rsid w:val="00B65CA6"/>
    <w:rsid w:val="00B65F46"/>
    <w:rsid w:val="00B6660F"/>
    <w:rsid w:val="00B666E4"/>
    <w:rsid w:val="00B668E1"/>
    <w:rsid w:val="00B66B9F"/>
    <w:rsid w:val="00B70035"/>
    <w:rsid w:val="00B70ACD"/>
    <w:rsid w:val="00B72367"/>
    <w:rsid w:val="00B73144"/>
    <w:rsid w:val="00B747EE"/>
    <w:rsid w:val="00B755B3"/>
    <w:rsid w:val="00B75DA4"/>
    <w:rsid w:val="00B76F1F"/>
    <w:rsid w:val="00B778D7"/>
    <w:rsid w:val="00B779DF"/>
    <w:rsid w:val="00B77B30"/>
    <w:rsid w:val="00B77CC2"/>
    <w:rsid w:val="00B80252"/>
    <w:rsid w:val="00B8074B"/>
    <w:rsid w:val="00B80FD7"/>
    <w:rsid w:val="00B81F04"/>
    <w:rsid w:val="00B82A15"/>
    <w:rsid w:val="00B8376F"/>
    <w:rsid w:val="00B83BF9"/>
    <w:rsid w:val="00B83F31"/>
    <w:rsid w:val="00B86EB2"/>
    <w:rsid w:val="00B87808"/>
    <w:rsid w:val="00B93E7F"/>
    <w:rsid w:val="00B9465A"/>
    <w:rsid w:val="00B948DB"/>
    <w:rsid w:val="00B9635C"/>
    <w:rsid w:val="00B97043"/>
    <w:rsid w:val="00BA0E9F"/>
    <w:rsid w:val="00BA14BD"/>
    <w:rsid w:val="00BA1B26"/>
    <w:rsid w:val="00BA2558"/>
    <w:rsid w:val="00BA76EC"/>
    <w:rsid w:val="00BB0B77"/>
    <w:rsid w:val="00BB1A53"/>
    <w:rsid w:val="00BB2881"/>
    <w:rsid w:val="00BB4309"/>
    <w:rsid w:val="00BB5924"/>
    <w:rsid w:val="00BB6E45"/>
    <w:rsid w:val="00BB7B30"/>
    <w:rsid w:val="00BC0F2A"/>
    <w:rsid w:val="00BC177C"/>
    <w:rsid w:val="00BC17D6"/>
    <w:rsid w:val="00BC1E96"/>
    <w:rsid w:val="00BC2E21"/>
    <w:rsid w:val="00BC2FE5"/>
    <w:rsid w:val="00BC75B8"/>
    <w:rsid w:val="00BD0160"/>
    <w:rsid w:val="00BD298D"/>
    <w:rsid w:val="00BD2E3D"/>
    <w:rsid w:val="00BD3A88"/>
    <w:rsid w:val="00BD6145"/>
    <w:rsid w:val="00BD6A14"/>
    <w:rsid w:val="00BD6E8D"/>
    <w:rsid w:val="00BE110C"/>
    <w:rsid w:val="00BE1AA3"/>
    <w:rsid w:val="00BE282D"/>
    <w:rsid w:val="00BE4A01"/>
    <w:rsid w:val="00BE52FB"/>
    <w:rsid w:val="00BE576A"/>
    <w:rsid w:val="00BE667C"/>
    <w:rsid w:val="00BE7846"/>
    <w:rsid w:val="00BF0152"/>
    <w:rsid w:val="00BF0888"/>
    <w:rsid w:val="00BF23AA"/>
    <w:rsid w:val="00BF3A01"/>
    <w:rsid w:val="00BF3A72"/>
    <w:rsid w:val="00BF4C0C"/>
    <w:rsid w:val="00BF4CF7"/>
    <w:rsid w:val="00BF4E45"/>
    <w:rsid w:val="00BF5B10"/>
    <w:rsid w:val="00BF69C6"/>
    <w:rsid w:val="00BF6A71"/>
    <w:rsid w:val="00BF7386"/>
    <w:rsid w:val="00C00D97"/>
    <w:rsid w:val="00C00FEC"/>
    <w:rsid w:val="00C02E20"/>
    <w:rsid w:val="00C066FD"/>
    <w:rsid w:val="00C1013D"/>
    <w:rsid w:val="00C106DC"/>
    <w:rsid w:val="00C11249"/>
    <w:rsid w:val="00C14456"/>
    <w:rsid w:val="00C15172"/>
    <w:rsid w:val="00C1525B"/>
    <w:rsid w:val="00C15775"/>
    <w:rsid w:val="00C15B75"/>
    <w:rsid w:val="00C15FB9"/>
    <w:rsid w:val="00C20156"/>
    <w:rsid w:val="00C20919"/>
    <w:rsid w:val="00C2313A"/>
    <w:rsid w:val="00C23A95"/>
    <w:rsid w:val="00C24C2B"/>
    <w:rsid w:val="00C257A9"/>
    <w:rsid w:val="00C30212"/>
    <w:rsid w:val="00C3247E"/>
    <w:rsid w:val="00C33543"/>
    <w:rsid w:val="00C33580"/>
    <w:rsid w:val="00C356F6"/>
    <w:rsid w:val="00C35F5F"/>
    <w:rsid w:val="00C36E98"/>
    <w:rsid w:val="00C3778E"/>
    <w:rsid w:val="00C413AE"/>
    <w:rsid w:val="00C41422"/>
    <w:rsid w:val="00C417F2"/>
    <w:rsid w:val="00C41DC4"/>
    <w:rsid w:val="00C42B04"/>
    <w:rsid w:val="00C42B9F"/>
    <w:rsid w:val="00C42C03"/>
    <w:rsid w:val="00C46353"/>
    <w:rsid w:val="00C46538"/>
    <w:rsid w:val="00C46C64"/>
    <w:rsid w:val="00C471CF"/>
    <w:rsid w:val="00C474A7"/>
    <w:rsid w:val="00C47682"/>
    <w:rsid w:val="00C50CB5"/>
    <w:rsid w:val="00C50E35"/>
    <w:rsid w:val="00C512D1"/>
    <w:rsid w:val="00C515D8"/>
    <w:rsid w:val="00C520CD"/>
    <w:rsid w:val="00C54035"/>
    <w:rsid w:val="00C54887"/>
    <w:rsid w:val="00C5699D"/>
    <w:rsid w:val="00C575E4"/>
    <w:rsid w:val="00C57806"/>
    <w:rsid w:val="00C6198C"/>
    <w:rsid w:val="00C62897"/>
    <w:rsid w:val="00C62A8C"/>
    <w:rsid w:val="00C62EC3"/>
    <w:rsid w:val="00C63972"/>
    <w:rsid w:val="00C64242"/>
    <w:rsid w:val="00C64B88"/>
    <w:rsid w:val="00C65914"/>
    <w:rsid w:val="00C65F9F"/>
    <w:rsid w:val="00C66D40"/>
    <w:rsid w:val="00C6713F"/>
    <w:rsid w:val="00C67D74"/>
    <w:rsid w:val="00C71E52"/>
    <w:rsid w:val="00C71E94"/>
    <w:rsid w:val="00C72BF9"/>
    <w:rsid w:val="00C745C2"/>
    <w:rsid w:val="00C75267"/>
    <w:rsid w:val="00C75519"/>
    <w:rsid w:val="00C76C37"/>
    <w:rsid w:val="00C76E09"/>
    <w:rsid w:val="00C773DB"/>
    <w:rsid w:val="00C776AA"/>
    <w:rsid w:val="00C8070A"/>
    <w:rsid w:val="00C813DB"/>
    <w:rsid w:val="00C8146B"/>
    <w:rsid w:val="00C820C1"/>
    <w:rsid w:val="00C835B4"/>
    <w:rsid w:val="00C83B6C"/>
    <w:rsid w:val="00C840D8"/>
    <w:rsid w:val="00C84D4A"/>
    <w:rsid w:val="00C85E0C"/>
    <w:rsid w:val="00C85FC0"/>
    <w:rsid w:val="00C86882"/>
    <w:rsid w:val="00C86991"/>
    <w:rsid w:val="00C873FD"/>
    <w:rsid w:val="00C876A3"/>
    <w:rsid w:val="00C9019A"/>
    <w:rsid w:val="00C9048D"/>
    <w:rsid w:val="00C93158"/>
    <w:rsid w:val="00C93B30"/>
    <w:rsid w:val="00C9514D"/>
    <w:rsid w:val="00C95AE0"/>
    <w:rsid w:val="00C964FC"/>
    <w:rsid w:val="00C97C9C"/>
    <w:rsid w:val="00CA1166"/>
    <w:rsid w:val="00CA1A75"/>
    <w:rsid w:val="00CA2BB0"/>
    <w:rsid w:val="00CA5CF1"/>
    <w:rsid w:val="00CA5E17"/>
    <w:rsid w:val="00CA66B2"/>
    <w:rsid w:val="00CB1AC5"/>
    <w:rsid w:val="00CB2296"/>
    <w:rsid w:val="00CB2F31"/>
    <w:rsid w:val="00CB3712"/>
    <w:rsid w:val="00CB46CF"/>
    <w:rsid w:val="00CB594D"/>
    <w:rsid w:val="00CB64D2"/>
    <w:rsid w:val="00CB6646"/>
    <w:rsid w:val="00CB6CBD"/>
    <w:rsid w:val="00CB7CC0"/>
    <w:rsid w:val="00CC0C08"/>
    <w:rsid w:val="00CC1BE1"/>
    <w:rsid w:val="00CC2B5F"/>
    <w:rsid w:val="00CC30A5"/>
    <w:rsid w:val="00CC6247"/>
    <w:rsid w:val="00CD00BA"/>
    <w:rsid w:val="00CD07CA"/>
    <w:rsid w:val="00CD1201"/>
    <w:rsid w:val="00CD13E8"/>
    <w:rsid w:val="00CD2530"/>
    <w:rsid w:val="00CD2A19"/>
    <w:rsid w:val="00CD5A48"/>
    <w:rsid w:val="00CE1DF9"/>
    <w:rsid w:val="00CE3898"/>
    <w:rsid w:val="00CE3C14"/>
    <w:rsid w:val="00CE3D6F"/>
    <w:rsid w:val="00CE790F"/>
    <w:rsid w:val="00CE7938"/>
    <w:rsid w:val="00CF102B"/>
    <w:rsid w:val="00CF14F0"/>
    <w:rsid w:val="00CF186B"/>
    <w:rsid w:val="00CF1B72"/>
    <w:rsid w:val="00CF2585"/>
    <w:rsid w:val="00CF2CA1"/>
    <w:rsid w:val="00CF2DEE"/>
    <w:rsid w:val="00CF3966"/>
    <w:rsid w:val="00CF4DAA"/>
    <w:rsid w:val="00CF53B4"/>
    <w:rsid w:val="00CF5946"/>
    <w:rsid w:val="00CF59A7"/>
    <w:rsid w:val="00CF59AB"/>
    <w:rsid w:val="00CF59AC"/>
    <w:rsid w:val="00CF5BD0"/>
    <w:rsid w:val="00D012C7"/>
    <w:rsid w:val="00D01794"/>
    <w:rsid w:val="00D01EF5"/>
    <w:rsid w:val="00D0536B"/>
    <w:rsid w:val="00D06B3F"/>
    <w:rsid w:val="00D06D89"/>
    <w:rsid w:val="00D07612"/>
    <w:rsid w:val="00D07774"/>
    <w:rsid w:val="00D07E1F"/>
    <w:rsid w:val="00D119F8"/>
    <w:rsid w:val="00D12592"/>
    <w:rsid w:val="00D134C6"/>
    <w:rsid w:val="00D134F3"/>
    <w:rsid w:val="00D1369D"/>
    <w:rsid w:val="00D13754"/>
    <w:rsid w:val="00D151E6"/>
    <w:rsid w:val="00D1648E"/>
    <w:rsid w:val="00D16612"/>
    <w:rsid w:val="00D16F94"/>
    <w:rsid w:val="00D17220"/>
    <w:rsid w:val="00D2029E"/>
    <w:rsid w:val="00D208CA"/>
    <w:rsid w:val="00D21043"/>
    <w:rsid w:val="00D22296"/>
    <w:rsid w:val="00D22BFE"/>
    <w:rsid w:val="00D23F97"/>
    <w:rsid w:val="00D2498E"/>
    <w:rsid w:val="00D24E86"/>
    <w:rsid w:val="00D252EA"/>
    <w:rsid w:val="00D25B13"/>
    <w:rsid w:val="00D25EFD"/>
    <w:rsid w:val="00D26BF1"/>
    <w:rsid w:val="00D27016"/>
    <w:rsid w:val="00D30E7B"/>
    <w:rsid w:val="00D3208F"/>
    <w:rsid w:val="00D32461"/>
    <w:rsid w:val="00D338DA"/>
    <w:rsid w:val="00D367BD"/>
    <w:rsid w:val="00D41BEB"/>
    <w:rsid w:val="00D4273A"/>
    <w:rsid w:val="00D42FD8"/>
    <w:rsid w:val="00D437EE"/>
    <w:rsid w:val="00D440FD"/>
    <w:rsid w:val="00D459CA"/>
    <w:rsid w:val="00D4637B"/>
    <w:rsid w:val="00D467E4"/>
    <w:rsid w:val="00D4733B"/>
    <w:rsid w:val="00D47D78"/>
    <w:rsid w:val="00D47EBE"/>
    <w:rsid w:val="00D47F6B"/>
    <w:rsid w:val="00D5189E"/>
    <w:rsid w:val="00D51FB9"/>
    <w:rsid w:val="00D5209B"/>
    <w:rsid w:val="00D5339A"/>
    <w:rsid w:val="00D55A01"/>
    <w:rsid w:val="00D567FD"/>
    <w:rsid w:val="00D56953"/>
    <w:rsid w:val="00D607E4"/>
    <w:rsid w:val="00D60838"/>
    <w:rsid w:val="00D6135E"/>
    <w:rsid w:val="00D6140F"/>
    <w:rsid w:val="00D614DC"/>
    <w:rsid w:val="00D628E5"/>
    <w:rsid w:val="00D638DF"/>
    <w:rsid w:val="00D63D96"/>
    <w:rsid w:val="00D64D96"/>
    <w:rsid w:val="00D65043"/>
    <w:rsid w:val="00D65EC6"/>
    <w:rsid w:val="00D6629E"/>
    <w:rsid w:val="00D67871"/>
    <w:rsid w:val="00D715BC"/>
    <w:rsid w:val="00D71938"/>
    <w:rsid w:val="00D7291A"/>
    <w:rsid w:val="00D72C69"/>
    <w:rsid w:val="00D731BF"/>
    <w:rsid w:val="00D74363"/>
    <w:rsid w:val="00D74B10"/>
    <w:rsid w:val="00D75A03"/>
    <w:rsid w:val="00D771A6"/>
    <w:rsid w:val="00D7796D"/>
    <w:rsid w:val="00D81836"/>
    <w:rsid w:val="00D81FD6"/>
    <w:rsid w:val="00D834EB"/>
    <w:rsid w:val="00D837FB"/>
    <w:rsid w:val="00D8411A"/>
    <w:rsid w:val="00D84FF4"/>
    <w:rsid w:val="00D85D02"/>
    <w:rsid w:val="00D86526"/>
    <w:rsid w:val="00D86DEA"/>
    <w:rsid w:val="00D90BD5"/>
    <w:rsid w:val="00D9329F"/>
    <w:rsid w:val="00D93EAA"/>
    <w:rsid w:val="00D94B9B"/>
    <w:rsid w:val="00D95096"/>
    <w:rsid w:val="00D95F01"/>
    <w:rsid w:val="00D96530"/>
    <w:rsid w:val="00D9694B"/>
    <w:rsid w:val="00DA00E1"/>
    <w:rsid w:val="00DA4562"/>
    <w:rsid w:val="00DA7757"/>
    <w:rsid w:val="00DA7A0A"/>
    <w:rsid w:val="00DB21B3"/>
    <w:rsid w:val="00DB30DF"/>
    <w:rsid w:val="00DB316A"/>
    <w:rsid w:val="00DB31B7"/>
    <w:rsid w:val="00DB3527"/>
    <w:rsid w:val="00DB635E"/>
    <w:rsid w:val="00DB68E1"/>
    <w:rsid w:val="00DB6B90"/>
    <w:rsid w:val="00DC0365"/>
    <w:rsid w:val="00DC145E"/>
    <w:rsid w:val="00DC1BB7"/>
    <w:rsid w:val="00DC245E"/>
    <w:rsid w:val="00DC42CC"/>
    <w:rsid w:val="00DC4C6C"/>
    <w:rsid w:val="00DC5494"/>
    <w:rsid w:val="00DC5548"/>
    <w:rsid w:val="00DC6065"/>
    <w:rsid w:val="00DD00BD"/>
    <w:rsid w:val="00DD399D"/>
    <w:rsid w:val="00DD3FC3"/>
    <w:rsid w:val="00DD41D2"/>
    <w:rsid w:val="00DD4677"/>
    <w:rsid w:val="00DD4CC8"/>
    <w:rsid w:val="00DD5EDC"/>
    <w:rsid w:val="00DD6C16"/>
    <w:rsid w:val="00DD7ABE"/>
    <w:rsid w:val="00DD7FA4"/>
    <w:rsid w:val="00DE03E5"/>
    <w:rsid w:val="00DE0795"/>
    <w:rsid w:val="00DE0854"/>
    <w:rsid w:val="00DE2249"/>
    <w:rsid w:val="00DE3654"/>
    <w:rsid w:val="00DE58C1"/>
    <w:rsid w:val="00DF00DB"/>
    <w:rsid w:val="00DF10E0"/>
    <w:rsid w:val="00DF2388"/>
    <w:rsid w:val="00DF2448"/>
    <w:rsid w:val="00DF3559"/>
    <w:rsid w:val="00DF3883"/>
    <w:rsid w:val="00DF39B3"/>
    <w:rsid w:val="00DF4156"/>
    <w:rsid w:val="00DF6EFA"/>
    <w:rsid w:val="00E00420"/>
    <w:rsid w:val="00E00672"/>
    <w:rsid w:val="00E015F6"/>
    <w:rsid w:val="00E01A14"/>
    <w:rsid w:val="00E01E46"/>
    <w:rsid w:val="00E03382"/>
    <w:rsid w:val="00E03E85"/>
    <w:rsid w:val="00E044BB"/>
    <w:rsid w:val="00E045BA"/>
    <w:rsid w:val="00E04608"/>
    <w:rsid w:val="00E05D46"/>
    <w:rsid w:val="00E064AB"/>
    <w:rsid w:val="00E06C37"/>
    <w:rsid w:val="00E07411"/>
    <w:rsid w:val="00E07DF2"/>
    <w:rsid w:val="00E100CF"/>
    <w:rsid w:val="00E113EF"/>
    <w:rsid w:val="00E11A76"/>
    <w:rsid w:val="00E13C6C"/>
    <w:rsid w:val="00E13E64"/>
    <w:rsid w:val="00E156FE"/>
    <w:rsid w:val="00E161F1"/>
    <w:rsid w:val="00E162B2"/>
    <w:rsid w:val="00E21281"/>
    <w:rsid w:val="00E21863"/>
    <w:rsid w:val="00E21CA0"/>
    <w:rsid w:val="00E22AB8"/>
    <w:rsid w:val="00E2356E"/>
    <w:rsid w:val="00E244DC"/>
    <w:rsid w:val="00E24550"/>
    <w:rsid w:val="00E24C19"/>
    <w:rsid w:val="00E259E4"/>
    <w:rsid w:val="00E25ED3"/>
    <w:rsid w:val="00E2763A"/>
    <w:rsid w:val="00E279D3"/>
    <w:rsid w:val="00E300EB"/>
    <w:rsid w:val="00E32DEC"/>
    <w:rsid w:val="00E32E9B"/>
    <w:rsid w:val="00E32EF2"/>
    <w:rsid w:val="00E33AC0"/>
    <w:rsid w:val="00E343DD"/>
    <w:rsid w:val="00E36FE9"/>
    <w:rsid w:val="00E4007E"/>
    <w:rsid w:val="00E42083"/>
    <w:rsid w:val="00E4320D"/>
    <w:rsid w:val="00E43354"/>
    <w:rsid w:val="00E433DF"/>
    <w:rsid w:val="00E4414B"/>
    <w:rsid w:val="00E44213"/>
    <w:rsid w:val="00E44959"/>
    <w:rsid w:val="00E471C7"/>
    <w:rsid w:val="00E47533"/>
    <w:rsid w:val="00E47715"/>
    <w:rsid w:val="00E5101D"/>
    <w:rsid w:val="00E51592"/>
    <w:rsid w:val="00E520C4"/>
    <w:rsid w:val="00E52166"/>
    <w:rsid w:val="00E5265C"/>
    <w:rsid w:val="00E52B77"/>
    <w:rsid w:val="00E52ECD"/>
    <w:rsid w:val="00E5415F"/>
    <w:rsid w:val="00E54EFD"/>
    <w:rsid w:val="00E554EF"/>
    <w:rsid w:val="00E55840"/>
    <w:rsid w:val="00E55EFF"/>
    <w:rsid w:val="00E57152"/>
    <w:rsid w:val="00E57438"/>
    <w:rsid w:val="00E6094B"/>
    <w:rsid w:val="00E60B67"/>
    <w:rsid w:val="00E62055"/>
    <w:rsid w:val="00E629CB"/>
    <w:rsid w:val="00E62D88"/>
    <w:rsid w:val="00E63139"/>
    <w:rsid w:val="00E63B69"/>
    <w:rsid w:val="00E6728C"/>
    <w:rsid w:val="00E71442"/>
    <w:rsid w:val="00E71E29"/>
    <w:rsid w:val="00E72490"/>
    <w:rsid w:val="00E736D2"/>
    <w:rsid w:val="00E76512"/>
    <w:rsid w:val="00E76CDE"/>
    <w:rsid w:val="00E76F00"/>
    <w:rsid w:val="00E80D0A"/>
    <w:rsid w:val="00E81A4E"/>
    <w:rsid w:val="00E8223F"/>
    <w:rsid w:val="00E86442"/>
    <w:rsid w:val="00E87208"/>
    <w:rsid w:val="00E8768D"/>
    <w:rsid w:val="00E8770C"/>
    <w:rsid w:val="00E87B98"/>
    <w:rsid w:val="00E87F76"/>
    <w:rsid w:val="00E92FF0"/>
    <w:rsid w:val="00E93D7D"/>
    <w:rsid w:val="00E942B5"/>
    <w:rsid w:val="00E94697"/>
    <w:rsid w:val="00E95599"/>
    <w:rsid w:val="00E95B09"/>
    <w:rsid w:val="00E95D5B"/>
    <w:rsid w:val="00E963B9"/>
    <w:rsid w:val="00E97067"/>
    <w:rsid w:val="00E97299"/>
    <w:rsid w:val="00EA06D0"/>
    <w:rsid w:val="00EA0B9B"/>
    <w:rsid w:val="00EA20F2"/>
    <w:rsid w:val="00EA2999"/>
    <w:rsid w:val="00EA3CBB"/>
    <w:rsid w:val="00EA3DB3"/>
    <w:rsid w:val="00EA4545"/>
    <w:rsid w:val="00EA46DA"/>
    <w:rsid w:val="00EA532D"/>
    <w:rsid w:val="00EA6A2F"/>
    <w:rsid w:val="00EB0750"/>
    <w:rsid w:val="00EB1A69"/>
    <w:rsid w:val="00EB3AF0"/>
    <w:rsid w:val="00EB3FBD"/>
    <w:rsid w:val="00EB4230"/>
    <w:rsid w:val="00EB4B47"/>
    <w:rsid w:val="00EB58F9"/>
    <w:rsid w:val="00EB6378"/>
    <w:rsid w:val="00EB6789"/>
    <w:rsid w:val="00EB6C84"/>
    <w:rsid w:val="00EB6E22"/>
    <w:rsid w:val="00EB6E83"/>
    <w:rsid w:val="00EB77DD"/>
    <w:rsid w:val="00EB7A85"/>
    <w:rsid w:val="00EC0673"/>
    <w:rsid w:val="00EC282A"/>
    <w:rsid w:val="00EC2F19"/>
    <w:rsid w:val="00EC41C5"/>
    <w:rsid w:val="00EC5ADF"/>
    <w:rsid w:val="00EC6747"/>
    <w:rsid w:val="00EC7B3A"/>
    <w:rsid w:val="00ED5FE6"/>
    <w:rsid w:val="00ED6407"/>
    <w:rsid w:val="00ED7E61"/>
    <w:rsid w:val="00EE0097"/>
    <w:rsid w:val="00EE0B32"/>
    <w:rsid w:val="00EE15BD"/>
    <w:rsid w:val="00EE19B4"/>
    <w:rsid w:val="00EE1CBC"/>
    <w:rsid w:val="00EE1D37"/>
    <w:rsid w:val="00EE26FD"/>
    <w:rsid w:val="00EE32DB"/>
    <w:rsid w:val="00EE3EF1"/>
    <w:rsid w:val="00EE4093"/>
    <w:rsid w:val="00EE534F"/>
    <w:rsid w:val="00EE5656"/>
    <w:rsid w:val="00EE602B"/>
    <w:rsid w:val="00EE6B9C"/>
    <w:rsid w:val="00EF2BEA"/>
    <w:rsid w:val="00EF4840"/>
    <w:rsid w:val="00EF679E"/>
    <w:rsid w:val="00EF6AED"/>
    <w:rsid w:val="00EF7639"/>
    <w:rsid w:val="00EF7814"/>
    <w:rsid w:val="00EF7B1D"/>
    <w:rsid w:val="00F009E4"/>
    <w:rsid w:val="00F01780"/>
    <w:rsid w:val="00F04966"/>
    <w:rsid w:val="00F05143"/>
    <w:rsid w:val="00F05310"/>
    <w:rsid w:val="00F0644D"/>
    <w:rsid w:val="00F075B4"/>
    <w:rsid w:val="00F14200"/>
    <w:rsid w:val="00F15FB4"/>
    <w:rsid w:val="00F17A0B"/>
    <w:rsid w:val="00F200C6"/>
    <w:rsid w:val="00F243BE"/>
    <w:rsid w:val="00F2595C"/>
    <w:rsid w:val="00F267AE"/>
    <w:rsid w:val="00F2714A"/>
    <w:rsid w:val="00F30E9D"/>
    <w:rsid w:val="00F3303F"/>
    <w:rsid w:val="00F34DEC"/>
    <w:rsid w:val="00F350AF"/>
    <w:rsid w:val="00F369B6"/>
    <w:rsid w:val="00F4027B"/>
    <w:rsid w:val="00F4073E"/>
    <w:rsid w:val="00F42306"/>
    <w:rsid w:val="00F43E92"/>
    <w:rsid w:val="00F44188"/>
    <w:rsid w:val="00F45496"/>
    <w:rsid w:val="00F45DE9"/>
    <w:rsid w:val="00F46A24"/>
    <w:rsid w:val="00F52C8A"/>
    <w:rsid w:val="00F5341F"/>
    <w:rsid w:val="00F53DEA"/>
    <w:rsid w:val="00F5516B"/>
    <w:rsid w:val="00F554E6"/>
    <w:rsid w:val="00F56D18"/>
    <w:rsid w:val="00F574F0"/>
    <w:rsid w:val="00F57C8E"/>
    <w:rsid w:val="00F60B96"/>
    <w:rsid w:val="00F6122C"/>
    <w:rsid w:val="00F614BC"/>
    <w:rsid w:val="00F65877"/>
    <w:rsid w:val="00F668EC"/>
    <w:rsid w:val="00F70AF4"/>
    <w:rsid w:val="00F71340"/>
    <w:rsid w:val="00F71C56"/>
    <w:rsid w:val="00F7204E"/>
    <w:rsid w:val="00F726B9"/>
    <w:rsid w:val="00F7349D"/>
    <w:rsid w:val="00F739AB"/>
    <w:rsid w:val="00F7409D"/>
    <w:rsid w:val="00F744F3"/>
    <w:rsid w:val="00F74B22"/>
    <w:rsid w:val="00F74D1E"/>
    <w:rsid w:val="00F7560D"/>
    <w:rsid w:val="00F80237"/>
    <w:rsid w:val="00F80DC7"/>
    <w:rsid w:val="00F8131D"/>
    <w:rsid w:val="00F8222C"/>
    <w:rsid w:val="00F82774"/>
    <w:rsid w:val="00F82FE9"/>
    <w:rsid w:val="00F8305C"/>
    <w:rsid w:val="00F83F7B"/>
    <w:rsid w:val="00F84482"/>
    <w:rsid w:val="00F84825"/>
    <w:rsid w:val="00F84FB5"/>
    <w:rsid w:val="00F85CD8"/>
    <w:rsid w:val="00F86070"/>
    <w:rsid w:val="00F87471"/>
    <w:rsid w:val="00F902B2"/>
    <w:rsid w:val="00F90C4F"/>
    <w:rsid w:val="00F921CC"/>
    <w:rsid w:val="00F928A2"/>
    <w:rsid w:val="00F92C0B"/>
    <w:rsid w:val="00F92D87"/>
    <w:rsid w:val="00F935A6"/>
    <w:rsid w:val="00F95E22"/>
    <w:rsid w:val="00F9638F"/>
    <w:rsid w:val="00F96DD1"/>
    <w:rsid w:val="00FA01CC"/>
    <w:rsid w:val="00FA15FD"/>
    <w:rsid w:val="00FA21D3"/>
    <w:rsid w:val="00FA3DF6"/>
    <w:rsid w:val="00FA4BC7"/>
    <w:rsid w:val="00FA6DB7"/>
    <w:rsid w:val="00FA777A"/>
    <w:rsid w:val="00FB01DF"/>
    <w:rsid w:val="00FB0AB5"/>
    <w:rsid w:val="00FB1123"/>
    <w:rsid w:val="00FB1D33"/>
    <w:rsid w:val="00FB2B9D"/>
    <w:rsid w:val="00FB3F33"/>
    <w:rsid w:val="00FB55AE"/>
    <w:rsid w:val="00FB7A9F"/>
    <w:rsid w:val="00FB7DA3"/>
    <w:rsid w:val="00FC0701"/>
    <w:rsid w:val="00FC194A"/>
    <w:rsid w:val="00FC2003"/>
    <w:rsid w:val="00FC472F"/>
    <w:rsid w:val="00FC506E"/>
    <w:rsid w:val="00FC50B5"/>
    <w:rsid w:val="00FC5CC7"/>
    <w:rsid w:val="00FC6922"/>
    <w:rsid w:val="00FC6C18"/>
    <w:rsid w:val="00FD012A"/>
    <w:rsid w:val="00FD016E"/>
    <w:rsid w:val="00FD43A9"/>
    <w:rsid w:val="00FD66E4"/>
    <w:rsid w:val="00FD6B70"/>
    <w:rsid w:val="00FD726C"/>
    <w:rsid w:val="00FE0B43"/>
    <w:rsid w:val="00FE0F36"/>
    <w:rsid w:val="00FE1132"/>
    <w:rsid w:val="00FE140F"/>
    <w:rsid w:val="00FE2CCC"/>
    <w:rsid w:val="00FE49B2"/>
    <w:rsid w:val="00FE526F"/>
    <w:rsid w:val="00FE7A5B"/>
    <w:rsid w:val="00FF12F2"/>
    <w:rsid w:val="00FF1614"/>
    <w:rsid w:val="00FF224D"/>
    <w:rsid w:val="00FF2DF8"/>
    <w:rsid w:val="00FF494E"/>
    <w:rsid w:val="00FF4A8A"/>
    <w:rsid w:val="00FF58B8"/>
    <w:rsid w:val="00FF5B8B"/>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070B0"/>
  <w15:docId w15:val="{C1A61AAA-32E3-46CB-BEB6-6F94E595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219A"/>
  </w:style>
  <w:style w:type="paragraph" w:styleId="Ttulo4">
    <w:name w:val="heading 4"/>
    <w:basedOn w:val="Normal"/>
    <w:link w:val="Ttulo4Car"/>
    <w:uiPriority w:val="9"/>
    <w:qFormat/>
    <w:rsid w:val="001E4D7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3593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35935"/>
  </w:style>
  <w:style w:type="paragraph" w:styleId="Piedepgina">
    <w:name w:val="footer"/>
    <w:basedOn w:val="Normal"/>
    <w:link w:val="PiedepginaCar"/>
    <w:uiPriority w:val="99"/>
    <w:unhideWhenUsed/>
    <w:rsid w:val="0083593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35935"/>
  </w:style>
  <w:style w:type="paragraph" w:styleId="Textodeglobo">
    <w:name w:val="Balloon Text"/>
    <w:basedOn w:val="Normal"/>
    <w:link w:val="TextodegloboCar"/>
    <w:uiPriority w:val="99"/>
    <w:semiHidden/>
    <w:unhideWhenUsed/>
    <w:rsid w:val="0083593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35935"/>
    <w:rPr>
      <w:rFonts w:ascii="Tahoma" w:hAnsi="Tahoma" w:cs="Tahoma"/>
      <w:sz w:val="16"/>
      <w:szCs w:val="16"/>
    </w:rPr>
  </w:style>
  <w:style w:type="table" w:styleId="Tablaconcuadrcula">
    <w:name w:val="Table Grid"/>
    <w:basedOn w:val="Tablanormal"/>
    <w:uiPriority w:val="59"/>
    <w:rsid w:val="006312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A23BD"/>
    <w:pPr>
      <w:ind w:left="720"/>
      <w:contextualSpacing/>
    </w:pPr>
  </w:style>
  <w:style w:type="paragraph" w:customStyle="1" w:styleId="Texto">
    <w:name w:val="Texto"/>
    <w:basedOn w:val="Normal"/>
    <w:link w:val="TextoCar"/>
    <w:qFormat/>
    <w:rsid w:val="001E4DB0"/>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1E4DB0"/>
    <w:rPr>
      <w:rFonts w:ascii="Arial" w:eastAsia="Times New Roman" w:hAnsi="Arial" w:cs="Arial"/>
      <w:sz w:val="18"/>
      <w:szCs w:val="20"/>
      <w:lang w:val="es-ES" w:eastAsia="es-ES"/>
    </w:rPr>
  </w:style>
  <w:style w:type="paragraph" w:styleId="NormalWeb">
    <w:name w:val="Normal (Web)"/>
    <w:basedOn w:val="Normal"/>
    <w:uiPriority w:val="99"/>
    <w:semiHidden/>
    <w:unhideWhenUsed/>
    <w:rsid w:val="00E5101D"/>
    <w:pPr>
      <w:spacing w:before="100" w:beforeAutospacing="1" w:after="100" w:afterAutospacing="1" w:line="240" w:lineRule="auto"/>
    </w:pPr>
    <w:rPr>
      <w:rFonts w:ascii="Times New Roman" w:hAnsi="Times New Roman" w:cs="Times New Roman"/>
      <w:sz w:val="24"/>
      <w:szCs w:val="24"/>
    </w:rPr>
  </w:style>
  <w:style w:type="character" w:customStyle="1" w:styleId="Ttulo4Car">
    <w:name w:val="Título 4 Car"/>
    <w:basedOn w:val="Fuentedeprrafopredeter"/>
    <w:link w:val="Ttulo4"/>
    <w:uiPriority w:val="9"/>
    <w:rsid w:val="001E4D70"/>
    <w:rPr>
      <w:rFonts w:ascii="Times New Roman" w:eastAsia="Times New Roman" w:hAnsi="Times New Roman" w:cs="Times New Roman"/>
      <w:b/>
      <w:bCs/>
      <w:sz w:val="24"/>
      <w:szCs w:val="24"/>
    </w:rPr>
  </w:style>
  <w:style w:type="character" w:styleId="Refdecomentario">
    <w:name w:val="annotation reference"/>
    <w:basedOn w:val="Fuentedeprrafopredeter"/>
    <w:uiPriority w:val="99"/>
    <w:semiHidden/>
    <w:unhideWhenUsed/>
    <w:rsid w:val="00CF5BD0"/>
    <w:rPr>
      <w:sz w:val="16"/>
      <w:szCs w:val="16"/>
    </w:rPr>
  </w:style>
  <w:style w:type="paragraph" w:styleId="Textocomentario">
    <w:name w:val="annotation text"/>
    <w:basedOn w:val="Normal"/>
    <w:link w:val="TextocomentarioCar"/>
    <w:uiPriority w:val="99"/>
    <w:semiHidden/>
    <w:unhideWhenUsed/>
    <w:rsid w:val="00CF5BD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F5BD0"/>
    <w:rPr>
      <w:sz w:val="20"/>
      <w:szCs w:val="20"/>
    </w:rPr>
  </w:style>
  <w:style w:type="paragraph" w:styleId="Asuntodelcomentario">
    <w:name w:val="annotation subject"/>
    <w:basedOn w:val="Textocomentario"/>
    <w:next w:val="Textocomentario"/>
    <w:link w:val="AsuntodelcomentarioCar"/>
    <w:uiPriority w:val="99"/>
    <w:semiHidden/>
    <w:unhideWhenUsed/>
    <w:rsid w:val="00CF5BD0"/>
    <w:rPr>
      <w:b/>
      <w:bCs/>
    </w:rPr>
  </w:style>
  <w:style w:type="character" w:customStyle="1" w:styleId="AsuntodelcomentarioCar">
    <w:name w:val="Asunto del comentario Car"/>
    <w:basedOn w:val="TextocomentarioCar"/>
    <w:link w:val="Asuntodelcomentario"/>
    <w:uiPriority w:val="99"/>
    <w:semiHidden/>
    <w:rsid w:val="00CF5B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00012">
      <w:bodyDiv w:val="1"/>
      <w:marLeft w:val="0"/>
      <w:marRight w:val="0"/>
      <w:marTop w:val="0"/>
      <w:marBottom w:val="0"/>
      <w:divBdr>
        <w:top w:val="none" w:sz="0" w:space="0" w:color="auto"/>
        <w:left w:val="none" w:sz="0" w:space="0" w:color="auto"/>
        <w:bottom w:val="none" w:sz="0" w:space="0" w:color="auto"/>
        <w:right w:val="none" w:sz="0" w:space="0" w:color="auto"/>
      </w:divBdr>
    </w:div>
    <w:div w:id="404762070">
      <w:bodyDiv w:val="1"/>
      <w:marLeft w:val="0"/>
      <w:marRight w:val="0"/>
      <w:marTop w:val="0"/>
      <w:marBottom w:val="0"/>
      <w:divBdr>
        <w:top w:val="none" w:sz="0" w:space="0" w:color="auto"/>
        <w:left w:val="none" w:sz="0" w:space="0" w:color="auto"/>
        <w:bottom w:val="none" w:sz="0" w:space="0" w:color="auto"/>
        <w:right w:val="none" w:sz="0" w:space="0" w:color="auto"/>
      </w:divBdr>
    </w:div>
    <w:div w:id="427847079">
      <w:bodyDiv w:val="1"/>
      <w:marLeft w:val="0"/>
      <w:marRight w:val="0"/>
      <w:marTop w:val="0"/>
      <w:marBottom w:val="0"/>
      <w:divBdr>
        <w:top w:val="none" w:sz="0" w:space="0" w:color="auto"/>
        <w:left w:val="none" w:sz="0" w:space="0" w:color="auto"/>
        <w:bottom w:val="none" w:sz="0" w:space="0" w:color="auto"/>
        <w:right w:val="none" w:sz="0" w:space="0" w:color="auto"/>
      </w:divBdr>
    </w:div>
    <w:div w:id="566456419">
      <w:bodyDiv w:val="1"/>
      <w:marLeft w:val="0"/>
      <w:marRight w:val="0"/>
      <w:marTop w:val="0"/>
      <w:marBottom w:val="0"/>
      <w:divBdr>
        <w:top w:val="none" w:sz="0" w:space="0" w:color="auto"/>
        <w:left w:val="none" w:sz="0" w:space="0" w:color="auto"/>
        <w:bottom w:val="none" w:sz="0" w:space="0" w:color="auto"/>
        <w:right w:val="none" w:sz="0" w:space="0" w:color="auto"/>
      </w:divBdr>
    </w:div>
    <w:div w:id="622855067">
      <w:bodyDiv w:val="1"/>
      <w:marLeft w:val="0"/>
      <w:marRight w:val="0"/>
      <w:marTop w:val="0"/>
      <w:marBottom w:val="0"/>
      <w:divBdr>
        <w:top w:val="none" w:sz="0" w:space="0" w:color="auto"/>
        <w:left w:val="none" w:sz="0" w:space="0" w:color="auto"/>
        <w:bottom w:val="none" w:sz="0" w:space="0" w:color="auto"/>
        <w:right w:val="none" w:sz="0" w:space="0" w:color="auto"/>
      </w:divBdr>
    </w:div>
    <w:div w:id="755787749">
      <w:bodyDiv w:val="1"/>
      <w:marLeft w:val="0"/>
      <w:marRight w:val="0"/>
      <w:marTop w:val="0"/>
      <w:marBottom w:val="0"/>
      <w:divBdr>
        <w:top w:val="none" w:sz="0" w:space="0" w:color="auto"/>
        <w:left w:val="none" w:sz="0" w:space="0" w:color="auto"/>
        <w:bottom w:val="none" w:sz="0" w:space="0" w:color="auto"/>
        <w:right w:val="none" w:sz="0" w:space="0" w:color="auto"/>
      </w:divBdr>
    </w:div>
    <w:div w:id="977219852">
      <w:bodyDiv w:val="1"/>
      <w:marLeft w:val="0"/>
      <w:marRight w:val="0"/>
      <w:marTop w:val="0"/>
      <w:marBottom w:val="0"/>
      <w:divBdr>
        <w:top w:val="none" w:sz="0" w:space="0" w:color="auto"/>
        <w:left w:val="none" w:sz="0" w:space="0" w:color="auto"/>
        <w:bottom w:val="none" w:sz="0" w:space="0" w:color="auto"/>
        <w:right w:val="none" w:sz="0" w:space="0" w:color="auto"/>
      </w:divBdr>
    </w:div>
    <w:div w:id="1286614777">
      <w:bodyDiv w:val="1"/>
      <w:marLeft w:val="0"/>
      <w:marRight w:val="0"/>
      <w:marTop w:val="0"/>
      <w:marBottom w:val="0"/>
      <w:divBdr>
        <w:top w:val="none" w:sz="0" w:space="0" w:color="auto"/>
        <w:left w:val="none" w:sz="0" w:space="0" w:color="auto"/>
        <w:bottom w:val="none" w:sz="0" w:space="0" w:color="auto"/>
        <w:right w:val="none" w:sz="0" w:space="0" w:color="auto"/>
      </w:divBdr>
    </w:div>
    <w:div w:id="1589073516">
      <w:bodyDiv w:val="1"/>
      <w:marLeft w:val="0"/>
      <w:marRight w:val="0"/>
      <w:marTop w:val="0"/>
      <w:marBottom w:val="0"/>
      <w:divBdr>
        <w:top w:val="none" w:sz="0" w:space="0" w:color="auto"/>
        <w:left w:val="none" w:sz="0" w:space="0" w:color="auto"/>
        <w:bottom w:val="none" w:sz="0" w:space="0" w:color="auto"/>
        <w:right w:val="none" w:sz="0" w:space="0" w:color="auto"/>
      </w:divBdr>
    </w:div>
    <w:div w:id="1697778689">
      <w:bodyDiv w:val="1"/>
      <w:marLeft w:val="0"/>
      <w:marRight w:val="0"/>
      <w:marTop w:val="0"/>
      <w:marBottom w:val="0"/>
      <w:divBdr>
        <w:top w:val="none" w:sz="0" w:space="0" w:color="auto"/>
        <w:left w:val="none" w:sz="0" w:space="0" w:color="auto"/>
        <w:bottom w:val="none" w:sz="0" w:space="0" w:color="auto"/>
        <w:right w:val="none" w:sz="0" w:space="0" w:color="auto"/>
      </w:divBdr>
    </w:div>
    <w:div w:id="1747338451">
      <w:bodyDiv w:val="1"/>
      <w:marLeft w:val="0"/>
      <w:marRight w:val="0"/>
      <w:marTop w:val="0"/>
      <w:marBottom w:val="0"/>
      <w:divBdr>
        <w:top w:val="none" w:sz="0" w:space="0" w:color="auto"/>
        <w:left w:val="none" w:sz="0" w:space="0" w:color="auto"/>
        <w:bottom w:val="none" w:sz="0" w:space="0" w:color="auto"/>
        <w:right w:val="none" w:sz="0" w:space="0" w:color="auto"/>
      </w:divBdr>
    </w:div>
    <w:div w:id="1854345757">
      <w:bodyDiv w:val="1"/>
      <w:marLeft w:val="0"/>
      <w:marRight w:val="0"/>
      <w:marTop w:val="0"/>
      <w:marBottom w:val="0"/>
      <w:divBdr>
        <w:top w:val="none" w:sz="0" w:space="0" w:color="auto"/>
        <w:left w:val="none" w:sz="0" w:space="0" w:color="auto"/>
        <w:bottom w:val="none" w:sz="0" w:space="0" w:color="auto"/>
        <w:right w:val="none" w:sz="0" w:space="0" w:color="auto"/>
      </w:divBdr>
    </w:div>
    <w:div w:id="1963344391">
      <w:bodyDiv w:val="1"/>
      <w:marLeft w:val="0"/>
      <w:marRight w:val="0"/>
      <w:marTop w:val="0"/>
      <w:marBottom w:val="0"/>
      <w:divBdr>
        <w:top w:val="none" w:sz="0" w:space="0" w:color="auto"/>
        <w:left w:val="none" w:sz="0" w:space="0" w:color="auto"/>
        <w:bottom w:val="none" w:sz="0" w:space="0" w:color="auto"/>
        <w:right w:val="none" w:sz="0" w:space="0" w:color="auto"/>
      </w:divBdr>
    </w:div>
    <w:div w:id="2016883821">
      <w:bodyDiv w:val="1"/>
      <w:marLeft w:val="0"/>
      <w:marRight w:val="0"/>
      <w:marTop w:val="0"/>
      <w:marBottom w:val="0"/>
      <w:divBdr>
        <w:top w:val="none" w:sz="0" w:space="0" w:color="auto"/>
        <w:left w:val="none" w:sz="0" w:space="0" w:color="auto"/>
        <w:bottom w:val="none" w:sz="0" w:space="0" w:color="auto"/>
        <w:right w:val="none" w:sz="0" w:space="0" w:color="auto"/>
      </w:divBdr>
    </w:div>
    <w:div w:id="205792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E96FB-2CC2-4197-BCDD-A3BA6D197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1106</TotalTime>
  <Pages>1</Pages>
  <Words>5776</Words>
  <Characters>32925</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OFFICE</Company>
  <LinksUpToDate>false</LinksUpToDate>
  <CharactersWithSpaces>38624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CONTA-TOÑO</cp:lastModifiedBy>
  <cp:revision>65</cp:revision>
  <cp:lastPrinted>2026-10-16T15:02:00Z</cp:lastPrinted>
  <dcterms:created xsi:type="dcterms:W3CDTF">2025-09-17T18:18:00Z</dcterms:created>
  <dcterms:modified xsi:type="dcterms:W3CDTF">2026-10-16T21:29:00Z</dcterms:modified>
</cp:coreProperties>
</file>