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0A" w:rsidRDefault="008E1AED" w:rsidP="004813F1">
      <w:pPr>
        <w:spacing w:line="240" w:lineRule="auto"/>
        <w:jc w:val="center"/>
        <w:rPr>
          <w:rFonts w:ascii="Arial" w:hAnsi="Arial" w:cs="Arial"/>
          <w:b/>
        </w:rPr>
      </w:pPr>
      <w:r>
        <w:rPr>
          <w:rFonts w:ascii="Arial" w:hAnsi="Arial" w:cs="Arial"/>
          <w:b/>
        </w:rPr>
        <w:t>DE</w:t>
      </w:r>
      <w:r w:rsidR="00DB31B7">
        <w:rPr>
          <w:rFonts w:ascii="Arial" w:hAnsi="Arial" w:cs="Arial"/>
          <w:b/>
        </w:rPr>
        <w:t>L</w:t>
      </w:r>
      <w:r w:rsidR="00DE0854">
        <w:rPr>
          <w:rFonts w:ascii="Arial" w:hAnsi="Arial" w:cs="Arial"/>
          <w:b/>
        </w:rPr>
        <w:t xml:space="preserve"> 1° DE ENERO AL 31 DE MARZO</w:t>
      </w:r>
      <w:r w:rsidR="00220A75">
        <w:rPr>
          <w:rFonts w:ascii="Arial" w:hAnsi="Arial" w:cs="Arial"/>
          <w:b/>
        </w:rPr>
        <w:t xml:space="preserve"> 202</w:t>
      </w:r>
      <w:r w:rsidR="009F5A7D">
        <w:rPr>
          <w:rFonts w:ascii="Arial" w:hAnsi="Arial" w:cs="Arial"/>
          <w:b/>
        </w:rPr>
        <w:t>4</w:t>
      </w:r>
    </w:p>
    <w:p w:rsidR="00BB2881" w:rsidRDefault="009F26F7" w:rsidP="00E63139">
      <w:pPr>
        <w:spacing w:line="240" w:lineRule="auto"/>
        <w:jc w:val="center"/>
        <w:rPr>
          <w:rFonts w:ascii="Arial" w:hAnsi="Arial" w:cs="Arial"/>
          <w:b/>
        </w:rPr>
      </w:pPr>
      <w:r>
        <w:rPr>
          <w:rFonts w:ascii="Arial" w:hAnsi="Arial" w:cs="Arial"/>
          <w:b/>
        </w:rPr>
        <w:t>NOTAS DE GESTIÓ</w:t>
      </w:r>
      <w:r w:rsidR="00E63139" w:rsidRPr="00CF53B4">
        <w:rPr>
          <w:rFonts w:ascii="Arial" w:hAnsi="Arial" w:cs="Arial"/>
          <w:b/>
        </w:rPr>
        <w:t>N ADMINISTRATIVAS</w:t>
      </w:r>
    </w:p>
    <w:p w:rsidR="000A0DAB" w:rsidRDefault="000A0DAB" w:rsidP="00CF53B4">
      <w:pPr>
        <w:tabs>
          <w:tab w:val="left" w:pos="6663"/>
        </w:tabs>
        <w:spacing w:after="0" w:line="240" w:lineRule="auto"/>
        <w:jc w:val="both"/>
        <w:rPr>
          <w:rFonts w:ascii="Arial" w:hAnsi="Arial" w:cs="Arial"/>
          <w:b/>
          <w:u w:val="single"/>
        </w:rPr>
      </w:pPr>
    </w:p>
    <w:p w:rsidR="000A0DAB" w:rsidRDefault="000A0DAB" w:rsidP="00CF53B4">
      <w:pPr>
        <w:tabs>
          <w:tab w:val="left" w:pos="6663"/>
        </w:tabs>
        <w:spacing w:after="0" w:line="240" w:lineRule="auto"/>
        <w:jc w:val="both"/>
        <w:rPr>
          <w:rFonts w:ascii="Arial" w:hAnsi="Arial" w:cs="Arial"/>
          <w:b/>
          <w:u w:val="single"/>
        </w:rPr>
      </w:pPr>
    </w:p>
    <w:p w:rsidR="00C413AE" w:rsidRPr="001B66CF" w:rsidRDefault="001B66CF" w:rsidP="001B66CF">
      <w:pPr>
        <w:tabs>
          <w:tab w:val="left" w:pos="6663"/>
        </w:tabs>
        <w:spacing w:after="0" w:line="240" w:lineRule="auto"/>
        <w:jc w:val="both"/>
        <w:rPr>
          <w:rFonts w:ascii="Arial" w:hAnsi="Arial" w:cs="Arial"/>
          <w:b/>
        </w:rPr>
      </w:pPr>
      <w:r>
        <w:rPr>
          <w:rFonts w:ascii="Arial" w:hAnsi="Arial" w:cs="Arial"/>
          <w:b/>
        </w:rPr>
        <w:t xml:space="preserve">1.  </w:t>
      </w:r>
      <w:r w:rsidR="00C413AE" w:rsidRPr="001B66CF">
        <w:rPr>
          <w:rFonts w:ascii="Arial" w:hAnsi="Arial" w:cs="Arial"/>
          <w:b/>
        </w:rPr>
        <w:t>AUTORIZACION E HISTORIA.</w:t>
      </w:r>
    </w:p>
    <w:p w:rsidR="00C413AE" w:rsidRDefault="00C413AE" w:rsidP="00C413AE">
      <w:pPr>
        <w:tabs>
          <w:tab w:val="left" w:pos="6663"/>
        </w:tabs>
        <w:spacing w:after="0" w:line="240" w:lineRule="auto"/>
        <w:jc w:val="both"/>
        <w:rPr>
          <w:rFonts w:ascii="Arial" w:hAnsi="Arial" w:cs="Arial"/>
        </w:rPr>
      </w:pPr>
    </w:p>
    <w:p w:rsidR="00C413AE" w:rsidRPr="00DF3559" w:rsidRDefault="00C413AE" w:rsidP="00C413AE">
      <w:pPr>
        <w:tabs>
          <w:tab w:val="left" w:pos="6663"/>
        </w:tabs>
        <w:spacing w:after="0" w:line="240" w:lineRule="auto"/>
        <w:jc w:val="both"/>
        <w:rPr>
          <w:rFonts w:ascii="Arial" w:hAnsi="Arial" w:cs="Arial"/>
          <w:b/>
        </w:rPr>
      </w:pPr>
    </w:p>
    <w:p w:rsidR="00C413AE" w:rsidRDefault="001B66CF" w:rsidP="00C413AE">
      <w:pPr>
        <w:tabs>
          <w:tab w:val="center" w:pos="4820"/>
        </w:tabs>
        <w:spacing w:after="120" w:line="240" w:lineRule="auto"/>
        <w:jc w:val="both"/>
        <w:rPr>
          <w:rFonts w:ascii="Arial" w:hAnsi="Arial" w:cs="Arial"/>
          <w:b/>
        </w:rPr>
      </w:pPr>
      <w:r>
        <w:rPr>
          <w:rFonts w:ascii="Arial" w:hAnsi="Arial" w:cs="Arial"/>
          <w:b/>
        </w:rPr>
        <w:t xml:space="preserve">     </w:t>
      </w:r>
      <w:r w:rsidR="00C413AE" w:rsidRPr="00DF3559">
        <w:rPr>
          <w:rFonts w:ascii="Arial" w:hAnsi="Arial" w:cs="Arial"/>
          <w:b/>
        </w:rPr>
        <w:t>a</w:t>
      </w:r>
      <w:proofErr w:type="gramStart"/>
      <w:r w:rsidR="00C413AE" w:rsidRPr="00DF3559">
        <w:rPr>
          <w:rFonts w:ascii="Arial" w:hAnsi="Arial" w:cs="Arial"/>
          <w:b/>
        </w:rPr>
        <w:t>)</w:t>
      </w:r>
      <w:r w:rsidR="00C413AE" w:rsidRPr="00584C29">
        <w:rPr>
          <w:rFonts w:ascii="Arial" w:hAnsi="Arial" w:cs="Arial"/>
          <w:b/>
        </w:rPr>
        <w:t>.-</w:t>
      </w:r>
      <w:proofErr w:type="gramEnd"/>
      <w:r w:rsidR="00C413AE">
        <w:rPr>
          <w:rFonts w:ascii="Arial" w:hAnsi="Arial" w:cs="Arial"/>
          <w:b/>
        </w:rPr>
        <w:t>Fecha de creación del ente</w:t>
      </w:r>
      <w:r w:rsidR="00A01A9D">
        <w:rPr>
          <w:rFonts w:ascii="Arial" w:hAnsi="Arial" w:cs="Arial"/>
          <w:b/>
        </w:rPr>
        <w:t xml:space="preserve"> público</w:t>
      </w:r>
      <w:r w:rsidR="00C413AE">
        <w:rPr>
          <w:rFonts w:ascii="Arial" w:hAnsi="Arial" w:cs="Arial"/>
          <w:b/>
        </w:rPr>
        <w:t>.</w:t>
      </w:r>
    </w:p>
    <w:p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rsidR="00B15934" w:rsidRDefault="00B15934" w:rsidP="00C413AE">
      <w:pPr>
        <w:spacing w:after="0" w:line="240" w:lineRule="auto"/>
        <w:jc w:val="both"/>
        <w:rPr>
          <w:rFonts w:ascii="Arial" w:hAnsi="Arial" w:cs="Arial"/>
          <w:b/>
        </w:rPr>
      </w:pPr>
      <w:r>
        <w:rPr>
          <w:rFonts w:ascii="Arial" w:hAnsi="Arial" w:cs="Arial"/>
        </w:rPr>
        <w:t xml:space="preserve">Para efectos fiscales se cuenta con un registro de contribuyentes CAP940429IG1, por lo cual la Secretaria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rsidR="00A8545E" w:rsidRDefault="00A8545E" w:rsidP="00C413AE">
      <w:pPr>
        <w:spacing w:after="0" w:line="240" w:lineRule="auto"/>
        <w:jc w:val="both"/>
        <w:rPr>
          <w:rFonts w:ascii="Arial" w:hAnsi="Arial" w:cs="Arial"/>
          <w:b/>
        </w:rPr>
      </w:pPr>
    </w:p>
    <w:p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w:t>
      </w:r>
      <w:proofErr w:type="spellStart"/>
      <w:r w:rsidRPr="00A8545E">
        <w:rPr>
          <w:rFonts w:ascii="Arial" w:hAnsi="Arial" w:cs="Arial"/>
        </w:rPr>
        <w:t>eficientar</w:t>
      </w:r>
      <w:proofErr w:type="spellEnd"/>
      <w:r w:rsidRPr="00A8545E">
        <w:rPr>
          <w:rFonts w:ascii="Arial" w:hAnsi="Arial" w:cs="Arial"/>
        </w:rPr>
        <w:t xml:space="preserve">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rsidR="008A0D60" w:rsidRDefault="008A0D60"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rsidR="00C413AE" w:rsidRPr="00F05310" w:rsidRDefault="00C413AE"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rsidR="00C413AE" w:rsidRDefault="00C413AE" w:rsidP="00C413AE">
      <w:pPr>
        <w:spacing w:after="0" w:line="240" w:lineRule="auto"/>
        <w:jc w:val="both"/>
        <w:rPr>
          <w:rFonts w:ascii="Arial" w:hAnsi="Arial" w:cs="Arial"/>
        </w:rPr>
      </w:pPr>
    </w:p>
    <w:p w:rsidR="00C413AE" w:rsidRDefault="001B66CF" w:rsidP="00C413AE">
      <w:pPr>
        <w:spacing w:after="0" w:line="240" w:lineRule="auto"/>
        <w:jc w:val="both"/>
        <w:rPr>
          <w:rFonts w:ascii="Arial" w:hAnsi="Arial" w:cs="Arial"/>
        </w:rPr>
      </w:pPr>
      <w:r>
        <w:rPr>
          <w:rFonts w:ascii="Arial" w:hAnsi="Arial" w:cs="Arial"/>
          <w:b/>
        </w:rPr>
        <w:t xml:space="preserve">     </w:t>
      </w:r>
      <w:r w:rsidR="00C413AE" w:rsidRPr="0025618C">
        <w:rPr>
          <w:rFonts w:ascii="Arial" w:hAnsi="Arial" w:cs="Arial"/>
          <w:b/>
        </w:rPr>
        <w:t>b</w:t>
      </w:r>
      <w:proofErr w:type="gramStart"/>
      <w:r w:rsidR="00C413AE" w:rsidRPr="0025618C">
        <w:rPr>
          <w:rFonts w:ascii="Arial" w:hAnsi="Arial" w:cs="Arial"/>
          <w:b/>
        </w:rPr>
        <w:t>).-</w:t>
      </w:r>
      <w:proofErr w:type="gramEnd"/>
      <w:r w:rsidR="00C413AE" w:rsidRPr="0025618C">
        <w:rPr>
          <w:rFonts w:ascii="Arial" w:hAnsi="Arial" w:cs="Arial"/>
          <w:b/>
        </w:rPr>
        <w:t xml:space="preserve"> Principales cambios en su estr</w:t>
      </w:r>
      <w:r w:rsidR="009A568F">
        <w:rPr>
          <w:rFonts w:ascii="Arial" w:hAnsi="Arial" w:cs="Arial"/>
          <w:b/>
        </w:rPr>
        <w:t>uctura durante el ejercicio 2024</w:t>
      </w:r>
      <w:r w:rsidR="00C413AE">
        <w:rPr>
          <w:rFonts w:ascii="Arial" w:hAnsi="Arial" w:cs="Arial"/>
        </w:rPr>
        <w:t>.</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Pr>
          <w:rFonts w:ascii="Arial" w:hAnsi="Arial" w:cs="Arial"/>
        </w:rPr>
        <w:t>No ha sufrido ninguna modificación.</w:t>
      </w:r>
    </w:p>
    <w:p w:rsidR="00C413AE" w:rsidRDefault="00C413AE" w:rsidP="00CF53B4">
      <w:pPr>
        <w:tabs>
          <w:tab w:val="left" w:pos="6663"/>
        </w:tabs>
        <w:spacing w:after="0" w:line="240" w:lineRule="auto"/>
        <w:jc w:val="both"/>
        <w:rPr>
          <w:rFonts w:ascii="Arial" w:hAnsi="Arial" w:cs="Arial"/>
        </w:rPr>
      </w:pPr>
    </w:p>
    <w:p w:rsidR="002E7F53" w:rsidRPr="00CF53B4" w:rsidRDefault="002E7F53" w:rsidP="00CF53B4">
      <w:pPr>
        <w:tabs>
          <w:tab w:val="left" w:pos="6663"/>
        </w:tabs>
        <w:spacing w:after="0" w:line="240" w:lineRule="auto"/>
        <w:jc w:val="both"/>
        <w:rPr>
          <w:rFonts w:ascii="Arial" w:hAnsi="Arial" w:cs="Arial"/>
        </w:rPr>
      </w:pPr>
    </w:p>
    <w:p w:rsidR="00285B12" w:rsidRDefault="001B66CF" w:rsidP="00CF53B4">
      <w:pPr>
        <w:tabs>
          <w:tab w:val="left" w:pos="6663"/>
        </w:tabs>
        <w:spacing w:after="0" w:line="240" w:lineRule="auto"/>
        <w:jc w:val="both"/>
        <w:rPr>
          <w:rFonts w:ascii="Arial" w:hAnsi="Arial" w:cs="Arial"/>
          <w:b/>
        </w:rPr>
      </w:pPr>
      <w:r>
        <w:rPr>
          <w:rFonts w:ascii="Arial" w:hAnsi="Arial" w:cs="Arial"/>
          <w:b/>
        </w:rPr>
        <w:t xml:space="preserve">2.  </w:t>
      </w:r>
      <w:r w:rsidR="00285B12" w:rsidRPr="001B66CF">
        <w:rPr>
          <w:rFonts w:ascii="Arial" w:hAnsi="Arial" w:cs="Arial"/>
          <w:b/>
        </w:rPr>
        <w:t>PANORAMA ECONOMICO Y FINANCIERO</w:t>
      </w:r>
    </w:p>
    <w:p w:rsidR="005A3A1E" w:rsidRPr="001B66CF" w:rsidRDefault="005A3A1E" w:rsidP="00CF53B4">
      <w:pPr>
        <w:tabs>
          <w:tab w:val="left" w:pos="6663"/>
        </w:tabs>
        <w:spacing w:after="0" w:line="240" w:lineRule="auto"/>
        <w:jc w:val="both"/>
        <w:rPr>
          <w:rFonts w:ascii="Arial" w:hAnsi="Arial" w:cs="Arial"/>
          <w:b/>
        </w:rPr>
      </w:pPr>
    </w:p>
    <w:p w:rsidR="00266779" w:rsidRDefault="00266779" w:rsidP="00CF53B4">
      <w:pPr>
        <w:tabs>
          <w:tab w:val="left" w:pos="6663"/>
        </w:tabs>
        <w:spacing w:after="0" w:line="240" w:lineRule="auto"/>
        <w:jc w:val="both"/>
        <w:rPr>
          <w:rFonts w:ascii="Arial" w:hAnsi="Arial" w:cs="Arial"/>
          <w:b/>
          <w:u w:val="single"/>
        </w:rPr>
      </w:pPr>
    </w:p>
    <w:p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rsidR="00285B12" w:rsidRPr="00266779" w:rsidRDefault="00285B12" w:rsidP="00CF53B4">
      <w:pPr>
        <w:tabs>
          <w:tab w:val="left" w:pos="6663"/>
        </w:tabs>
        <w:spacing w:after="0" w:line="240" w:lineRule="auto"/>
        <w:jc w:val="both"/>
        <w:rPr>
          <w:rFonts w:ascii="Arial" w:hAnsi="Arial" w:cs="Arial"/>
        </w:rPr>
      </w:pPr>
    </w:p>
    <w:p w:rsidR="007B3C2D" w:rsidRDefault="0018686B" w:rsidP="00CF53B4">
      <w:pPr>
        <w:tabs>
          <w:tab w:val="left" w:pos="6663"/>
        </w:tabs>
        <w:spacing w:after="0" w:line="240" w:lineRule="auto"/>
        <w:jc w:val="both"/>
        <w:rPr>
          <w:rFonts w:ascii="Arial" w:hAnsi="Arial" w:cs="Arial"/>
          <w:b/>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C520CD">
        <w:rPr>
          <w:rFonts w:ascii="Arial" w:hAnsi="Arial" w:cs="Arial"/>
        </w:rPr>
        <w:t xml:space="preserve"> </w:t>
      </w:r>
      <w:r w:rsidR="007C7D85">
        <w:rPr>
          <w:rFonts w:ascii="Arial" w:hAnsi="Arial" w:cs="Arial"/>
        </w:rPr>
        <w:t xml:space="preserve">Así también </w:t>
      </w:r>
      <w:r>
        <w:rPr>
          <w:rFonts w:ascii="Arial" w:hAnsi="Arial" w:cs="Arial"/>
        </w:rPr>
        <w:t>se recibe</w:t>
      </w:r>
      <w:r w:rsidR="007C7D85">
        <w:rPr>
          <w:rFonts w:ascii="Arial" w:hAnsi="Arial" w:cs="Arial"/>
        </w:rPr>
        <w:t xml:space="preserve">n recursos federales </w:t>
      </w:r>
      <w:r w:rsidR="00F4073E">
        <w:rPr>
          <w:rFonts w:ascii="Arial" w:hAnsi="Arial" w:cs="Arial"/>
        </w:rPr>
        <w:t>(PRODDER) se</w:t>
      </w:r>
      <w:r w:rsidR="007C7D85">
        <w:rPr>
          <w:rFonts w:ascii="Arial" w:hAnsi="Arial" w:cs="Arial"/>
        </w:rPr>
        <w:t xml:space="preserve"> administra de acuerdo a sus reglas de operación</w:t>
      </w:r>
      <w:r w:rsidR="002D7FB4">
        <w:rPr>
          <w:rFonts w:ascii="Arial" w:hAnsi="Arial" w:cs="Arial"/>
        </w:rPr>
        <w:t>.</w:t>
      </w:r>
      <w:r w:rsidR="007C7D85">
        <w:rPr>
          <w:rFonts w:ascii="Arial" w:hAnsi="Arial" w:cs="Arial"/>
        </w:rPr>
        <w:t xml:space="preserve"> El ingreso propio se distribuye de acuerdo al presupuesto de Egresos</w:t>
      </w:r>
      <w:r w:rsidR="00C520CD">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rsidR="005A3A1E" w:rsidRPr="00CF53B4" w:rsidRDefault="005A3A1E" w:rsidP="00CF53B4">
      <w:pPr>
        <w:tabs>
          <w:tab w:val="left" w:pos="6663"/>
        </w:tabs>
        <w:spacing w:after="0" w:line="240" w:lineRule="auto"/>
        <w:jc w:val="both"/>
        <w:rPr>
          <w:rFonts w:ascii="Arial" w:hAnsi="Arial" w:cs="Arial"/>
        </w:rPr>
      </w:pPr>
    </w:p>
    <w:p w:rsidR="00285B12" w:rsidRDefault="00285B12" w:rsidP="00CF53B4">
      <w:pPr>
        <w:tabs>
          <w:tab w:val="left" w:pos="6663"/>
        </w:tabs>
        <w:spacing w:after="0" w:line="240" w:lineRule="auto"/>
        <w:jc w:val="both"/>
        <w:rPr>
          <w:rFonts w:ascii="Arial" w:hAnsi="Arial" w:cs="Arial"/>
          <w:b/>
          <w:u w:val="single"/>
        </w:rPr>
      </w:pPr>
    </w:p>
    <w:p w:rsidR="0048533A" w:rsidRDefault="001B66CF" w:rsidP="00CF53B4">
      <w:pPr>
        <w:tabs>
          <w:tab w:val="left" w:pos="6663"/>
        </w:tabs>
        <w:spacing w:after="0" w:line="240" w:lineRule="auto"/>
        <w:jc w:val="both"/>
        <w:rPr>
          <w:rFonts w:ascii="Arial" w:hAnsi="Arial" w:cs="Arial"/>
          <w:b/>
        </w:rPr>
      </w:pPr>
      <w:r>
        <w:rPr>
          <w:rFonts w:ascii="Arial" w:hAnsi="Arial" w:cs="Arial"/>
          <w:b/>
        </w:rPr>
        <w:t>3.  ORGANIZACION Y OBJETIVO SOCIAL</w:t>
      </w:r>
    </w:p>
    <w:p w:rsidR="001701EC" w:rsidRDefault="001701EC" w:rsidP="009C0DB6">
      <w:pPr>
        <w:spacing w:after="120" w:line="240" w:lineRule="auto"/>
        <w:jc w:val="both"/>
        <w:rPr>
          <w:rFonts w:ascii="Arial" w:hAnsi="Arial" w:cs="Arial"/>
          <w:b/>
          <w:u w:val="single"/>
        </w:rPr>
      </w:pPr>
    </w:p>
    <w:p w:rsidR="00A52BAC" w:rsidRPr="001B66CF" w:rsidRDefault="00317D73" w:rsidP="007B42FB">
      <w:pPr>
        <w:pStyle w:val="Prrafodelista"/>
        <w:numPr>
          <w:ilvl w:val="0"/>
          <w:numId w:val="11"/>
        </w:numPr>
        <w:spacing w:after="120" w:line="240" w:lineRule="auto"/>
        <w:jc w:val="both"/>
        <w:rPr>
          <w:rFonts w:ascii="Arial" w:hAnsi="Arial" w:cs="Arial"/>
          <w:b/>
        </w:rPr>
      </w:pPr>
      <w:r w:rsidRPr="001B66CF">
        <w:rPr>
          <w:rFonts w:ascii="Arial" w:hAnsi="Arial" w:cs="Arial"/>
          <w:b/>
        </w:rPr>
        <w:t>Ob</w:t>
      </w:r>
      <w:r w:rsidR="001701EC" w:rsidRPr="001B66CF">
        <w:rPr>
          <w:rFonts w:ascii="Arial" w:hAnsi="Arial" w:cs="Arial"/>
          <w:b/>
        </w:rPr>
        <w:t>jeto Social.</w:t>
      </w:r>
    </w:p>
    <w:p w:rsidR="00584C29" w:rsidRDefault="00A547C0" w:rsidP="00C520CD">
      <w:pPr>
        <w:spacing w:after="120" w:line="240" w:lineRule="auto"/>
        <w:jc w:val="both"/>
        <w:rPr>
          <w:rFonts w:ascii="Arial" w:hAnsi="Arial" w:cs="Arial"/>
        </w:rPr>
      </w:pPr>
      <w:r w:rsidRPr="00A547C0">
        <w:rPr>
          <w:rFonts w:ascii="Arial" w:hAnsi="Arial" w:cs="Arial"/>
        </w:rPr>
        <w:t xml:space="preserve">Es </w:t>
      </w:r>
      <w:r w:rsidR="00125A11">
        <w:rPr>
          <w:rFonts w:ascii="Arial" w:hAnsi="Arial" w:cs="Arial"/>
        </w:rPr>
        <w:t>constr</w:t>
      </w:r>
      <w:r w:rsidRPr="00A547C0">
        <w:rPr>
          <w:rFonts w:ascii="Arial" w:hAnsi="Arial" w:cs="Arial"/>
        </w:rPr>
        <w:t>u</w:t>
      </w:r>
      <w:r w:rsidR="00125A11">
        <w:rPr>
          <w:rFonts w:ascii="Arial" w:hAnsi="Arial" w:cs="Arial"/>
        </w:rPr>
        <w:t xml:space="preserve">ir, rehabilitar, ampliar, operar, administrar, conservar, y mejorar los sistemas de agua potable. Drenaje y alcantarillado, así como el tratamiento de las aguas residuales, </w:t>
      </w:r>
      <w:r w:rsidRPr="00A547C0">
        <w:rPr>
          <w:rFonts w:ascii="Arial" w:hAnsi="Arial" w:cs="Arial"/>
        </w:rPr>
        <w:lastRenderedPageBreak/>
        <w:t>proporciona</w:t>
      </w:r>
      <w:r w:rsidR="00125A11">
        <w:rPr>
          <w:rFonts w:ascii="Arial" w:hAnsi="Arial" w:cs="Arial"/>
        </w:rPr>
        <w:t xml:space="preserve">ndo </w:t>
      </w:r>
      <w:r w:rsidRPr="00A547C0">
        <w:rPr>
          <w:rFonts w:ascii="Arial" w:hAnsi="Arial" w:cs="Arial"/>
        </w:rPr>
        <w:t xml:space="preserve">un servicio </w:t>
      </w:r>
      <w:r w:rsidR="00125A11">
        <w:rPr>
          <w:rFonts w:ascii="Arial" w:hAnsi="Arial" w:cs="Arial"/>
        </w:rPr>
        <w:t>público de</w:t>
      </w:r>
      <w:r w:rsidRPr="00A547C0">
        <w:rPr>
          <w:rFonts w:ascii="Arial" w:hAnsi="Arial" w:cs="Arial"/>
        </w:rPr>
        <w:t xml:space="preserve"> calidad y eficiencia que logre la satisfacción de las necesidades de los ciudadanos acapulqueños y la protección al medio ambiente</w:t>
      </w:r>
      <w:r>
        <w:rPr>
          <w:rFonts w:ascii="Arial" w:hAnsi="Arial" w:cs="Arial"/>
        </w:rPr>
        <w:t>.</w:t>
      </w:r>
    </w:p>
    <w:p w:rsidR="00354041" w:rsidRDefault="00354041" w:rsidP="00A547C0">
      <w:pPr>
        <w:spacing w:after="120" w:line="240" w:lineRule="auto"/>
        <w:rPr>
          <w:rFonts w:ascii="Arial" w:hAnsi="Arial" w:cs="Arial"/>
        </w:rPr>
      </w:pPr>
    </w:p>
    <w:p w:rsidR="00A52BAC" w:rsidRPr="005A3A1E" w:rsidRDefault="00A52BAC" w:rsidP="007B42FB">
      <w:pPr>
        <w:pStyle w:val="Prrafodelista"/>
        <w:numPr>
          <w:ilvl w:val="0"/>
          <w:numId w:val="11"/>
        </w:numPr>
        <w:spacing w:after="120" w:line="240" w:lineRule="auto"/>
        <w:jc w:val="both"/>
        <w:rPr>
          <w:rFonts w:ascii="Arial" w:hAnsi="Arial" w:cs="Arial"/>
          <w:b/>
        </w:rPr>
      </w:pPr>
      <w:r w:rsidRPr="005A3A1E">
        <w:rPr>
          <w:rFonts w:ascii="Arial" w:hAnsi="Arial" w:cs="Arial"/>
          <w:b/>
        </w:rPr>
        <w:t>Principal Actividad.</w:t>
      </w:r>
    </w:p>
    <w:p w:rsidR="005A3A1E" w:rsidRPr="005A3A1E" w:rsidRDefault="005A3A1E" w:rsidP="005A3A1E">
      <w:pPr>
        <w:pStyle w:val="Prrafodelista"/>
        <w:spacing w:after="120" w:line="240" w:lineRule="auto"/>
        <w:ind w:left="780"/>
        <w:jc w:val="both"/>
        <w:rPr>
          <w:rFonts w:ascii="Arial" w:hAnsi="Arial" w:cs="Arial"/>
        </w:rPr>
      </w:pPr>
    </w:p>
    <w:p w:rsidR="0048533A" w:rsidRDefault="002D7FB4" w:rsidP="00F71C56">
      <w:pPr>
        <w:spacing w:after="120" w:line="240" w:lineRule="auto"/>
        <w:jc w:val="both"/>
        <w:rPr>
          <w:rFonts w:ascii="Arial" w:hAnsi="Arial" w:cs="Arial"/>
        </w:rPr>
      </w:pPr>
      <w:r>
        <w:rPr>
          <w:rFonts w:ascii="Arial" w:hAnsi="Arial" w:cs="Arial"/>
        </w:rPr>
        <w:t>Encargado de la Operación y Administración de los Sistemas de Agua Potable, Alcantarillado, tratamiento y disposición final de aguas residuales y Saneamiento del Municipio de Acapulco de Juárez, Guerrero.</w:t>
      </w:r>
    </w:p>
    <w:p w:rsidR="000A0DAB" w:rsidRDefault="000A0DAB" w:rsidP="0048533A">
      <w:pPr>
        <w:spacing w:after="120" w:line="240" w:lineRule="auto"/>
        <w:jc w:val="both"/>
        <w:rPr>
          <w:rFonts w:ascii="Arial" w:hAnsi="Arial" w:cs="Arial"/>
        </w:rPr>
      </w:pPr>
    </w:p>
    <w:p w:rsidR="002B716C" w:rsidRDefault="00D47F6B" w:rsidP="009C0DB6">
      <w:pPr>
        <w:spacing w:after="120" w:line="240" w:lineRule="auto"/>
        <w:ind w:left="360"/>
        <w:jc w:val="both"/>
        <w:rPr>
          <w:rFonts w:ascii="Arial" w:hAnsi="Arial" w:cs="Arial"/>
          <w:b/>
        </w:rPr>
      </w:pPr>
      <w:r>
        <w:rPr>
          <w:rFonts w:ascii="Arial" w:hAnsi="Arial" w:cs="Arial"/>
          <w:b/>
        </w:rPr>
        <w:t xml:space="preserve">  </w:t>
      </w:r>
      <w:r w:rsidR="009C0DB6">
        <w:rPr>
          <w:rFonts w:ascii="Arial" w:hAnsi="Arial" w:cs="Arial"/>
          <w:b/>
        </w:rPr>
        <w:t>c)</w:t>
      </w:r>
      <w:r>
        <w:rPr>
          <w:rFonts w:ascii="Arial" w:hAnsi="Arial" w:cs="Arial"/>
          <w:b/>
        </w:rPr>
        <w:t xml:space="preserve"> </w:t>
      </w:r>
      <w:r w:rsidR="009C0DB6">
        <w:rPr>
          <w:rFonts w:ascii="Arial" w:hAnsi="Arial" w:cs="Arial"/>
          <w:b/>
        </w:rPr>
        <w:t xml:space="preserve"> </w:t>
      </w:r>
      <w:r w:rsidR="002B716C" w:rsidRPr="009C0DB6">
        <w:rPr>
          <w:rFonts w:ascii="Arial" w:hAnsi="Arial" w:cs="Arial"/>
          <w:b/>
        </w:rPr>
        <w:t>Ejercicio Fiscal</w:t>
      </w:r>
      <w:r w:rsidR="009F5A7D">
        <w:rPr>
          <w:rFonts w:ascii="Arial" w:hAnsi="Arial" w:cs="Arial"/>
          <w:b/>
        </w:rPr>
        <w:t>: 2024</w:t>
      </w:r>
      <w:r w:rsidR="008439D5">
        <w:rPr>
          <w:rFonts w:ascii="Arial" w:hAnsi="Arial" w:cs="Arial"/>
          <w:b/>
        </w:rPr>
        <w:t>.</w:t>
      </w:r>
    </w:p>
    <w:p w:rsidR="008439D5" w:rsidRDefault="008439D5" w:rsidP="009C0DB6">
      <w:pPr>
        <w:spacing w:after="120" w:line="240" w:lineRule="auto"/>
        <w:ind w:left="360"/>
        <w:jc w:val="both"/>
        <w:rPr>
          <w:rFonts w:ascii="Arial" w:hAnsi="Arial" w:cs="Arial"/>
          <w:b/>
        </w:rPr>
      </w:pPr>
    </w:p>
    <w:p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Enero </w:t>
      </w:r>
      <w:r w:rsidR="00F4073E">
        <w:rPr>
          <w:rFonts w:ascii="Arial" w:hAnsi="Arial" w:cs="Arial"/>
        </w:rPr>
        <w:t>al 31</w:t>
      </w:r>
      <w:r w:rsidR="00DE0854">
        <w:rPr>
          <w:rFonts w:ascii="Arial" w:hAnsi="Arial" w:cs="Arial"/>
        </w:rPr>
        <w:t xml:space="preserve"> de Marzo</w:t>
      </w:r>
      <w:r w:rsidR="009F5CD1">
        <w:rPr>
          <w:rFonts w:ascii="Arial" w:hAnsi="Arial" w:cs="Arial"/>
        </w:rPr>
        <w:t xml:space="preserve"> de </w:t>
      </w:r>
      <w:r w:rsidR="009F5A7D">
        <w:rPr>
          <w:rFonts w:ascii="Arial" w:hAnsi="Arial" w:cs="Arial"/>
        </w:rPr>
        <w:t>2024</w:t>
      </w:r>
      <w:r w:rsidRPr="002B716C">
        <w:rPr>
          <w:rFonts w:ascii="Arial" w:hAnsi="Arial" w:cs="Arial"/>
        </w:rPr>
        <w:t>.</w:t>
      </w:r>
    </w:p>
    <w:p w:rsidR="00285B12" w:rsidRPr="00CF53B4" w:rsidRDefault="00285B12" w:rsidP="00CF53B4">
      <w:pPr>
        <w:tabs>
          <w:tab w:val="left" w:pos="6663"/>
        </w:tabs>
        <w:spacing w:after="0" w:line="240" w:lineRule="auto"/>
        <w:jc w:val="both"/>
        <w:rPr>
          <w:rFonts w:ascii="Arial" w:hAnsi="Arial" w:cs="Arial"/>
        </w:rPr>
      </w:pPr>
    </w:p>
    <w:p w:rsidR="009C0DB6" w:rsidRDefault="00D47F6B"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r w:rsidR="005A3A1E">
        <w:rPr>
          <w:rFonts w:ascii="Arial" w:hAnsi="Arial" w:cs="Arial"/>
          <w:b/>
        </w:rPr>
        <w:t>.</w:t>
      </w:r>
    </w:p>
    <w:p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p>
    <w:p w:rsidR="005A3A1E" w:rsidRDefault="005A3A1E" w:rsidP="00501261">
      <w:pPr>
        <w:tabs>
          <w:tab w:val="left" w:pos="993"/>
        </w:tabs>
        <w:spacing w:line="240" w:lineRule="auto"/>
        <w:jc w:val="both"/>
        <w:rPr>
          <w:rFonts w:ascii="Arial" w:hAnsi="Arial" w:cs="Arial"/>
        </w:rPr>
      </w:pPr>
    </w:p>
    <w:p w:rsidR="00A52BAC" w:rsidRDefault="009C0DB6" w:rsidP="00501261">
      <w:pPr>
        <w:tabs>
          <w:tab w:val="left" w:pos="993"/>
        </w:tabs>
        <w:spacing w:line="240" w:lineRule="auto"/>
        <w:jc w:val="both"/>
        <w:rPr>
          <w:rFonts w:ascii="Arial" w:hAnsi="Arial" w:cs="Arial"/>
          <w:b/>
        </w:rPr>
      </w:pPr>
      <w:r>
        <w:rPr>
          <w:rFonts w:ascii="Arial" w:hAnsi="Arial" w:cs="Arial"/>
          <w:b/>
        </w:rPr>
        <w:t xml:space="preserve">     </w:t>
      </w:r>
      <w:r w:rsidR="00D47F6B">
        <w:rPr>
          <w:rFonts w:ascii="Arial" w:hAnsi="Arial" w:cs="Arial"/>
          <w:b/>
        </w:rPr>
        <w:t xml:space="preserve">   </w:t>
      </w:r>
      <w:r>
        <w:rPr>
          <w:rFonts w:ascii="Arial" w:hAnsi="Arial" w:cs="Arial"/>
          <w:b/>
        </w:rPr>
        <w:t>e) Consideraciones fiscales del ente: revelar el tipo de contribuciones que esté obligado a pagar o retener.</w:t>
      </w:r>
    </w:p>
    <w:p w:rsidR="005A3A1E" w:rsidRDefault="005A3A1E" w:rsidP="00501261">
      <w:pPr>
        <w:tabs>
          <w:tab w:val="left" w:pos="993"/>
        </w:tabs>
        <w:spacing w:line="240" w:lineRule="auto"/>
        <w:jc w:val="both"/>
        <w:rPr>
          <w:rFonts w:ascii="Arial" w:hAnsi="Arial" w:cs="Arial"/>
          <w:b/>
        </w:rPr>
      </w:pPr>
    </w:p>
    <w:p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rsidR="00A41417" w:rsidRDefault="00A41417" w:rsidP="00A41417">
      <w:pPr>
        <w:pStyle w:val="Prrafodelista"/>
        <w:spacing w:after="0" w:line="240" w:lineRule="auto"/>
        <w:jc w:val="both"/>
        <w:rPr>
          <w:rFonts w:ascii="Arial" w:hAnsi="Arial" w:cs="Arial"/>
        </w:rPr>
      </w:pPr>
    </w:p>
    <w:p w:rsidR="005A3A1E" w:rsidRDefault="005A3A1E" w:rsidP="00A41417">
      <w:pPr>
        <w:pStyle w:val="Prrafodelista"/>
        <w:spacing w:after="0" w:line="240" w:lineRule="auto"/>
        <w:jc w:val="both"/>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Pago definitivo mensual de IVA</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Entero de retenciones mensuale</w:t>
      </w:r>
      <w:r w:rsidR="00CF59AB">
        <w:rPr>
          <w:rFonts w:ascii="Arial" w:hAnsi="Arial" w:cs="Arial"/>
        </w:rPr>
        <w:t>s de ISR por Sueldos y Salarios, 10% s/Honorarios y 10% s/Arrendamiento.</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De</w:t>
      </w:r>
      <w:r w:rsidR="00A17ABC">
        <w:rPr>
          <w:rFonts w:ascii="Arial" w:hAnsi="Arial" w:cs="Arial"/>
        </w:rPr>
        <w:t xml:space="preserve">claración </w:t>
      </w:r>
      <w:r w:rsidR="00A01A9D">
        <w:rPr>
          <w:rFonts w:ascii="Arial" w:hAnsi="Arial" w:cs="Arial"/>
        </w:rPr>
        <w:t xml:space="preserve">Informativa </w:t>
      </w:r>
      <w:r w:rsidR="00A17ABC">
        <w:rPr>
          <w:rFonts w:ascii="Arial" w:hAnsi="Arial" w:cs="Arial"/>
        </w:rPr>
        <w:t>de Operaciones con Terceros (DIOT)</w:t>
      </w:r>
    </w:p>
    <w:p w:rsidR="00AE5FFD" w:rsidRDefault="00AE5FFD" w:rsidP="00AE5FFD">
      <w:pPr>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r>
        <w:rPr>
          <w:rFonts w:ascii="Arial" w:hAnsi="Arial" w:cs="Arial"/>
        </w:rPr>
        <w:t>Contribuciones estatales obligadas a pagar:</w:t>
      </w:r>
    </w:p>
    <w:p w:rsidR="00AE5FFD" w:rsidRDefault="00AE5FFD" w:rsidP="00AE5FFD">
      <w:pPr>
        <w:spacing w:after="0" w:line="240" w:lineRule="auto"/>
        <w:jc w:val="both"/>
        <w:rPr>
          <w:rFonts w:ascii="Arial" w:hAnsi="Arial" w:cs="Arial"/>
        </w:rPr>
      </w:pPr>
    </w:p>
    <w:p w:rsidR="005A3A1E" w:rsidRDefault="005A3A1E" w:rsidP="00AE5FFD">
      <w:pPr>
        <w:spacing w:after="0" w:line="240" w:lineRule="auto"/>
        <w:jc w:val="both"/>
        <w:rPr>
          <w:rFonts w:ascii="Arial" w:hAnsi="Arial" w:cs="Arial"/>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 xml:space="preserve">na de erogaciones </w:t>
      </w:r>
      <w:r w:rsidR="00A01A9D">
        <w:rPr>
          <w:rFonts w:ascii="Arial" w:hAnsi="Arial" w:cs="Arial"/>
        </w:rPr>
        <w:t>por</w:t>
      </w:r>
      <w:r w:rsidR="00A41417">
        <w:rPr>
          <w:rFonts w:ascii="Arial" w:hAnsi="Arial" w:cs="Arial"/>
        </w:rPr>
        <w:t xml:space="preserve"> remuneraciones de salarios.</w:t>
      </w:r>
    </w:p>
    <w:p w:rsidR="00A41417" w:rsidRDefault="00A41417" w:rsidP="00A41417">
      <w:pPr>
        <w:pStyle w:val="Prrafodelista"/>
        <w:spacing w:after="0" w:line="240" w:lineRule="auto"/>
        <w:jc w:val="both"/>
        <w:rPr>
          <w:rFonts w:ascii="Arial" w:hAnsi="Arial" w:cs="Arial"/>
        </w:rPr>
      </w:pPr>
    </w:p>
    <w:p w:rsidR="005A3A1E" w:rsidRDefault="005A3A1E" w:rsidP="00A41417">
      <w:pPr>
        <w:pStyle w:val="Prrafodelista"/>
        <w:spacing w:after="0" w:line="240" w:lineRule="auto"/>
        <w:jc w:val="both"/>
        <w:rPr>
          <w:rFonts w:ascii="Arial" w:hAnsi="Arial" w:cs="Arial"/>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rsidR="00285B12" w:rsidRDefault="00285B12"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Pr="008266A7" w:rsidRDefault="005A3A1E" w:rsidP="00CF53B4">
      <w:pPr>
        <w:tabs>
          <w:tab w:val="left" w:pos="6663"/>
        </w:tabs>
        <w:spacing w:after="0" w:line="240" w:lineRule="auto"/>
        <w:jc w:val="both"/>
        <w:rPr>
          <w:rFonts w:ascii="Arial" w:hAnsi="Arial" w:cs="Arial"/>
        </w:rPr>
      </w:pPr>
    </w:p>
    <w:p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454394" w:rsidRPr="008266A7">
        <w:rPr>
          <w:rFonts w:ascii="Arial" w:hAnsi="Arial" w:cs="Arial"/>
          <w:b/>
        </w:rPr>
        <w:t xml:space="preserve">Estructura Organizacional </w:t>
      </w:r>
      <w:r w:rsidR="009B1FA7">
        <w:rPr>
          <w:rFonts w:ascii="Arial" w:hAnsi="Arial" w:cs="Arial"/>
          <w:b/>
        </w:rPr>
        <w:t>Básica.</w:t>
      </w:r>
    </w:p>
    <w:p w:rsidR="005339EB" w:rsidRDefault="005339EB" w:rsidP="00454394">
      <w:pPr>
        <w:spacing w:after="0" w:line="240" w:lineRule="auto"/>
        <w:ind w:left="426"/>
        <w:jc w:val="both"/>
        <w:rPr>
          <w:rFonts w:ascii="Arial" w:hAnsi="Arial" w:cs="Arial"/>
          <w:b/>
        </w:rPr>
      </w:pPr>
    </w:p>
    <w:p w:rsidR="001E4C87" w:rsidRPr="006F4B39" w:rsidRDefault="001E4C87" w:rsidP="005A3A1E">
      <w:pPr>
        <w:spacing w:after="0" w:line="240" w:lineRule="auto"/>
        <w:jc w:val="both"/>
        <w:rPr>
          <w:rFonts w:ascii="Arial" w:hAnsi="Arial" w:cs="Arial"/>
          <w:b/>
        </w:rPr>
      </w:pPr>
      <w:r w:rsidRPr="000D1DE1">
        <w:rPr>
          <w:rFonts w:ascii="Arial" w:hAnsi="Arial" w:cs="Arial"/>
          <w:b/>
        </w:rPr>
        <w:t xml:space="preserve">       </w:t>
      </w:r>
    </w:p>
    <w:p w:rsidR="00AE5DBD" w:rsidRDefault="00AE5DBD" w:rsidP="00454394">
      <w:pPr>
        <w:spacing w:after="0" w:line="240" w:lineRule="auto"/>
        <w:ind w:left="426"/>
        <w:jc w:val="both"/>
        <w:rPr>
          <w:rFonts w:ascii="Arial" w:hAnsi="Arial" w:cs="Arial"/>
          <w:b/>
        </w:rPr>
      </w:pPr>
    </w:p>
    <w:p w:rsidR="00AE5DBD" w:rsidRDefault="00AE5DBD" w:rsidP="00AE5DBD">
      <w:pPr>
        <w:spacing w:after="0" w:line="240" w:lineRule="auto"/>
        <w:ind w:left="426" w:hanging="1135"/>
        <w:jc w:val="both"/>
        <w:rPr>
          <w:rFonts w:ascii="Arial" w:hAnsi="Arial" w:cs="Arial"/>
          <w:b/>
        </w:rPr>
      </w:pPr>
      <w:r>
        <w:rPr>
          <w:noProof/>
          <w:lang w:val="en-US" w:eastAsia="en-US"/>
        </w:rPr>
        <w:drawing>
          <wp:inline distT="0" distB="0" distL="0" distR="0">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8"/>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rsidR="007E7D17" w:rsidRDefault="007E7D17"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E22AB8" w:rsidRDefault="00E22AB8" w:rsidP="0041591E">
      <w:pPr>
        <w:spacing w:after="0" w:line="240" w:lineRule="auto"/>
        <w:ind w:left="426"/>
        <w:rPr>
          <w:rFonts w:ascii="Arial" w:hAnsi="Arial" w:cs="Arial"/>
          <w:b/>
        </w:rPr>
      </w:pPr>
    </w:p>
    <w:p w:rsidR="0041591E" w:rsidRDefault="009C0DB6" w:rsidP="0041591E">
      <w:pPr>
        <w:spacing w:after="0" w:line="240" w:lineRule="auto"/>
        <w:ind w:left="426"/>
        <w:rPr>
          <w:rFonts w:ascii="Arial" w:hAnsi="Arial" w:cs="Arial"/>
          <w:b/>
        </w:rPr>
      </w:pPr>
      <w:r>
        <w:rPr>
          <w:rFonts w:ascii="Arial" w:hAnsi="Arial" w:cs="Arial"/>
          <w:b/>
        </w:rPr>
        <w:t>g</w:t>
      </w:r>
      <w:proofErr w:type="gramStart"/>
      <w:r w:rsidR="0041591E" w:rsidRPr="00CF53B4">
        <w:rPr>
          <w:rFonts w:ascii="Arial" w:hAnsi="Arial" w:cs="Arial"/>
          <w:b/>
        </w:rPr>
        <w:t>).</w:t>
      </w:r>
      <w:r w:rsidR="00081677" w:rsidRPr="00CF53B4">
        <w:rPr>
          <w:rFonts w:ascii="Arial" w:hAnsi="Arial" w:cs="Arial"/>
          <w:b/>
        </w:rPr>
        <w:t>-</w:t>
      </w:r>
      <w:proofErr w:type="gramEnd"/>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p>
    <w:p w:rsidR="0041591E" w:rsidRDefault="0041591E" w:rsidP="0041591E">
      <w:pPr>
        <w:spacing w:after="0" w:line="240" w:lineRule="auto"/>
        <w:ind w:left="425"/>
        <w:rPr>
          <w:rFonts w:ascii="Arial" w:hAnsi="Arial" w:cs="Arial"/>
          <w:b/>
        </w:rPr>
      </w:pPr>
    </w:p>
    <w:p w:rsidR="00454394" w:rsidRDefault="005A3A1E" w:rsidP="001831ED">
      <w:pPr>
        <w:spacing w:after="0" w:line="240" w:lineRule="auto"/>
        <w:ind w:left="426"/>
        <w:rPr>
          <w:rFonts w:ascii="Arial" w:hAnsi="Arial" w:cs="Arial"/>
        </w:rPr>
      </w:pPr>
      <w:r>
        <w:rPr>
          <w:rFonts w:ascii="Arial" w:hAnsi="Arial" w:cs="Arial"/>
        </w:rPr>
        <w:t xml:space="preserve">      </w:t>
      </w:r>
      <w:r w:rsidR="008F1B8B">
        <w:rPr>
          <w:rFonts w:ascii="Arial" w:hAnsi="Arial" w:cs="Arial"/>
        </w:rPr>
        <w:t>No existen fideicomisos</w:t>
      </w:r>
      <w:r w:rsidR="00DF3559">
        <w:rPr>
          <w:rFonts w:ascii="Arial" w:hAnsi="Arial" w:cs="Arial"/>
        </w:rPr>
        <w:t>.</w:t>
      </w:r>
    </w:p>
    <w:p w:rsidR="007E7D17" w:rsidRDefault="007E7D17" w:rsidP="001831ED">
      <w:pPr>
        <w:spacing w:after="0" w:line="240" w:lineRule="auto"/>
        <w:ind w:left="426"/>
        <w:rPr>
          <w:rFonts w:ascii="Arial" w:hAnsi="Arial" w:cs="Arial"/>
        </w:rPr>
      </w:pPr>
    </w:p>
    <w:p w:rsidR="0048533A" w:rsidRDefault="003B05FD"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9C0DB6">
        <w:rPr>
          <w:rFonts w:ascii="Arial" w:hAnsi="Arial" w:cs="Arial"/>
          <w:b/>
        </w:rPr>
        <w:t>4</w:t>
      </w:r>
      <w:r>
        <w:rPr>
          <w:rFonts w:ascii="Arial" w:hAnsi="Arial" w:cs="Arial"/>
          <w:b/>
        </w:rPr>
        <w:t xml:space="preserve">. </w:t>
      </w:r>
      <w:r w:rsidR="00A26973" w:rsidRPr="003B05FD">
        <w:rPr>
          <w:rFonts w:ascii="Arial" w:hAnsi="Arial" w:cs="Arial"/>
          <w:b/>
        </w:rPr>
        <w:t xml:space="preserve"> BASES</w:t>
      </w:r>
      <w:r w:rsidR="007C2E72" w:rsidRPr="003B05FD">
        <w:rPr>
          <w:rFonts w:ascii="Arial" w:hAnsi="Arial" w:cs="Arial"/>
          <w:b/>
        </w:rPr>
        <w:t xml:space="preserve"> DE PREPARACION DE LOS ESTADOS FINANCIEROS.</w:t>
      </w:r>
    </w:p>
    <w:p w:rsidR="001E4DB0" w:rsidRDefault="001E4DB0" w:rsidP="001E4DB0">
      <w:pPr>
        <w:tabs>
          <w:tab w:val="left" w:pos="6663"/>
        </w:tabs>
        <w:spacing w:after="0" w:line="240" w:lineRule="auto"/>
        <w:ind w:left="-567"/>
        <w:jc w:val="both"/>
        <w:rPr>
          <w:rFonts w:ascii="Arial" w:hAnsi="Arial" w:cs="Arial"/>
          <w:b/>
          <w:u w:val="single"/>
        </w:rPr>
      </w:pPr>
    </w:p>
    <w:p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Si</w:t>
      </w:r>
      <w:proofErr w:type="gramStart"/>
      <w:r>
        <w:rPr>
          <w:rFonts w:ascii="Arial" w:hAnsi="Arial" w:cs="Arial"/>
          <w:bCs/>
        </w:rPr>
        <w:t xml:space="preserve"> </w:t>
      </w:r>
      <w:r w:rsidRPr="00FB7A9F">
        <w:rPr>
          <w:rFonts w:ascii="Arial" w:hAnsi="Arial" w:cs="Arial"/>
          <w:bCs/>
        </w:rPr>
        <w:t xml:space="preserve">  (</w:t>
      </w:r>
      <w:proofErr w:type="gramEnd"/>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B15934" w:rsidRPr="0022748D"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w:t>
      </w:r>
      <w:bookmarkStart w:id="0" w:name="_GoBack"/>
      <w:bookmarkEnd w:id="0"/>
      <w:proofErr w:type="gramStart"/>
      <w:r w:rsidR="00A17ABC">
        <w:rPr>
          <w:rFonts w:ascii="Arial" w:hAnsi="Arial" w:cs="Arial"/>
          <w:bCs/>
        </w:rPr>
        <w:t>Enero</w:t>
      </w:r>
      <w:proofErr w:type="gramEnd"/>
      <w:r w:rsidR="00A17ABC">
        <w:rPr>
          <w:rFonts w:ascii="Arial" w:hAnsi="Arial" w:cs="Arial"/>
          <w:bCs/>
        </w:rPr>
        <w:t xml:space="preserve">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 xml:space="preserve">Sistema Automatizado de Administración y Contabilidad Gubernamental OPREGOB </w:t>
      </w:r>
    </w:p>
    <w:p w:rsidR="00B15934" w:rsidRPr="00E22AB8" w:rsidRDefault="00B15934" w:rsidP="00EB3FBD">
      <w:pPr>
        <w:pStyle w:val="Prrafodelista"/>
        <w:autoSpaceDE w:val="0"/>
        <w:autoSpaceDN w:val="0"/>
        <w:adjustRightInd w:val="0"/>
        <w:spacing w:after="0" w:line="240" w:lineRule="auto"/>
        <w:ind w:left="645"/>
        <w:jc w:val="both"/>
        <w:rPr>
          <w:rFonts w:ascii="Arial" w:hAnsi="Arial" w:cs="Arial"/>
          <w:bCs/>
          <w:sz w:val="24"/>
          <w:szCs w:val="24"/>
        </w:rPr>
      </w:pPr>
    </w:p>
    <w:p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rsidR="00DC1BB7" w:rsidRPr="00E22AB8" w:rsidRDefault="00DC1BB7" w:rsidP="0046046C">
      <w:pPr>
        <w:pStyle w:val="Prrafodelista"/>
        <w:autoSpaceDE w:val="0"/>
        <w:autoSpaceDN w:val="0"/>
        <w:adjustRightInd w:val="0"/>
        <w:spacing w:after="0" w:line="240" w:lineRule="auto"/>
        <w:ind w:left="645"/>
        <w:jc w:val="both"/>
        <w:rPr>
          <w:rFonts w:ascii="Arial" w:hAnsi="Arial" w:cs="Arial"/>
          <w:bCs/>
          <w:sz w:val="28"/>
          <w:szCs w:val="28"/>
        </w:rPr>
      </w:pPr>
    </w:p>
    <w:p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w:t>
      </w:r>
      <w:r w:rsidR="00EC2F19">
        <w:rPr>
          <w:rFonts w:ascii="Arial" w:hAnsi="Arial" w:cs="Arial"/>
          <w:bCs/>
        </w:rPr>
        <w:t>.</w:t>
      </w:r>
      <w:r w:rsidR="006510AA">
        <w:rPr>
          <w:rFonts w:ascii="Arial" w:hAnsi="Arial" w:cs="Arial"/>
          <w:bCs/>
        </w:rPr>
        <w:t xml:space="preserve"> Por otra parte, este ente público aplica el mismo tratamiento contable a sus operaciones o transacciones.</w:t>
      </w:r>
    </w:p>
    <w:p w:rsidR="0022748D" w:rsidRPr="00E22AB8" w:rsidRDefault="0022748D" w:rsidP="0046046C">
      <w:pPr>
        <w:pStyle w:val="Prrafodelista"/>
        <w:autoSpaceDE w:val="0"/>
        <w:autoSpaceDN w:val="0"/>
        <w:adjustRightInd w:val="0"/>
        <w:spacing w:after="0" w:line="240" w:lineRule="auto"/>
        <w:ind w:left="645"/>
        <w:jc w:val="both"/>
        <w:rPr>
          <w:rFonts w:ascii="Arial" w:hAnsi="Arial" w:cs="Arial"/>
          <w:b/>
          <w:bCs/>
          <w:sz w:val="28"/>
          <w:szCs w:val="28"/>
        </w:rPr>
      </w:pPr>
    </w:p>
    <w:p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00444992">
        <w:rPr>
          <w:rFonts w:ascii="Arial" w:hAnsi="Arial" w:cs="Arial"/>
          <w:b/>
          <w:bCs/>
        </w:rPr>
        <w:t xml:space="preserve"> (PBCG).</w:t>
      </w:r>
    </w:p>
    <w:p w:rsidR="001831ED" w:rsidRPr="001831ED" w:rsidRDefault="001831ED" w:rsidP="001831ED">
      <w:pPr>
        <w:pStyle w:val="Prrafodelista"/>
        <w:autoSpaceDE w:val="0"/>
        <w:autoSpaceDN w:val="0"/>
        <w:adjustRightInd w:val="0"/>
        <w:spacing w:after="0" w:line="240" w:lineRule="auto"/>
        <w:ind w:left="645"/>
        <w:jc w:val="both"/>
        <w:rPr>
          <w:rFonts w:ascii="Arial" w:hAnsi="Arial" w:cs="Arial"/>
          <w:bCs/>
        </w:rPr>
      </w:pPr>
    </w:p>
    <w:p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Pr="000A7360">
        <w:rPr>
          <w:rFonts w:ascii="Arial" w:hAnsi="Arial" w:cs="Arial"/>
          <w:b/>
          <w:bCs/>
        </w:rPr>
        <w:t>Sustancia Económica</w:t>
      </w:r>
      <w:r>
        <w:rPr>
          <w:rFonts w:ascii="Arial" w:hAnsi="Arial" w:cs="Arial"/>
          <w:bCs/>
        </w:rPr>
        <w:t>.</w:t>
      </w:r>
      <w:r w:rsidR="009102A9">
        <w:rPr>
          <w:rFonts w:ascii="Arial" w:hAnsi="Arial" w:cs="Arial"/>
          <w:bCs/>
        </w:rPr>
        <w:t xml:space="preserve"> El organismo </w:t>
      </w:r>
      <w:r w:rsidR="00C85E0C">
        <w:rPr>
          <w:rFonts w:ascii="Arial" w:hAnsi="Arial" w:cs="Arial"/>
          <w:bCs/>
        </w:rPr>
        <w:t xml:space="preserve">Operador </w:t>
      </w:r>
      <w:r w:rsidR="009102A9">
        <w:rPr>
          <w:rFonts w:ascii="Arial" w:hAnsi="Arial" w:cs="Arial"/>
          <w:bCs/>
        </w:rPr>
        <w:t>reconoce los registros contables de las transacciones internas y otros eventos que afecten económicamente y en su caso delimitan la operación de sistema de contabilidad gubernamental.</w:t>
      </w:r>
    </w:p>
    <w:p w:rsidR="009102A9"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0A7360" w:rsidRDefault="000A7360" w:rsidP="007B42FB">
      <w:pPr>
        <w:pStyle w:val="Prrafodelista"/>
        <w:numPr>
          <w:ilvl w:val="0"/>
          <w:numId w:val="13"/>
        </w:numPr>
        <w:autoSpaceDE w:val="0"/>
        <w:autoSpaceDN w:val="0"/>
        <w:adjustRightInd w:val="0"/>
        <w:spacing w:after="0" w:line="240" w:lineRule="auto"/>
        <w:jc w:val="both"/>
      </w:pPr>
      <w:r w:rsidRPr="00201364">
        <w:t>El SCG estará estructurado de tal manera que permita la captación de la esencia económica en la delimitación y operación de</w:t>
      </w:r>
      <w:r w:rsidR="004F3CB2">
        <w:t xml:space="preserve"> este </w:t>
      </w:r>
      <w:r w:rsidR="00C85E0C">
        <w:t>Organismo Operador</w:t>
      </w:r>
      <w:r w:rsidRPr="00201364">
        <w:t>, apegándose a la normatividad emitida por el Consejo Nacional de Armonización Contable (CONAC).</w:t>
      </w:r>
    </w:p>
    <w:p w:rsidR="000A7360" w:rsidRPr="000A7360" w:rsidRDefault="000A7360" w:rsidP="000A7360">
      <w:pPr>
        <w:pStyle w:val="Prrafodelista"/>
        <w:autoSpaceDE w:val="0"/>
        <w:autoSpaceDN w:val="0"/>
        <w:adjustRightInd w:val="0"/>
        <w:spacing w:after="0" w:line="240" w:lineRule="auto"/>
        <w:ind w:left="1365"/>
        <w:jc w:val="both"/>
        <w:rPr>
          <w:sz w:val="16"/>
          <w:szCs w:val="16"/>
        </w:rPr>
      </w:pPr>
    </w:p>
    <w:p w:rsidR="000A7360" w:rsidRDefault="000A7360" w:rsidP="007B42FB">
      <w:pPr>
        <w:pStyle w:val="Prrafodelista"/>
        <w:numPr>
          <w:ilvl w:val="0"/>
          <w:numId w:val="13"/>
        </w:numPr>
        <w:autoSpaceDE w:val="0"/>
        <w:autoSpaceDN w:val="0"/>
        <w:adjustRightInd w:val="0"/>
        <w:spacing w:after="0" w:line="240" w:lineRule="auto"/>
        <w:jc w:val="both"/>
        <w:rPr>
          <w:b/>
        </w:rPr>
      </w:pPr>
      <w:r w:rsidRPr="00201364">
        <w:t>Al reflejar la situación económica contable de las transacciones, se genera la información que proporciona los elementos necesarios para una adecuada toma de decisiones.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Pr="000A7360">
        <w:rPr>
          <w:rFonts w:ascii="Arial" w:hAnsi="Arial" w:cs="Arial"/>
          <w:b/>
          <w:bCs/>
        </w:rPr>
        <w:t xml:space="preserve">Ente </w:t>
      </w:r>
      <w:r w:rsidR="00E24C19" w:rsidRPr="000A7360">
        <w:rPr>
          <w:rFonts w:ascii="Arial" w:hAnsi="Arial" w:cs="Arial"/>
          <w:b/>
          <w:bCs/>
        </w:rPr>
        <w:t>Público</w:t>
      </w:r>
      <w:r w:rsidRPr="000A7360">
        <w:rPr>
          <w:rFonts w:ascii="Arial" w:hAnsi="Arial" w:cs="Arial"/>
          <w:b/>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rsidR="00DB6B90" w:rsidRDefault="000A7360" w:rsidP="0046046C">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0A7360"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E</w:t>
      </w:r>
      <w:r w:rsidR="00D23F97">
        <w:t>ste organismo operador se encuentra</w:t>
      </w:r>
      <w:r w:rsidRPr="00201364">
        <w:t xml:space="preserve"> establecido por un marco normativo específico, el cual determina sus objetivos, su ámbito de acción y sus limitaciones; con atribuciones para asumir derechos y contraer obligaciones.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Pr="000A7360">
        <w:rPr>
          <w:rFonts w:ascii="Arial" w:hAnsi="Arial" w:cs="Arial"/>
          <w:b/>
          <w:bCs/>
        </w:rPr>
        <w:t>Existencia Permanente.</w:t>
      </w:r>
      <w:r w:rsidR="00DB6B90">
        <w:rPr>
          <w:rFonts w:ascii="Arial" w:hAnsi="Arial" w:cs="Arial"/>
          <w:bCs/>
        </w:rPr>
        <w:t xml:space="preserve"> La existencia del organismo es permanente salvo, disposición legal que espec</w:t>
      </w:r>
      <w:r w:rsidR="00444992">
        <w:rPr>
          <w:rFonts w:ascii="Arial" w:hAnsi="Arial" w:cs="Arial"/>
          <w:bCs/>
        </w:rPr>
        <w:t>i</w:t>
      </w:r>
      <w:r w:rsidR="00DB6B90">
        <w:rPr>
          <w:rFonts w:ascii="Arial" w:hAnsi="Arial" w:cs="Arial"/>
          <w:bCs/>
        </w:rPr>
        <w:t>f</w:t>
      </w:r>
      <w:r w:rsidR="00444992">
        <w:rPr>
          <w:rFonts w:ascii="Arial" w:hAnsi="Arial" w:cs="Arial"/>
          <w:bCs/>
        </w:rPr>
        <w:t>i</w:t>
      </w:r>
      <w:r w:rsidR="00DB6B90">
        <w:rPr>
          <w:rFonts w:ascii="Arial" w:hAnsi="Arial" w:cs="Arial"/>
          <w:bCs/>
        </w:rPr>
        <w:t>que</w:t>
      </w:r>
      <w:r w:rsidR="00444992">
        <w:rPr>
          <w:rFonts w:ascii="Arial" w:hAnsi="Arial" w:cs="Arial"/>
          <w:bCs/>
        </w:rPr>
        <w:t xml:space="preserve"> l</w:t>
      </w:r>
      <w:r w:rsidR="00DB6B90">
        <w:rPr>
          <w:rFonts w:ascii="Arial" w:hAnsi="Arial" w:cs="Arial"/>
          <w:bCs/>
        </w:rPr>
        <w:t>o contrario.</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Pr="00201364" w:rsidRDefault="000A7360" w:rsidP="007B42FB">
      <w:pPr>
        <w:pStyle w:val="Texto"/>
        <w:numPr>
          <w:ilvl w:val="0"/>
          <w:numId w:val="14"/>
        </w:numPr>
        <w:spacing w:line="226" w:lineRule="exact"/>
      </w:pPr>
      <w:r w:rsidRPr="00201364">
        <w:t>El sistema contable de</w:t>
      </w:r>
      <w:r w:rsidR="00F726B9">
        <w:t xml:space="preserve"> este organismo operador </w:t>
      </w:r>
      <w:r w:rsidRPr="00201364">
        <w:t>se establece considerando que el periodo de vida del mismo es indefinido.</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4.-</w:t>
      </w:r>
      <w:r w:rsidR="00E24C19" w:rsidRPr="000A7360">
        <w:rPr>
          <w:rFonts w:ascii="Arial" w:hAnsi="Arial" w:cs="Arial"/>
          <w:b/>
          <w:bCs/>
        </w:rPr>
        <w:t>Revelación</w:t>
      </w:r>
      <w:r w:rsidRPr="000A7360">
        <w:rPr>
          <w:rFonts w:ascii="Arial" w:hAnsi="Arial" w:cs="Arial"/>
          <w:b/>
          <w:bCs/>
        </w:rPr>
        <w:t xml:space="preserve"> Suficiente.</w:t>
      </w:r>
      <w:r w:rsidR="00DB6B90">
        <w:rPr>
          <w:rFonts w:ascii="Arial" w:hAnsi="Arial" w:cs="Arial"/>
          <w:bCs/>
        </w:rPr>
        <w:t xml:space="preserve"> Los estados financieros y la información financiera muestran amplia y claramente la situación financiera</w:t>
      </w:r>
      <w:r w:rsidR="00C85E0C">
        <w:rPr>
          <w:rFonts w:ascii="Arial" w:hAnsi="Arial" w:cs="Arial"/>
          <w:bCs/>
        </w:rPr>
        <w:t>,</w:t>
      </w:r>
      <w:r w:rsidR="00DB6B90">
        <w:rPr>
          <w:rFonts w:ascii="Arial" w:hAnsi="Arial" w:cs="Arial"/>
          <w:bCs/>
        </w:rPr>
        <w:t xml:space="preserve"> </w:t>
      </w:r>
      <w:r w:rsidR="000A7360">
        <w:rPr>
          <w:rFonts w:ascii="Arial" w:hAnsi="Arial" w:cs="Arial"/>
          <w:bCs/>
        </w:rPr>
        <w:t xml:space="preserve">y </w:t>
      </w:r>
      <w:r w:rsidR="00444992">
        <w:rPr>
          <w:rFonts w:ascii="Arial" w:hAnsi="Arial" w:cs="Arial"/>
          <w:bCs/>
        </w:rPr>
        <w:t>su</w:t>
      </w:r>
      <w:r w:rsidR="00DB6B90">
        <w:rPr>
          <w:rFonts w:ascii="Arial" w:hAnsi="Arial" w:cs="Arial"/>
          <w:bCs/>
        </w:rPr>
        <w:t xml:space="preserve"> resultado</w:t>
      </w:r>
      <w:r w:rsidR="00C85E0C">
        <w:rPr>
          <w:rFonts w:ascii="Arial" w:hAnsi="Arial" w:cs="Arial"/>
          <w:bCs/>
        </w:rPr>
        <w:t xml:space="preserve"> de este Organismo operador.</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F45496" w:rsidP="007B42FB">
      <w:pPr>
        <w:pStyle w:val="Prrafodelista"/>
        <w:numPr>
          <w:ilvl w:val="0"/>
          <w:numId w:val="14"/>
        </w:numPr>
        <w:autoSpaceDE w:val="0"/>
        <w:autoSpaceDN w:val="0"/>
        <w:adjustRightInd w:val="0"/>
        <w:spacing w:after="0" w:line="240" w:lineRule="auto"/>
        <w:jc w:val="both"/>
      </w:pPr>
      <w:r w:rsidRPr="00201364">
        <w:t>Como información financiera se considera la contable y presupuestaria y se presentará en estados financieros, reportes e informes acompañándose, en su caso, de las notas explicativas y de la información necesaria que sea representativa de la situación de</w:t>
      </w:r>
      <w:r>
        <w:t xml:space="preserve"> este organismo operador</w:t>
      </w:r>
      <w:r w:rsidRPr="00201364">
        <w:t xml:space="preserve"> a una fecha establecida.</w:t>
      </w:r>
    </w:p>
    <w:p w:rsidR="00F45496" w:rsidRDefault="00F45496" w:rsidP="0046046C">
      <w:pPr>
        <w:pStyle w:val="Prrafodelista"/>
        <w:autoSpaceDE w:val="0"/>
        <w:autoSpaceDN w:val="0"/>
        <w:adjustRightInd w:val="0"/>
        <w:spacing w:after="0" w:line="240" w:lineRule="auto"/>
        <w:ind w:left="645"/>
        <w:jc w:val="both"/>
      </w:pPr>
    </w:p>
    <w:p w:rsidR="00F45496" w:rsidRDefault="00F45496"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DB6B90" w:rsidRPr="00F45496">
        <w:rPr>
          <w:rFonts w:ascii="Arial" w:hAnsi="Arial" w:cs="Arial"/>
          <w:b/>
          <w:bCs/>
        </w:rPr>
        <w:t>Importancia Relativa.</w:t>
      </w:r>
      <w:r w:rsidR="00DB6B90">
        <w:rPr>
          <w:rFonts w:ascii="Arial" w:hAnsi="Arial" w:cs="Arial"/>
          <w:bCs/>
        </w:rPr>
        <w:t xml:space="preserve"> Muestra los aspectos importantes del organismo que fueron reconocidos contablemente</w:t>
      </w:r>
      <w:r w:rsidR="00F45496">
        <w:rPr>
          <w:rFonts w:ascii="Arial" w:hAnsi="Arial" w:cs="Arial"/>
          <w:bCs/>
        </w:rPr>
        <w:t>.</w:t>
      </w:r>
    </w:p>
    <w:p w:rsidR="002B6E43" w:rsidRDefault="002B6E43"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7B42FB">
      <w:pPr>
        <w:pStyle w:val="Prrafodelista"/>
        <w:numPr>
          <w:ilvl w:val="0"/>
          <w:numId w:val="15"/>
        </w:numPr>
        <w:autoSpaceDE w:val="0"/>
        <w:autoSpaceDN w:val="0"/>
        <w:adjustRightInd w:val="0"/>
        <w:spacing w:after="0" w:line="240" w:lineRule="auto"/>
        <w:jc w:val="both"/>
        <w:rPr>
          <w:rFonts w:ascii="Arial" w:hAnsi="Arial" w:cs="Arial"/>
          <w:bCs/>
        </w:rPr>
      </w:pPr>
      <w:r w:rsidRPr="00201364">
        <w:t>La información financiera tiene importancia relativa si existe el riesgo de que su omisión o presentación errónea afecte la percepción de los usuarios en relación con la rendición de cuentas, la fiscalización y la toma de decisiones.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2B6E43"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Pr="002B6E43">
        <w:rPr>
          <w:rFonts w:ascii="Arial" w:hAnsi="Arial" w:cs="Arial"/>
          <w:b/>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w:t>
      </w:r>
    </w:p>
    <w:p w:rsidR="00BC2FE5" w:rsidRDefault="00BC2FE5" w:rsidP="00BC2FE5">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1E4D70">
      <w:pPr>
        <w:pStyle w:val="Prrafodelista"/>
        <w:autoSpaceDE w:val="0"/>
        <w:autoSpaceDN w:val="0"/>
        <w:adjustRightInd w:val="0"/>
        <w:spacing w:after="0" w:line="240" w:lineRule="auto"/>
        <w:ind w:left="645"/>
        <w:jc w:val="both"/>
        <w:rPr>
          <w:rFonts w:ascii="Arial" w:hAnsi="Arial" w:cs="Arial"/>
          <w:bCs/>
        </w:rPr>
      </w:pPr>
    </w:p>
    <w:p w:rsidR="00B53619" w:rsidRPr="00B53619" w:rsidRDefault="00B53619" w:rsidP="007B42FB">
      <w:pPr>
        <w:pStyle w:val="Prrafodelista"/>
        <w:numPr>
          <w:ilvl w:val="0"/>
          <w:numId w:val="15"/>
        </w:numPr>
        <w:autoSpaceDE w:val="0"/>
        <w:autoSpaceDN w:val="0"/>
        <w:adjustRightInd w:val="0"/>
        <w:spacing w:after="0" w:line="240" w:lineRule="auto"/>
        <w:jc w:val="both"/>
        <w:rPr>
          <w:rFonts w:ascii="Arial" w:hAnsi="Arial" w:cs="Arial"/>
          <w:bCs/>
        </w:rPr>
      </w:pPr>
      <w:r>
        <w:t>El Sistema de Contabilidad Gubernamental (SCG) debe considerar cuentas de orden, para el registro del ingreso y el egreso, a fin de proporcionar información presupuestaria que permita evaluar los resultados obtenidos respecto de los presupuestos autorizados;</w:t>
      </w:r>
    </w:p>
    <w:p w:rsidR="00B53619"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identifica la vinculación entre las cuentas de orden y las de balance o resultados;</w:t>
      </w:r>
    </w:p>
    <w:p w:rsidR="0046314C" w:rsidRPr="0046314C" w:rsidRDefault="00D7796D" w:rsidP="007B42FB">
      <w:pPr>
        <w:pStyle w:val="Prrafodelista"/>
        <w:numPr>
          <w:ilvl w:val="0"/>
          <w:numId w:val="15"/>
        </w:numPr>
        <w:autoSpaceDE w:val="0"/>
        <w:autoSpaceDN w:val="0"/>
        <w:adjustRightInd w:val="0"/>
        <w:spacing w:after="0" w:line="240" w:lineRule="auto"/>
        <w:jc w:val="both"/>
        <w:rPr>
          <w:rFonts w:ascii="Arial" w:hAnsi="Arial" w:cs="Arial"/>
          <w:bCs/>
        </w:rPr>
      </w:pPr>
      <w:r>
        <w:t>Las contabilizaciones de los presupuestos siguen</w:t>
      </w:r>
      <w:r w:rsidR="0046314C">
        <w:t xml:space="preserve"> la metodología y registros equilibrados o igualados, representando las etapas presupuestarias de las transacciones a través de cuentas de orden del ingreso y del egreso; así como su efecto en la posición financiera y en los resultados;</w:t>
      </w:r>
    </w:p>
    <w:p w:rsidR="0046314C" w:rsidRPr="005577D9"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permitir identificar de forma individual y agregada el registro de las operaciones en las cuentas de orden, de balance y de resultados correspondientes; así como generar registros a diferentes niveles de agrupación;</w:t>
      </w:r>
    </w:p>
    <w:p w:rsidR="005577D9" w:rsidRPr="005577D9" w:rsidRDefault="005577D9" w:rsidP="007B42FB">
      <w:pPr>
        <w:pStyle w:val="Prrafodelista"/>
        <w:numPr>
          <w:ilvl w:val="0"/>
          <w:numId w:val="15"/>
        </w:numPr>
        <w:autoSpaceDE w:val="0"/>
        <w:autoSpaceDN w:val="0"/>
        <w:adjustRightInd w:val="0"/>
        <w:spacing w:after="0" w:line="240" w:lineRule="auto"/>
        <w:jc w:val="both"/>
        <w:rPr>
          <w:rFonts w:ascii="Arial" w:hAnsi="Arial" w:cs="Arial"/>
          <w:bCs/>
        </w:rPr>
      </w:pPr>
      <w:r>
        <w:lastRenderedPageBreak/>
        <w:t>La clasificación de los egresos presupuestarios es al menos la siguiente: administrativa, conforme al Decreto del Presupuesto de Egresos, que es la que permite identificar quién gasta; funcional y programática, que indica para qué se gasta; y económica y por objeto del gasto que identifica en qué se gasta.</w:t>
      </w:r>
    </w:p>
    <w:p w:rsidR="001E4D70" w:rsidRDefault="00DB6B90"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1E4D70" w:rsidRDefault="001E4D70" w:rsidP="001E4D70">
      <w:pPr>
        <w:pStyle w:val="Prrafodelista"/>
        <w:autoSpaceDE w:val="0"/>
        <w:autoSpaceDN w:val="0"/>
        <w:adjustRightInd w:val="0"/>
        <w:spacing w:after="0" w:line="240" w:lineRule="auto"/>
        <w:ind w:left="645"/>
        <w:jc w:val="both"/>
        <w:rPr>
          <w:rFonts w:ascii="Arial" w:hAnsi="Arial" w:cs="Arial"/>
          <w:bCs/>
        </w:rPr>
      </w:pPr>
    </w:p>
    <w:p w:rsidR="001E4D70" w:rsidRPr="001E4D70" w:rsidRDefault="00051463"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7.    </w:t>
      </w:r>
      <w:r w:rsidR="001E4D70" w:rsidRPr="005577D9">
        <w:rPr>
          <w:rFonts w:ascii="Arial" w:hAnsi="Arial" w:cs="Arial"/>
          <w:b/>
          <w:bCs/>
        </w:rPr>
        <w:t>Consolidación</w:t>
      </w:r>
      <w:r w:rsidR="00444992">
        <w:rPr>
          <w:rFonts w:ascii="Arial" w:hAnsi="Arial" w:cs="Arial"/>
          <w:b/>
          <w:bCs/>
        </w:rPr>
        <w:t xml:space="preserve"> de la Información </w:t>
      </w:r>
      <w:r w:rsidR="001E4D70" w:rsidRPr="005577D9">
        <w:rPr>
          <w:rFonts w:ascii="Arial" w:hAnsi="Arial" w:cs="Arial"/>
          <w:b/>
          <w:bCs/>
        </w:rPr>
        <w:t>Financiera</w:t>
      </w:r>
      <w:r w:rsidR="001E4D70">
        <w:rPr>
          <w:rFonts w:ascii="Arial" w:hAnsi="Arial" w:cs="Arial"/>
          <w:bCs/>
        </w:rPr>
        <w:t xml:space="preserve">. </w:t>
      </w:r>
      <w:r w:rsidR="001E4D70" w:rsidRPr="001E4D70">
        <w:rPr>
          <w:rFonts w:ascii="Arial" w:eastAsia="Times New Roman" w:hAnsi="Arial" w:cs="Arial"/>
          <w:color w:val="222222"/>
        </w:rPr>
        <w:t>Este principio determina que los entes públicos deberán integrar toda su información financiera y mostrarla como si fueran un solo ente público. Es decir, deberán presentar de manera consolidada sus resultados de operación, sus flujos de efectivo, cambios en la situación financiera y variaciones a la Hacienda Pública.</w:t>
      </w:r>
    </w:p>
    <w:p w:rsidR="00B53619" w:rsidRDefault="00B53619" w:rsidP="00B53619">
      <w:pPr>
        <w:pStyle w:val="Prrafodelista"/>
        <w:autoSpaceDE w:val="0"/>
        <w:autoSpaceDN w:val="0"/>
        <w:adjustRightInd w:val="0"/>
        <w:spacing w:after="0" w:line="240" w:lineRule="auto"/>
        <w:ind w:left="645"/>
        <w:jc w:val="both"/>
        <w:rPr>
          <w:b/>
        </w:rPr>
      </w:pPr>
      <w:r w:rsidRPr="00201364">
        <w:rPr>
          <w:b/>
        </w:rPr>
        <w:t>Explicación del postulado básico</w:t>
      </w:r>
    </w:p>
    <w:p w:rsidR="005577D9" w:rsidRP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rsidR="005577D9" w:rsidRDefault="005577D9" w:rsidP="0046046C">
      <w:pPr>
        <w:pStyle w:val="Prrafodelista"/>
        <w:autoSpaceDE w:val="0"/>
        <w:autoSpaceDN w:val="0"/>
        <w:adjustRightInd w:val="0"/>
        <w:spacing w:after="0" w:line="240" w:lineRule="auto"/>
        <w:ind w:left="645"/>
        <w:jc w:val="both"/>
        <w:rPr>
          <w:rFonts w:ascii="Arial" w:hAnsi="Arial" w:cs="Arial"/>
          <w:bCs/>
          <w:sz w:val="20"/>
          <w:szCs w:val="20"/>
        </w:rPr>
      </w:pPr>
    </w:p>
    <w:p w:rsidR="00B53619" w:rsidRPr="005577D9" w:rsidRDefault="00B53619" w:rsidP="0046046C">
      <w:pPr>
        <w:pStyle w:val="Prrafodelista"/>
        <w:autoSpaceDE w:val="0"/>
        <w:autoSpaceDN w:val="0"/>
        <w:adjustRightInd w:val="0"/>
        <w:spacing w:after="0" w:line="240" w:lineRule="auto"/>
        <w:ind w:left="645"/>
        <w:jc w:val="both"/>
        <w:rPr>
          <w:rFonts w:ascii="Arial" w:hAnsi="Arial" w:cs="Arial"/>
          <w:bCs/>
          <w:sz w:val="20"/>
          <w:szCs w:val="20"/>
        </w:rPr>
      </w:pPr>
    </w:p>
    <w:p w:rsidR="00D55A01" w:rsidRDefault="001E4D70" w:rsidP="00D55A01">
      <w:pPr>
        <w:ind w:left="645"/>
        <w:jc w:val="both"/>
        <w:rPr>
          <w:rFonts w:ascii="Arial" w:hAnsi="Arial" w:cs="Arial"/>
        </w:rPr>
      </w:pPr>
      <w:r>
        <w:rPr>
          <w:rFonts w:ascii="Arial" w:hAnsi="Arial" w:cs="Arial"/>
          <w:bCs/>
        </w:rPr>
        <w:t>8</w:t>
      </w:r>
      <w:r w:rsidR="00DC1BB7">
        <w:rPr>
          <w:rFonts w:ascii="Arial" w:hAnsi="Arial" w:cs="Arial"/>
          <w:bCs/>
        </w:rPr>
        <w:t>.-</w:t>
      </w:r>
      <w:r w:rsidR="00DC1BB7" w:rsidRPr="00D55A01">
        <w:rPr>
          <w:rFonts w:ascii="Arial" w:hAnsi="Arial" w:cs="Arial"/>
          <w:b/>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rsidR="00D55A01" w:rsidRDefault="00D55A01" w:rsidP="00D55A01">
      <w:pPr>
        <w:spacing w:after="0" w:line="240" w:lineRule="auto"/>
        <w:ind w:left="646"/>
        <w:jc w:val="both"/>
        <w:rPr>
          <w:b/>
        </w:rPr>
      </w:pPr>
      <w:r w:rsidRPr="00201364">
        <w:rPr>
          <w:b/>
        </w:rPr>
        <w:t>Explicación del postulado básico</w:t>
      </w:r>
    </w:p>
    <w:p w:rsidR="00D55A01" w:rsidRPr="00D55A01" w:rsidRDefault="00D55A01" w:rsidP="007B42FB">
      <w:pPr>
        <w:pStyle w:val="Prrafodelista"/>
        <w:numPr>
          <w:ilvl w:val="0"/>
          <w:numId w:val="17"/>
        </w:numPr>
        <w:spacing w:after="0" w:line="240" w:lineRule="auto"/>
        <w:jc w:val="both"/>
        <w:rPr>
          <w:b/>
        </w:rPr>
      </w:pPr>
      <w:r>
        <w:t>Debe entenderse por realizado el ingreso derivado de contribuciones y participaciones cuando exista jurídicamente el derecho de cobro;</w:t>
      </w:r>
    </w:p>
    <w:p w:rsidR="00D55A01" w:rsidRPr="00D55A01" w:rsidRDefault="00D55A01" w:rsidP="00D55A01">
      <w:pPr>
        <w:pStyle w:val="Prrafodelista"/>
        <w:spacing w:after="0" w:line="240" w:lineRule="auto"/>
        <w:ind w:left="1366"/>
        <w:jc w:val="both"/>
        <w:rPr>
          <w:b/>
        </w:rPr>
      </w:pPr>
    </w:p>
    <w:p w:rsidR="00D55A01" w:rsidRPr="00D55A01" w:rsidRDefault="00D55A01" w:rsidP="007B42FB">
      <w:pPr>
        <w:pStyle w:val="Prrafodelista"/>
        <w:numPr>
          <w:ilvl w:val="0"/>
          <w:numId w:val="17"/>
        </w:numPr>
        <w:spacing w:after="0" w:line="240" w:lineRule="auto"/>
        <w:jc w:val="both"/>
        <w:rPr>
          <w:b/>
        </w:rPr>
      </w:pPr>
      <w:r>
        <w:t>Los gastos se consideran devengados desde el momento que se formalizan las transacciones, mediante la recepción de los servicios o bienes a satisfacción, independientemente de la fecha de pago.</w:t>
      </w:r>
    </w:p>
    <w:p w:rsidR="00D55A01" w:rsidRDefault="00D55A01" w:rsidP="00D55A01">
      <w:pPr>
        <w:spacing w:after="0" w:line="240" w:lineRule="auto"/>
        <w:ind w:left="646"/>
        <w:jc w:val="both"/>
        <w:rPr>
          <w:b/>
        </w:rPr>
      </w:pPr>
    </w:p>
    <w:p w:rsidR="00D55A01"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xml:space="preserve">.- </w:t>
      </w:r>
      <w:r w:rsidR="00E24C19" w:rsidRPr="00D55A01">
        <w:rPr>
          <w:rFonts w:ascii="Arial" w:hAnsi="Arial" w:cs="Arial"/>
          <w:b/>
          <w:bCs/>
        </w:rPr>
        <w:t>Valuación.</w:t>
      </w:r>
      <w:r w:rsidR="00DB6B90">
        <w:rPr>
          <w:rFonts w:ascii="Arial" w:hAnsi="Arial" w:cs="Arial"/>
          <w:bCs/>
        </w:rPr>
        <w:t xml:space="preserve"> Todos los eventos que afectan económicamente a </w:t>
      </w:r>
      <w:r w:rsidR="004C6D77">
        <w:rPr>
          <w:rFonts w:ascii="Arial" w:hAnsi="Arial" w:cs="Arial"/>
          <w:bCs/>
        </w:rPr>
        <w:t xml:space="preserve">este organismo operador </w:t>
      </w:r>
      <w:r w:rsidR="00DB6B90">
        <w:rPr>
          <w:rFonts w:ascii="Arial" w:hAnsi="Arial" w:cs="Arial"/>
          <w:bCs/>
        </w:rPr>
        <w:t>son cuantificados en términos monetarios y se registran a valor histórico</w:t>
      </w:r>
      <w:r w:rsidR="00D55A01">
        <w:rPr>
          <w:rFonts w:ascii="Arial" w:hAnsi="Arial" w:cs="Arial"/>
          <w:bCs/>
        </w:rPr>
        <w:t>.</w:t>
      </w:r>
    </w:p>
    <w:p w:rsidR="00D55A01" w:rsidRP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rsid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La información reflejada en los estados financieros deberá ser revaluada aplicando los métodos y lineamientos que para tal efecto emita el CONAC.</w:t>
      </w:r>
    </w:p>
    <w:p w:rsidR="00E24C19" w:rsidRDefault="00DB6B9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DB6B90" w:rsidRPr="00D32461" w:rsidRDefault="00DB6B90" w:rsidP="0046046C">
      <w:pPr>
        <w:pStyle w:val="Prrafodelista"/>
        <w:autoSpaceDE w:val="0"/>
        <w:autoSpaceDN w:val="0"/>
        <w:adjustRightInd w:val="0"/>
        <w:spacing w:after="0" w:line="240" w:lineRule="auto"/>
        <w:ind w:left="645"/>
        <w:jc w:val="both"/>
        <w:rPr>
          <w:rFonts w:ascii="Arial" w:hAnsi="Arial" w:cs="Arial"/>
          <w:bCs/>
          <w:sz w:val="24"/>
          <w:szCs w:val="24"/>
        </w:rPr>
      </w:pPr>
    </w:p>
    <w:p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10</w:t>
      </w:r>
      <w:r w:rsidR="00051463">
        <w:rPr>
          <w:rFonts w:ascii="Arial" w:hAnsi="Arial" w:cs="Arial"/>
          <w:bCs/>
        </w:rPr>
        <w:t>.</w:t>
      </w:r>
      <w:r w:rsidR="00A10469">
        <w:rPr>
          <w:rFonts w:ascii="Arial" w:hAnsi="Arial" w:cs="Arial"/>
          <w:bCs/>
        </w:rPr>
        <w:t>-</w:t>
      </w:r>
      <w:r w:rsidR="00E24C19" w:rsidRPr="00432456">
        <w:rPr>
          <w:rFonts w:ascii="Arial" w:hAnsi="Arial" w:cs="Arial"/>
          <w:b/>
          <w:bCs/>
        </w:rPr>
        <w:t>Dualidad Económica</w:t>
      </w:r>
      <w:r w:rsidR="00E24C19">
        <w:rPr>
          <w:rFonts w:ascii="Arial" w:hAnsi="Arial" w:cs="Arial"/>
          <w:bCs/>
        </w:rPr>
        <w:t>.</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 xml:space="preserve">evento, que afecte la situación </w:t>
      </w:r>
      <w:r w:rsidR="00DB6B90">
        <w:rPr>
          <w:rFonts w:ascii="Arial" w:hAnsi="Arial" w:cs="Arial"/>
          <w:bCs/>
        </w:rPr>
        <w:lastRenderedPageBreak/>
        <w:t>financiera, y la composición de los recursos asignados para el logro de las metas y/o programas</w:t>
      </w:r>
    </w:p>
    <w:p w:rsidR="00A617A1" w:rsidRDefault="00A617A1" w:rsidP="0046046C">
      <w:pPr>
        <w:pStyle w:val="Prrafodelista"/>
        <w:autoSpaceDE w:val="0"/>
        <w:autoSpaceDN w:val="0"/>
        <w:adjustRightInd w:val="0"/>
        <w:spacing w:after="0" w:line="240" w:lineRule="auto"/>
        <w:ind w:left="645"/>
        <w:jc w:val="both"/>
        <w:rPr>
          <w:rFonts w:ascii="Arial" w:hAnsi="Arial" w:cs="Arial"/>
          <w:bCs/>
        </w:rPr>
      </w:pPr>
    </w:p>
    <w:p w:rsidR="00DB6B90" w:rsidRPr="00432456" w:rsidRDefault="00432456"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Los activos representan recursos que fueron asignados y capitalizados por este organismo operador, en tanto que los pasivos y el patrimonio representan los financiamientos y los activos netos, respectivamente;</w:t>
      </w:r>
    </w:p>
    <w:p w:rsidR="00432456" w:rsidRDefault="00294575"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Las fuentes de los recursos están reconocidas dentro de los conceptos de la Ley de Ingresos.</w:t>
      </w:r>
    </w:p>
    <w:p w:rsidR="00432456" w:rsidRDefault="00432456" w:rsidP="0046046C">
      <w:pPr>
        <w:pStyle w:val="Prrafodelista"/>
        <w:autoSpaceDE w:val="0"/>
        <w:autoSpaceDN w:val="0"/>
        <w:adjustRightInd w:val="0"/>
        <w:spacing w:after="0" w:line="240" w:lineRule="auto"/>
        <w:ind w:left="645"/>
        <w:jc w:val="both"/>
        <w:rPr>
          <w:rFonts w:ascii="Arial" w:hAnsi="Arial" w:cs="Arial"/>
          <w:bCs/>
          <w:sz w:val="24"/>
          <w:szCs w:val="24"/>
        </w:rPr>
      </w:pPr>
    </w:p>
    <w:p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11</w:t>
      </w:r>
      <w:r w:rsidR="00E24C19">
        <w:rPr>
          <w:rFonts w:ascii="Arial" w:hAnsi="Arial" w:cs="Arial"/>
          <w:bCs/>
        </w:rPr>
        <w:t xml:space="preserve">.- </w:t>
      </w:r>
      <w:r w:rsidR="00E24C19" w:rsidRPr="00294575">
        <w:rPr>
          <w:rFonts w:ascii="Arial" w:hAnsi="Arial" w:cs="Arial"/>
          <w:b/>
          <w:bCs/>
        </w:rPr>
        <w:t>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r w:rsidR="00294575">
        <w:rPr>
          <w:rFonts w:ascii="Arial" w:hAnsi="Arial" w:cs="Arial"/>
          <w:bCs/>
        </w:rPr>
        <w:t>.</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
          <w:bCs/>
        </w:rPr>
      </w:pPr>
      <w:r w:rsidRPr="00294575">
        <w:rPr>
          <w:b/>
        </w:rPr>
        <w:t>Explicación del postulado básico</w:t>
      </w:r>
    </w:p>
    <w:p w:rsidR="00A17ABC"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este organismo operador, debiendo aplicarse de manera uniforme a lo largo del tiempo;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Los estados financieros correspondientes a cada ejercicio seguirán los mismos criterios y métodos de valuación utilizados en ejercicios pre</w:t>
      </w:r>
      <w:r w:rsidR="008032A7">
        <w:t>ce</w:t>
      </w:r>
      <w:r>
        <w:t>dentes, salvo cambios en el modelo contable de aplicación general;</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w:t>
      </w:r>
      <w:r w:rsidR="008032A7">
        <w:t xml:space="preserve"> este organismo operador </w:t>
      </w:r>
      <w:r>
        <w:t>a mostrar su situación financiera y resultados aplicando bases técnicas y jurídicas consistentes, que permitan la comparación con ella misma sobre la información de otros períodos y conocer su posición relativa con otros entes económicos similares.</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Cs/>
          <w:sz w:val="20"/>
          <w:szCs w:val="20"/>
        </w:rPr>
      </w:pPr>
    </w:p>
    <w:p w:rsidR="00294575" w:rsidRPr="00D32461" w:rsidRDefault="00294575" w:rsidP="0046046C">
      <w:pPr>
        <w:pStyle w:val="Prrafodelista"/>
        <w:autoSpaceDE w:val="0"/>
        <w:autoSpaceDN w:val="0"/>
        <w:adjustRightInd w:val="0"/>
        <w:spacing w:after="0" w:line="240" w:lineRule="auto"/>
        <w:ind w:left="645"/>
        <w:jc w:val="both"/>
        <w:rPr>
          <w:rFonts w:ascii="Arial" w:hAnsi="Arial" w:cs="Arial"/>
          <w:bCs/>
          <w:sz w:val="28"/>
          <w:szCs w:val="28"/>
        </w:rPr>
      </w:pPr>
    </w:p>
    <w:p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rsidR="00B81F04" w:rsidRPr="00266779" w:rsidRDefault="00B81F04" w:rsidP="008F17B1">
      <w:pPr>
        <w:pStyle w:val="Prrafodelista"/>
        <w:autoSpaceDE w:val="0"/>
        <w:autoSpaceDN w:val="0"/>
        <w:adjustRightInd w:val="0"/>
        <w:spacing w:after="0" w:line="240" w:lineRule="auto"/>
        <w:ind w:left="645"/>
        <w:jc w:val="both"/>
        <w:rPr>
          <w:rFonts w:ascii="Arial" w:hAnsi="Arial" w:cs="Arial"/>
          <w:bCs/>
        </w:rPr>
      </w:pPr>
    </w:p>
    <w:p w:rsidR="00266779"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rsidR="00317C87" w:rsidRDefault="00317C87" w:rsidP="00266779">
      <w:pPr>
        <w:pStyle w:val="Prrafodelista"/>
        <w:autoSpaceDE w:val="0"/>
        <w:autoSpaceDN w:val="0"/>
        <w:adjustRightInd w:val="0"/>
        <w:spacing w:after="0" w:line="240" w:lineRule="auto"/>
        <w:ind w:left="645"/>
        <w:jc w:val="both"/>
        <w:rPr>
          <w:rFonts w:ascii="Arial" w:hAnsi="Arial" w:cs="Arial"/>
          <w:bCs/>
        </w:rPr>
      </w:pPr>
    </w:p>
    <w:p w:rsidR="008F1CD4" w:rsidRPr="00D32461" w:rsidRDefault="008F1CD4" w:rsidP="00EB3FBD">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lastRenderedPageBreak/>
        <w:t>Para las entidades que por primera vez estén implementando la base del devengado de acuerdo a la Ley de Contabilidad deberán:</w:t>
      </w:r>
    </w:p>
    <w:p w:rsidR="008F17B1" w:rsidRPr="005A3A1E" w:rsidRDefault="008F17B1" w:rsidP="008F17B1">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rsidR="00DF3559" w:rsidRPr="005A3A1E" w:rsidRDefault="00DF3559" w:rsidP="00B81F04">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rsidR="004B6728" w:rsidRPr="00D32461" w:rsidRDefault="004B6728" w:rsidP="004B6728">
      <w:pPr>
        <w:pStyle w:val="Prrafodelista"/>
        <w:autoSpaceDE w:val="0"/>
        <w:autoSpaceDN w:val="0"/>
        <w:adjustRightInd w:val="0"/>
        <w:spacing w:after="0" w:line="240" w:lineRule="auto"/>
        <w:ind w:left="1365"/>
        <w:jc w:val="both"/>
        <w:rPr>
          <w:rFonts w:ascii="Arial" w:hAnsi="Arial" w:cs="Arial"/>
          <w:b/>
          <w:bCs/>
        </w:rPr>
      </w:pPr>
    </w:p>
    <w:p w:rsidR="0003386D" w:rsidRDefault="0003386D" w:rsidP="0003386D">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Pr="00B81F04">
        <w:rPr>
          <w:rFonts w:ascii="Arial" w:hAnsi="Arial" w:cs="Arial"/>
          <w:bCs/>
        </w:rPr>
        <w:t>.</w:t>
      </w:r>
    </w:p>
    <w:p w:rsidR="00C575E4" w:rsidRPr="00D32461" w:rsidRDefault="00C575E4" w:rsidP="0046046C">
      <w:pPr>
        <w:pStyle w:val="Prrafodelista"/>
        <w:autoSpaceDE w:val="0"/>
        <w:autoSpaceDN w:val="0"/>
        <w:adjustRightInd w:val="0"/>
        <w:spacing w:after="0" w:line="240" w:lineRule="auto"/>
        <w:ind w:left="645"/>
        <w:jc w:val="both"/>
        <w:rPr>
          <w:rFonts w:ascii="Arial" w:hAnsi="Arial" w:cs="Arial"/>
          <w:bCs/>
        </w:rPr>
      </w:pPr>
    </w:p>
    <w:p w:rsidR="00001A51" w:rsidRDefault="00001A51" w:rsidP="007B42FB">
      <w:pPr>
        <w:pStyle w:val="Prrafodelista"/>
        <w:numPr>
          <w:ilvl w:val="0"/>
          <w:numId w:val="6"/>
        </w:numPr>
        <w:autoSpaceDE w:val="0"/>
        <w:autoSpaceDN w:val="0"/>
        <w:adjustRightInd w:val="0"/>
        <w:spacing w:after="0" w:line="240" w:lineRule="auto"/>
        <w:rPr>
          <w:rFonts w:ascii="Arial" w:hAnsi="Arial" w:cs="Arial"/>
          <w:b/>
          <w:bCs/>
        </w:rPr>
      </w:pPr>
      <w:r w:rsidRPr="00266779">
        <w:rPr>
          <w:rFonts w:ascii="Arial" w:hAnsi="Arial" w:cs="Arial"/>
          <w:b/>
          <w:bCs/>
        </w:rPr>
        <w:t>Revelar los cambios en las políticas, la clasificación y medición de las     mismas, así como su impacto en información financiera:</w:t>
      </w:r>
    </w:p>
    <w:p w:rsidR="003D712C" w:rsidRDefault="004B6728" w:rsidP="00EC2F19">
      <w:pPr>
        <w:autoSpaceDE w:val="0"/>
        <w:autoSpaceDN w:val="0"/>
        <w:adjustRightInd w:val="0"/>
        <w:spacing w:after="0" w:line="240" w:lineRule="auto"/>
        <w:ind w:firstLine="708"/>
        <w:rPr>
          <w:rFonts w:ascii="Arial" w:hAnsi="Arial" w:cs="Arial"/>
          <w:bCs/>
        </w:rPr>
      </w:pPr>
      <w:r>
        <w:rPr>
          <w:rFonts w:ascii="Arial" w:hAnsi="Arial" w:cs="Arial"/>
          <w:bCs/>
        </w:rPr>
        <w:t>Nada que manifestar</w:t>
      </w:r>
      <w:r w:rsidR="005B74A2">
        <w:rPr>
          <w:rFonts w:ascii="Arial" w:hAnsi="Arial" w:cs="Arial"/>
          <w:bCs/>
        </w:rPr>
        <w:t>.</w:t>
      </w:r>
    </w:p>
    <w:p w:rsidR="005A3A1E" w:rsidRDefault="005A3A1E" w:rsidP="00EC2F19">
      <w:pPr>
        <w:autoSpaceDE w:val="0"/>
        <w:autoSpaceDN w:val="0"/>
        <w:adjustRightInd w:val="0"/>
        <w:spacing w:after="0" w:line="240" w:lineRule="auto"/>
        <w:ind w:firstLine="708"/>
        <w:rPr>
          <w:rFonts w:ascii="Arial" w:hAnsi="Arial" w:cs="Arial"/>
          <w:bCs/>
          <w:sz w:val="28"/>
          <w:szCs w:val="28"/>
        </w:rPr>
      </w:pPr>
    </w:p>
    <w:p w:rsidR="00D32461" w:rsidRPr="005A3A1E" w:rsidRDefault="00D32461" w:rsidP="00EC2F19">
      <w:pPr>
        <w:autoSpaceDE w:val="0"/>
        <w:autoSpaceDN w:val="0"/>
        <w:adjustRightInd w:val="0"/>
        <w:spacing w:after="0" w:line="240" w:lineRule="auto"/>
        <w:ind w:firstLine="708"/>
        <w:rPr>
          <w:rFonts w:ascii="Arial" w:hAnsi="Arial" w:cs="Arial"/>
          <w:bCs/>
          <w:sz w:val="28"/>
          <w:szCs w:val="28"/>
        </w:rPr>
      </w:pPr>
    </w:p>
    <w:p w:rsidR="002E7F53" w:rsidRPr="005A3A1E" w:rsidRDefault="005B74A2" w:rsidP="007B42FB">
      <w:pPr>
        <w:pStyle w:val="Prrafodelista"/>
        <w:numPr>
          <w:ilvl w:val="0"/>
          <w:numId w:val="6"/>
        </w:numPr>
        <w:autoSpaceDE w:val="0"/>
        <w:autoSpaceDN w:val="0"/>
        <w:adjustRightInd w:val="0"/>
        <w:spacing w:after="0" w:line="240" w:lineRule="auto"/>
        <w:jc w:val="both"/>
        <w:rPr>
          <w:rFonts w:ascii="Arial" w:hAnsi="Arial" w:cs="Arial"/>
          <w:b/>
          <w:bCs/>
        </w:rPr>
      </w:pPr>
      <w:r w:rsidRPr="005A3A1E">
        <w:rPr>
          <w:rFonts w:ascii="Arial" w:hAnsi="Arial" w:cs="Arial"/>
          <w:b/>
          <w:bCs/>
        </w:rPr>
        <w:t>Presentar los últimos estados financieros con la normativa anteriormente utilizada con las nuevas políticas para fines de comparación en la transición a la base de devengo.</w:t>
      </w:r>
    </w:p>
    <w:p w:rsidR="005B74A2" w:rsidRDefault="005B74A2" w:rsidP="005A3A1E">
      <w:pPr>
        <w:pStyle w:val="Prrafodelista"/>
        <w:autoSpaceDE w:val="0"/>
        <w:autoSpaceDN w:val="0"/>
        <w:adjustRightInd w:val="0"/>
        <w:spacing w:after="0" w:line="240" w:lineRule="auto"/>
        <w:ind w:left="1365"/>
        <w:rPr>
          <w:rFonts w:ascii="Arial" w:hAnsi="Arial" w:cs="Arial"/>
          <w:bCs/>
        </w:rPr>
      </w:pPr>
    </w:p>
    <w:p w:rsidR="005B74A2" w:rsidRPr="005B74A2" w:rsidRDefault="005B74A2" w:rsidP="005B74A2">
      <w:pPr>
        <w:autoSpaceDE w:val="0"/>
        <w:autoSpaceDN w:val="0"/>
        <w:adjustRightInd w:val="0"/>
        <w:spacing w:after="0" w:line="240" w:lineRule="auto"/>
        <w:ind w:left="708"/>
        <w:rPr>
          <w:rFonts w:ascii="Arial" w:hAnsi="Arial" w:cs="Arial"/>
          <w:bCs/>
        </w:rPr>
      </w:pPr>
      <w:r>
        <w:rPr>
          <w:rFonts w:ascii="Arial" w:hAnsi="Arial" w:cs="Arial"/>
          <w:bCs/>
        </w:rPr>
        <w:t>Nada que, manifestar.</w:t>
      </w:r>
    </w:p>
    <w:p w:rsidR="00771504" w:rsidRDefault="00771504" w:rsidP="003D712C">
      <w:pPr>
        <w:autoSpaceDE w:val="0"/>
        <w:autoSpaceDN w:val="0"/>
        <w:adjustRightInd w:val="0"/>
        <w:spacing w:after="0" w:line="240" w:lineRule="auto"/>
        <w:rPr>
          <w:rFonts w:ascii="Arial" w:hAnsi="Arial" w:cs="Arial"/>
          <w:bCs/>
        </w:rPr>
      </w:pPr>
    </w:p>
    <w:p w:rsidR="00D75A03" w:rsidRDefault="00D75A03" w:rsidP="003D712C">
      <w:pPr>
        <w:autoSpaceDE w:val="0"/>
        <w:autoSpaceDN w:val="0"/>
        <w:adjustRightInd w:val="0"/>
        <w:spacing w:after="0" w:line="240" w:lineRule="auto"/>
        <w:rPr>
          <w:rFonts w:ascii="Arial" w:hAnsi="Arial" w:cs="Arial"/>
          <w:bCs/>
        </w:rPr>
      </w:pPr>
    </w:p>
    <w:p w:rsidR="00DC1BB7" w:rsidRDefault="00EC2F19"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8F17B1">
        <w:rPr>
          <w:rFonts w:ascii="Arial" w:hAnsi="Arial" w:cs="Arial"/>
          <w:b/>
        </w:rPr>
        <w:t>5</w:t>
      </w:r>
      <w:r>
        <w:rPr>
          <w:rFonts w:ascii="Arial" w:hAnsi="Arial" w:cs="Arial"/>
          <w:b/>
        </w:rPr>
        <w:t xml:space="preserve">.  </w:t>
      </w:r>
      <w:r w:rsidR="00001A51" w:rsidRPr="00EC2F19">
        <w:rPr>
          <w:rFonts w:ascii="Arial" w:hAnsi="Arial" w:cs="Arial"/>
          <w:b/>
        </w:rPr>
        <w:t xml:space="preserve"> POLITICAS DE CONTABILIDAD SIGNIFICATIVAS.</w:t>
      </w:r>
    </w:p>
    <w:p w:rsidR="00266779" w:rsidRPr="00D9694B" w:rsidRDefault="000A7360" w:rsidP="000A7360">
      <w:pPr>
        <w:autoSpaceDE w:val="0"/>
        <w:autoSpaceDN w:val="0"/>
        <w:adjustRightInd w:val="0"/>
        <w:spacing w:after="0" w:line="240" w:lineRule="auto"/>
        <w:ind w:left="285" w:firstLine="63"/>
        <w:rPr>
          <w:rFonts w:ascii="Arial" w:hAnsi="Arial" w:cs="Arial"/>
        </w:rPr>
      </w:pPr>
      <w:r>
        <w:rPr>
          <w:rFonts w:ascii="Arial" w:hAnsi="Arial" w:cs="Arial"/>
        </w:rPr>
        <w:t>S</w:t>
      </w:r>
      <w:r w:rsidR="00D9694B" w:rsidRPr="00D9694B">
        <w:rPr>
          <w:rFonts w:ascii="Arial" w:hAnsi="Arial" w:cs="Arial"/>
        </w:rPr>
        <w:t>on</w:t>
      </w:r>
      <w:r w:rsidR="00D9694B">
        <w:rPr>
          <w:rFonts w:ascii="Arial" w:hAnsi="Arial" w:cs="Arial"/>
        </w:rPr>
        <w:t xml:space="preserve"> los principios, bases, reglas y procedimientos específicos adoptados por e</w:t>
      </w:r>
      <w:r w:rsidR="00AC5378">
        <w:rPr>
          <w:rFonts w:ascii="Arial" w:hAnsi="Arial" w:cs="Arial"/>
        </w:rPr>
        <w:t>ste organismo operador</w:t>
      </w:r>
      <w:r w:rsidR="00D9694B">
        <w:rPr>
          <w:rFonts w:ascii="Arial" w:hAnsi="Arial" w:cs="Arial"/>
        </w:rPr>
        <w:t xml:space="preserve"> en la elaboración y presentación de sus estados financieros.</w:t>
      </w:r>
      <w:r w:rsidR="00D9694B" w:rsidRPr="00D9694B">
        <w:rPr>
          <w:rFonts w:ascii="Arial" w:hAnsi="Arial" w:cs="Arial"/>
        </w:rPr>
        <w:t xml:space="preserve"> </w:t>
      </w:r>
    </w:p>
    <w:p w:rsidR="008E6D5C" w:rsidRPr="0046046C" w:rsidRDefault="008E6D5C" w:rsidP="007E7D17">
      <w:pPr>
        <w:autoSpaceDE w:val="0"/>
        <w:autoSpaceDN w:val="0"/>
        <w:adjustRightInd w:val="0"/>
        <w:spacing w:after="0" w:line="240" w:lineRule="auto"/>
        <w:ind w:left="-426" w:hanging="141"/>
        <w:rPr>
          <w:rFonts w:ascii="Arial" w:hAnsi="Arial" w:cs="Arial"/>
          <w:bCs/>
        </w:rPr>
      </w:pPr>
    </w:p>
    <w:p w:rsidR="00FB7A9F" w:rsidRPr="00A41417" w:rsidRDefault="008E6D5C" w:rsidP="007B42FB">
      <w:pPr>
        <w:pStyle w:val="Prrafodelista"/>
        <w:numPr>
          <w:ilvl w:val="0"/>
          <w:numId w:val="2"/>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rsidR="007E7D17" w:rsidRPr="00D75A03" w:rsidRDefault="007E7D17" w:rsidP="007E7D17">
      <w:pPr>
        <w:pStyle w:val="Prrafodelista"/>
        <w:autoSpaceDE w:val="0"/>
        <w:autoSpaceDN w:val="0"/>
        <w:adjustRightInd w:val="0"/>
        <w:spacing w:after="0" w:line="240" w:lineRule="auto"/>
        <w:ind w:left="645"/>
        <w:jc w:val="both"/>
        <w:rPr>
          <w:rFonts w:ascii="Arial" w:hAnsi="Arial" w:cs="Arial"/>
          <w:bCs/>
          <w:sz w:val="24"/>
          <w:szCs w:val="24"/>
        </w:rPr>
      </w:pPr>
    </w:p>
    <w:p w:rsidR="008E6D5C" w:rsidRPr="000F2BCA" w:rsidRDefault="00582BAF" w:rsidP="000F2BCA">
      <w:pPr>
        <w:tabs>
          <w:tab w:val="left" w:pos="6663"/>
        </w:tabs>
        <w:spacing w:after="0" w:line="240" w:lineRule="auto"/>
        <w:ind w:left="645"/>
        <w:jc w:val="both"/>
        <w:rPr>
          <w:rFonts w:ascii="Arial" w:hAnsi="Arial" w:cs="Arial"/>
          <w:bCs/>
        </w:rPr>
      </w:pPr>
      <w:r>
        <w:rPr>
          <w:rFonts w:ascii="Arial" w:hAnsi="Arial" w:cs="Arial"/>
          <w:bCs/>
        </w:rPr>
        <w:t>El criterio que se considera es el establecido en las Reglas Específicas del Registro y Valoración del Patrimonio aprobadas por el CONAC</w:t>
      </w:r>
      <w:r w:rsidR="000F2BCA">
        <w:rPr>
          <w:rFonts w:ascii="Arial" w:hAnsi="Arial" w:cs="Arial"/>
          <w:bCs/>
        </w:rPr>
        <w:t>.</w:t>
      </w:r>
    </w:p>
    <w:p w:rsidR="008E6D5C" w:rsidRPr="00413B2A" w:rsidRDefault="008E6D5C" w:rsidP="008E6D5C">
      <w:pPr>
        <w:tabs>
          <w:tab w:val="left" w:pos="6663"/>
        </w:tabs>
        <w:spacing w:after="0" w:line="240" w:lineRule="auto"/>
        <w:jc w:val="both"/>
        <w:rPr>
          <w:rFonts w:ascii="Arial" w:hAnsi="Arial" w:cs="Arial"/>
          <w:sz w:val="28"/>
          <w:szCs w:val="28"/>
        </w:rPr>
      </w:pPr>
    </w:p>
    <w:p w:rsidR="008E6D5C" w:rsidRPr="00EC2F19" w:rsidRDefault="008E6D5C"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 xml:space="preserve">Informar sobre la realización de operaciones en el extranjero y de </w:t>
      </w:r>
      <w:r w:rsidR="00C42B04" w:rsidRPr="00EC2F19">
        <w:rPr>
          <w:rFonts w:ascii="Arial" w:hAnsi="Arial" w:cs="Arial"/>
          <w:b/>
          <w:bCs/>
        </w:rPr>
        <w:t>sus efectos</w:t>
      </w:r>
      <w:r w:rsidR="00A10469" w:rsidRPr="00EC2F19">
        <w:rPr>
          <w:rFonts w:ascii="Arial" w:hAnsi="Arial" w:cs="Arial"/>
          <w:b/>
          <w:bCs/>
        </w:rPr>
        <w:t xml:space="preserve"> </w:t>
      </w:r>
      <w:r w:rsidRPr="00EC2F19">
        <w:rPr>
          <w:rFonts w:ascii="Arial" w:hAnsi="Arial" w:cs="Arial"/>
          <w:b/>
          <w:bCs/>
        </w:rPr>
        <w:t>en la información financiera gubernamental.</w:t>
      </w:r>
      <w:r w:rsidR="008F17B1" w:rsidRPr="00EC2F19">
        <w:rPr>
          <w:rFonts w:ascii="Arial" w:hAnsi="Arial" w:cs="Arial"/>
          <w:b/>
          <w:bCs/>
        </w:rPr>
        <w:t xml:space="preserve"> Considerando entre otros el importe de variaciones cambiarias reconocidas en el resultado (ahorro o desahorro)</w:t>
      </w:r>
    </w:p>
    <w:p w:rsidR="008F17B1" w:rsidRPr="00D75A03" w:rsidRDefault="008F17B1" w:rsidP="00C42B04">
      <w:pPr>
        <w:autoSpaceDE w:val="0"/>
        <w:autoSpaceDN w:val="0"/>
        <w:adjustRightInd w:val="0"/>
        <w:spacing w:after="0" w:line="240" w:lineRule="auto"/>
        <w:ind w:left="480"/>
        <w:rPr>
          <w:rFonts w:ascii="Arial" w:hAnsi="Arial" w:cs="Arial"/>
          <w:b/>
          <w:bCs/>
          <w:sz w:val="24"/>
          <w:szCs w:val="24"/>
        </w:rPr>
      </w:pPr>
    </w:p>
    <w:p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54394" w:rsidRPr="00EC2F19"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Método de valuación de la inversión en acciones de Compañías subsidiarias no consolidadas y asociadas.</w:t>
      </w:r>
    </w:p>
    <w:p w:rsidR="007E7D17" w:rsidRPr="00D75A03" w:rsidRDefault="007E7D17" w:rsidP="00C42B04">
      <w:pPr>
        <w:autoSpaceDE w:val="0"/>
        <w:autoSpaceDN w:val="0"/>
        <w:adjustRightInd w:val="0"/>
        <w:spacing w:after="0" w:line="240" w:lineRule="auto"/>
        <w:ind w:left="540"/>
        <w:jc w:val="both"/>
        <w:rPr>
          <w:rFonts w:ascii="Arial" w:hAnsi="Arial" w:cs="Arial"/>
          <w:bCs/>
          <w:sz w:val="24"/>
          <w:szCs w:val="24"/>
        </w:rPr>
      </w:pPr>
    </w:p>
    <w:p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rsidR="00317C87" w:rsidRDefault="00317C87" w:rsidP="002B716C">
      <w:pPr>
        <w:pStyle w:val="Prrafodelista"/>
        <w:autoSpaceDE w:val="0"/>
        <w:autoSpaceDN w:val="0"/>
        <w:adjustRightInd w:val="0"/>
        <w:spacing w:after="0" w:line="240" w:lineRule="auto"/>
        <w:jc w:val="both"/>
        <w:rPr>
          <w:rFonts w:ascii="Arial" w:hAnsi="Arial" w:cs="Arial"/>
          <w:bCs/>
        </w:rPr>
      </w:pPr>
    </w:p>
    <w:p w:rsidR="00317C87" w:rsidRDefault="00317C87" w:rsidP="002B716C">
      <w:pPr>
        <w:pStyle w:val="Prrafodelista"/>
        <w:autoSpaceDE w:val="0"/>
        <w:autoSpaceDN w:val="0"/>
        <w:adjustRightInd w:val="0"/>
        <w:spacing w:after="0" w:line="240" w:lineRule="auto"/>
        <w:jc w:val="both"/>
        <w:rPr>
          <w:rFonts w:ascii="Arial" w:hAnsi="Arial" w:cs="Arial"/>
          <w:bCs/>
        </w:rPr>
      </w:pP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1591E" w:rsidRPr="00F15FB4"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F15FB4">
        <w:rPr>
          <w:rFonts w:ascii="Arial" w:hAnsi="Arial" w:cs="Arial"/>
          <w:b/>
          <w:bCs/>
        </w:rPr>
        <w:t>Sistema y método de valuación de inventarios y costo de lo vendido:</w:t>
      </w:r>
    </w:p>
    <w:p w:rsidR="007E7D17" w:rsidRPr="00D75A03" w:rsidRDefault="007E7D17" w:rsidP="00C42B04">
      <w:pPr>
        <w:autoSpaceDE w:val="0"/>
        <w:autoSpaceDN w:val="0"/>
        <w:adjustRightInd w:val="0"/>
        <w:spacing w:after="0" w:line="240" w:lineRule="auto"/>
        <w:jc w:val="both"/>
        <w:rPr>
          <w:rFonts w:ascii="Arial" w:hAnsi="Arial" w:cs="Arial"/>
          <w:bCs/>
          <w:sz w:val="24"/>
          <w:szCs w:val="24"/>
        </w:rPr>
      </w:pPr>
    </w:p>
    <w:p w:rsidR="0041591E" w:rsidRDefault="00582BAF"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 xml:space="preserve">Este organismo operador utiliza el Sistema de contabilidad gubernamental </w:t>
      </w:r>
      <w:r w:rsidR="0010686B">
        <w:rPr>
          <w:rFonts w:ascii="Arial" w:hAnsi="Arial" w:cs="Arial"/>
          <w:bCs/>
        </w:rPr>
        <w:t>(</w:t>
      </w:r>
      <w:r w:rsidRPr="0010686B">
        <w:rPr>
          <w:rFonts w:ascii="Arial" w:hAnsi="Arial" w:cs="Arial"/>
          <w:b/>
          <w:bCs/>
        </w:rPr>
        <w:t>OPERGOB</w:t>
      </w:r>
      <w:r w:rsidR="0010686B">
        <w:rPr>
          <w:rFonts w:ascii="Arial" w:hAnsi="Arial" w:cs="Arial"/>
          <w:bCs/>
        </w:rPr>
        <w:t>)</w:t>
      </w:r>
      <w:r>
        <w:rPr>
          <w:rFonts w:ascii="Arial" w:hAnsi="Arial" w:cs="Arial"/>
          <w:bCs/>
        </w:rPr>
        <w:t xml:space="preserve"> y el</w:t>
      </w:r>
      <w:r w:rsidR="00F15FB4">
        <w:rPr>
          <w:rFonts w:ascii="Arial" w:hAnsi="Arial" w:cs="Arial"/>
          <w:bCs/>
        </w:rPr>
        <w:t xml:space="preserve"> método de valuación </w:t>
      </w:r>
      <w:r w:rsidR="000A5F4C">
        <w:rPr>
          <w:rFonts w:ascii="Arial" w:hAnsi="Arial" w:cs="Arial"/>
          <w:bCs/>
        </w:rPr>
        <w:t>primeras entradas primeras salidas (</w:t>
      </w:r>
      <w:r w:rsidR="000A5F4C" w:rsidRPr="0010686B">
        <w:rPr>
          <w:rFonts w:ascii="Arial" w:hAnsi="Arial" w:cs="Arial"/>
          <w:b/>
          <w:bCs/>
        </w:rPr>
        <w:t>PEPS</w:t>
      </w:r>
      <w:r w:rsidR="000A5F4C">
        <w:rPr>
          <w:rFonts w:ascii="Arial" w:hAnsi="Arial" w:cs="Arial"/>
          <w:bCs/>
        </w:rPr>
        <w:t>).</w:t>
      </w:r>
    </w:p>
    <w:p w:rsidR="00A70101" w:rsidRDefault="00A70101" w:rsidP="00C835B4">
      <w:pPr>
        <w:pStyle w:val="Prrafodelista"/>
        <w:autoSpaceDE w:val="0"/>
        <w:autoSpaceDN w:val="0"/>
        <w:adjustRightInd w:val="0"/>
        <w:spacing w:after="0" w:line="240" w:lineRule="auto"/>
        <w:jc w:val="both"/>
        <w:rPr>
          <w:rFonts w:ascii="Arial" w:hAnsi="Arial" w:cs="Arial"/>
          <w:bCs/>
        </w:rPr>
      </w:pPr>
    </w:p>
    <w:p w:rsidR="009147A7" w:rsidRPr="00F70AF4" w:rsidRDefault="00FB7A9F"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Beneficios a empleados</w:t>
      </w:r>
      <w:r w:rsidR="009147A7" w:rsidRPr="00F70AF4">
        <w:rPr>
          <w:rFonts w:ascii="Arial" w:hAnsi="Arial" w:cs="Arial"/>
          <w:b/>
          <w:bCs/>
        </w:rPr>
        <w:t>:</w:t>
      </w:r>
      <w:r w:rsidRPr="00F70AF4">
        <w:rPr>
          <w:rFonts w:ascii="Arial" w:hAnsi="Arial" w:cs="Arial"/>
          <w:b/>
          <w:bCs/>
        </w:rPr>
        <w:t xml:space="preserve"> revelar el cálculo de la reserva actuarial, valor presente de los ingresos esperados comparado con el valor presente de la estimación de gastos tanto de los beneficios actuales como futuros.</w:t>
      </w:r>
    </w:p>
    <w:p w:rsidR="007E7D17" w:rsidRPr="00D75A03" w:rsidRDefault="007E7D17" w:rsidP="00C42B04">
      <w:pPr>
        <w:autoSpaceDE w:val="0"/>
        <w:autoSpaceDN w:val="0"/>
        <w:adjustRightInd w:val="0"/>
        <w:spacing w:after="0" w:line="240" w:lineRule="auto"/>
        <w:ind w:left="585"/>
        <w:jc w:val="both"/>
        <w:rPr>
          <w:rFonts w:ascii="Arial" w:hAnsi="Arial" w:cs="Arial"/>
          <w:b/>
          <w:bCs/>
          <w:sz w:val="24"/>
          <w:szCs w:val="24"/>
        </w:rPr>
      </w:pPr>
    </w:p>
    <w:p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 xml:space="preserve">El personal </w:t>
      </w:r>
      <w:proofErr w:type="spellStart"/>
      <w:r w:rsidR="0010686B">
        <w:rPr>
          <w:rFonts w:ascii="Arial" w:hAnsi="Arial" w:cs="Arial"/>
          <w:bCs/>
        </w:rPr>
        <w:t>basificado</w:t>
      </w:r>
      <w:proofErr w:type="spellEnd"/>
      <w:r w:rsidR="0010686B">
        <w:rPr>
          <w:rFonts w:ascii="Arial" w:hAnsi="Arial" w:cs="Arial"/>
          <w:bCs/>
        </w:rPr>
        <w:t xml:space="preserve"> tiene el beneficio de jubilarse por sus años laborados de acuerdo a la Ley 912 de Seguridad Social de los Servidores Públicos del Estado de Guerrero</w:t>
      </w:r>
      <w:r w:rsidR="00B13BED">
        <w:rPr>
          <w:rFonts w:ascii="Arial" w:hAnsi="Arial" w:cs="Arial"/>
          <w:bCs/>
        </w:rPr>
        <w:t xml:space="preserve">. </w:t>
      </w:r>
      <w:r w:rsidR="00F4073E">
        <w:rPr>
          <w:rFonts w:ascii="Arial" w:hAnsi="Arial" w:cs="Arial"/>
          <w:bCs/>
        </w:rPr>
        <w:t>Asimismo,</w:t>
      </w:r>
      <w:r w:rsidR="00B13BED">
        <w:rPr>
          <w:rFonts w:ascii="Arial" w:hAnsi="Arial" w:cs="Arial"/>
          <w:bCs/>
        </w:rPr>
        <w:t xml:space="preserve"> </w:t>
      </w:r>
      <w:r>
        <w:rPr>
          <w:rFonts w:ascii="Arial" w:hAnsi="Arial" w:cs="Arial"/>
          <w:bCs/>
        </w:rPr>
        <w:t>el personal que se encuentra laborando bajo la figura de contrato</w:t>
      </w:r>
      <w:r w:rsidR="007C7D85">
        <w:rPr>
          <w:rFonts w:ascii="Arial" w:hAnsi="Arial" w:cs="Arial"/>
          <w:bCs/>
        </w:rPr>
        <w:t>,</w:t>
      </w:r>
      <w:r w:rsidR="00C520CD">
        <w:rPr>
          <w:rFonts w:ascii="Arial" w:hAnsi="Arial" w:cs="Arial"/>
          <w:bCs/>
        </w:rPr>
        <w:t xml:space="preserve"> </w:t>
      </w:r>
      <w:r w:rsidR="007C7D85">
        <w:rPr>
          <w:rFonts w:ascii="Arial" w:hAnsi="Arial" w:cs="Arial"/>
          <w:bCs/>
        </w:rPr>
        <w:t xml:space="preserve">eventual y </w:t>
      </w:r>
      <w:r>
        <w:rPr>
          <w:rFonts w:ascii="Arial" w:hAnsi="Arial" w:cs="Arial"/>
          <w:bCs/>
        </w:rPr>
        <w:t>confianza recib</w:t>
      </w:r>
      <w:r w:rsidR="0010686B">
        <w:rPr>
          <w:rFonts w:ascii="Arial" w:hAnsi="Arial" w:cs="Arial"/>
          <w:bCs/>
        </w:rPr>
        <w:t>e</w:t>
      </w:r>
      <w:r>
        <w:rPr>
          <w:rFonts w:ascii="Arial" w:hAnsi="Arial" w:cs="Arial"/>
          <w:bCs/>
        </w:rPr>
        <w:t>n todas y cada una de sus prestaciones en relación a la Ley No. 51 estatuto de los trabajadores al servicio del estado de municipios y de los organismo</w:t>
      </w:r>
      <w:r w:rsidR="00D7796D">
        <w:rPr>
          <w:rFonts w:ascii="Arial" w:hAnsi="Arial" w:cs="Arial"/>
          <w:bCs/>
        </w:rPr>
        <w:t>s</w:t>
      </w:r>
      <w:r>
        <w:rPr>
          <w:rFonts w:ascii="Arial" w:hAnsi="Arial" w:cs="Arial"/>
          <w:bCs/>
        </w:rPr>
        <w:t xml:space="preserve"> públicos coordinados y descentralizados del estado de guerrero, en relación a la Ley Federal de Trabajo </w:t>
      </w:r>
      <w:r w:rsidRPr="008D7C3C">
        <w:rPr>
          <w:rFonts w:ascii="Arial" w:hAnsi="Arial" w:cs="Arial"/>
          <w:b/>
          <w:bCs/>
        </w:rPr>
        <w:t>(LFT)</w:t>
      </w:r>
      <w:r w:rsidR="005B74A2">
        <w:rPr>
          <w:rFonts w:ascii="Arial" w:hAnsi="Arial" w:cs="Arial"/>
          <w:b/>
          <w:bCs/>
        </w:rPr>
        <w:t>.</w:t>
      </w:r>
    </w:p>
    <w:p w:rsidR="00DF3559" w:rsidRPr="00D75A03" w:rsidRDefault="00DF3559" w:rsidP="00DF3559">
      <w:pPr>
        <w:pStyle w:val="Prrafodelista"/>
        <w:autoSpaceDE w:val="0"/>
        <w:autoSpaceDN w:val="0"/>
        <w:adjustRightInd w:val="0"/>
        <w:spacing w:after="0" w:line="240" w:lineRule="auto"/>
        <w:ind w:left="645"/>
        <w:jc w:val="both"/>
        <w:rPr>
          <w:rFonts w:ascii="Arial" w:hAnsi="Arial" w:cs="Arial"/>
          <w:bCs/>
          <w:sz w:val="26"/>
          <w:szCs w:val="26"/>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Provisiones</w:t>
      </w:r>
      <w:r w:rsidR="00FB7A9F" w:rsidRPr="00F70AF4">
        <w:rPr>
          <w:rFonts w:ascii="Arial" w:hAnsi="Arial" w:cs="Arial"/>
          <w:b/>
          <w:bCs/>
        </w:rPr>
        <w:t>: Objetivo de su creación y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r w:rsidR="005B74A2">
        <w:rPr>
          <w:rFonts w:ascii="Arial" w:hAnsi="Arial" w:cs="Arial"/>
          <w:bCs/>
        </w:rPr>
        <w:t>.</w:t>
      </w:r>
    </w:p>
    <w:p w:rsidR="002E7F53" w:rsidRDefault="002E7F53" w:rsidP="00554DC5">
      <w:pPr>
        <w:autoSpaceDE w:val="0"/>
        <w:autoSpaceDN w:val="0"/>
        <w:adjustRightInd w:val="0"/>
        <w:spacing w:after="0" w:line="240" w:lineRule="auto"/>
        <w:ind w:left="645"/>
        <w:jc w:val="both"/>
        <w:rPr>
          <w:rFonts w:ascii="Arial" w:hAnsi="Arial" w:cs="Arial"/>
          <w:bCs/>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Reservas:</w:t>
      </w:r>
      <w:r w:rsidR="00FB7A9F" w:rsidRPr="00F70AF4">
        <w:rPr>
          <w:rFonts w:ascii="Arial" w:hAnsi="Arial" w:cs="Arial"/>
          <w:b/>
          <w:bCs/>
        </w:rPr>
        <w:t xml:space="preserve"> Objetivo de su creación,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rsidR="00B13BED" w:rsidRPr="00967F91" w:rsidRDefault="00B13BED" w:rsidP="009147A7">
      <w:pPr>
        <w:pStyle w:val="Prrafodelista"/>
        <w:autoSpaceDE w:val="0"/>
        <w:autoSpaceDN w:val="0"/>
        <w:adjustRightInd w:val="0"/>
        <w:spacing w:after="0" w:line="240" w:lineRule="auto"/>
        <w:ind w:left="645"/>
        <w:jc w:val="both"/>
        <w:rPr>
          <w:rFonts w:ascii="Arial" w:hAnsi="Arial" w:cs="Arial"/>
          <w:bCs/>
          <w:sz w:val="28"/>
          <w:szCs w:val="28"/>
        </w:rPr>
      </w:pPr>
    </w:p>
    <w:p w:rsidR="009147A7" w:rsidRPr="00C00D97"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C00D97">
        <w:rPr>
          <w:rFonts w:ascii="Arial" w:hAnsi="Arial" w:cs="Arial"/>
          <w:b/>
          <w:bCs/>
        </w:rPr>
        <w:t>Cambios en políticas contables y correcciones</w:t>
      </w:r>
      <w:r w:rsidR="008F17B1" w:rsidRPr="00C00D97">
        <w:rPr>
          <w:rFonts w:ascii="Arial" w:hAnsi="Arial" w:cs="Arial"/>
          <w:b/>
          <w:bCs/>
        </w:rPr>
        <w:t xml:space="preserve"> de errores junto</w:t>
      </w:r>
      <w:r w:rsidRPr="00C00D97">
        <w:rPr>
          <w:rFonts w:ascii="Arial" w:hAnsi="Arial" w:cs="Arial"/>
          <w:b/>
          <w:bCs/>
        </w:rPr>
        <w:t xml:space="preserve"> con la revelación de los efectos que se tendrá en la información financiera del ente público, ya sea retrospectivos o prospectivos:</w:t>
      </w:r>
    </w:p>
    <w:p w:rsidR="002A62A9" w:rsidRDefault="002A62A9" w:rsidP="00C42B04">
      <w:pPr>
        <w:autoSpaceDE w:val="0"/>
        <w:autoSpaceDN w:val="0"/>
        <w:adjustRightInd w:val="0"/>
        <w:spacing w:after="0" w:line="240" w:lineRule="auto"/>
        <w:ind w:left="645"/>
        <w:jc w:val="both"/>
        <w:rPr>
          <w:rFonts w:ascii="Arial" w:hAnsi="Arial" w:cs="Arial"/>
          <w:b/>
          <w:bCs/>
        </w:rPr>
      </w:pPr>
    </w:p>
    <w:p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w:t>
      </w:r>
      <w:r w:rsidR="00AB6D82">
        <w:rPr>
          <w:rFonts w:ascii="Arial" w:hAnsi="Arial" w:cs="Arial"/>
          <w:bCs/>
        </w:rPr>
        <w:t xml:space="preserve"> electrónica</w:t>
      </w:r>
      <w:r w:rsidRPr="0003386D">
        <w:rPr>
          <w:rFonts w:ascii="Arial" w:hAnsi="Arial" w:cs="Arial"/>
          <w:bCs/>
        </w:rPr>
        <w:t xml:space="preserve"> </w:t>
      </w:r>
      <w:r w:rsidR="00AB6D82">
        <w:rPr>
          <w:rFonts w:ascii="Arial" w:hAnsi="Arial" w:cs="Arial"/>
          <w:bCs/>
        </w:rPr>
        <w:t>(CFDI).</w:t>
      </w:r>
      <w:r w:rsidRPr="0003386D">
        <w:rPr>
          <w:rFonts w:ascii="Arial" w:hAnsi="Arial" w:cs="Arial"/>
          <w:bCs/>
        </w:rPr>
        <w:t xml:space="preserve"> </w:t>
      </w:r>
    </w:p>
    <w:p w:rsidR="007325DD" w:rsidRPr="00967F91" w:rsidRDefault="007325DD" w:rsidP="007325DD">
      <w:pPr>
        <w:autoSpaceDE w:val="0"/>
        <w:autoSpaceDN w:val="0"/>
        <w:adjustRightInd w:val="0"/>
        <w:spacing w:after="0" w:line="240" w:lineRule="auto"/>
        <w:jc w:val="both"/>
        <w:rPr>
          <w:rFonts w:ascii="Arial" w:hAnsi="Arial" w:cs="Arial"/>
          <w:b/>
          <w:bCs/>
          <w:sz w:val="28"/>
          <w:szCs w:val="28"/>
        </w:rPr>
      </w:pPr>
    </w:p>
    <w:p w:rsidR="002A62A9" w:rsidRPr="007325DD" w:rsidRDefault="007325DD" w:rsidP="007B42FB">
      <w:pPr>
        <w:pStyle w:val="Prrafodelista"/>
        <w:numPr>
          <w:ilvl w:val="0"/>
          <w:numId w:val="2"/>
        </w:numPr>
        <w:autoSpaceDE w:val="0"/>
        <w:autoSpaceDN w:val="0"/>
        <w:adjustRightInd w:val="0"/>
        <w:spacing w:after="0" w:line="240" w:lineRule="auto"/>
        <w:jc w:val="both"/>
        <w:rPr>
          <w:rFonts w:ascii="Arial" w:hAnsi="Arial" w:cs="Arial"/>
          <w:bCs/>
        </w:rPr>
      </w:pPr>
      <w:r w:rsidRPr="007325DD">
        <w:rPr>
          <w:rFonts w:ascii="Arial" w:hAnsi="Arial" w:cs="Arial"/>
          <w:b/>
          <w:bCs/>
        </w:rPr>
        <w:t>R</w:t>
      </w:r>
      <w:r w:rsidR="009147A7" w:rsidRPr="007325DD">
        <w:rPr>
          <w:rFonts w:ascii="Arial" w:hAnsi="Arial" w:cs="Arial"/>
          <w:b/>
          <w:bCs/>
        </w:rPr>
        <w:t>eclasificaciones:</w:t>
      </w:r>
      <w:r w:rsidR="008F17B1" w:rsidRPr="007325DD">
        <w:rPr>
          <w:rFonts w:ascii="Arial" w:hAnsi="Arial" w:cs="Arial"/>
          <w:b/>
          <w:bCs/>
        </w:rPr>
        <w:t xml:space="preserve"> s</w:t>
      </w:r>
      <w:r w:rsidR="00FB7A9F" w:rsidRPr="007325DD">
        <w:rPr>
          <w:rFonts w:ascii="Arial" w:hAnsi="Arial" w:cs="Arial"/>
          <w:b/>
          <w:bCs/>
        </w:rPr>
        <w:t>e deben de revelar todos aquellos movimientos entre cuentas por efectos de cambios en los tipos de operaciones:</w:t>
      </w:r>
    </w:p>
    <w:p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reclasifico por cambios en políticas contables del ingreso el importe de         </w:t>
      </w:r>
      <w:r w:rsidR="009F5A7D">
        <w:rPr>
          <w:rFonts w:ascii="Arial" w:hAnsi="Arial" w:cs="Arial"/>
          <w:bCs/>
        </w:rPr>
        <w:t xml:space="preserve">                 $ 11, 473,729.63</w:t>
      </w:r>
      <w:r>
        <w:rPr>
          <w:rFonts w:ascii="Arial" w:hAnsi="Arial" w:cs="Arial"/>
          <w:bCs/>
        </w:rPr>
        <w:t xml:space="preserve"> que estaban registrados en la cuenta 11221-00000-000-000-000 Usuarios por servicios, que corresponden a los Ejercicios Fiscales </w:t>
      </w:r>
      <w:r w:rsidR="00F4073E">
        <w:rPr>
          <w:rFonts w:ascii="Arial" w:hAnsi="Arial" w:cs="Arial"/>
          <w:bCs/>
        </w:rPr>
        <w:t>(1994</w:t>
      </w:r>
      <w:r>
        <w:rPr>
          <w:rFonts w:ascii="Arial" w:hAnsi="Arial" w:cs="Arial"/>
          <w:bCs/>
        </w:rPr>
        <w:t>-2021) afectando la cuenta de 32520-51013-001-001 Errores contables.</w:t>
      </w:r>
    </w:p>
    <w:p w:rsidR="009A568F" w:rsidRDefault="009A568F" w:rsidP="002A62A9">
      <w:pPr>
        <w:autoSpaceDE w:val="0"/>
        <w:autoSpaceDN w:val="0"/>
        <w:adjustRightInd w:val="0"/>
        <w:spacing w:after="0" w:line="240" w:lineRule="auto"/>
        <w:ind w:left="645" w:firstLine="15"/>
        <w:jc w:val="both"/>
        <w:rPr>
          <w:rFonts w:ascii="Arial" w:hAnsi="Arial" w:cs="Arial"/>
          <w:bCs/>
        </w:rPr>
      </w:pPr>
    </w:p>
    <w:p w:rsidR="00A1534B" w:rsidRDefault="00A1534B" w:rsidP="00A1534B">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registró la condonación que se aplicó a los usuarios cumplidos por los meses de noviembre y diciembre del Ejercicio Fiscal 2023, derivado al desastre natural que originó el impacto del Huracán OTIS, en el Puerto de Acapulco la madrugada del 25 de Octubre del 2023 por un importe de $30, 636,990.16 y autorizados por Junta de consejo, misma que se registra contablemente en la cuenta 55930-00000-000-000-000. </w:t>
      </w:r>
    </w:p>
    <w:p w:rsidR="002A62A9" w:rsidRDefault="005908D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lastRenderedPageBreak/>
        <w:t xml:space="preserve">En febrero se reclasifico por cambios en políticas contables del ingreso el importe de                         </w:t>
      </w:r>
      <w:r w:rsidR="00B35A03">
        <w:rPr>
          <w:rFonts w:ascii="Arial" w:hAnsi="Arial" w:cs="Arial"/>
          <w:bCs/>
        </w:rPr>
        <w:t xml:space="preserve"> $ 2</w:t>
      </w:r>
      <w:r w:rsidR="00A617A1">
        <w:rPr>
          <w:rFonts w:ascii="Arial" w:hAnsi="Arial" w:cs="Arial"/>
          <w:bCs/>
        </w:rPr>
        <w:t>, 399,184.84</w:t>
      </w:r>
      <w:r>
        <w:rPr>
          <w:rFonts w:ascii="Arial" w:hAnsi="Arial" w:cs="Arial"/>
          <w:bCs/>
        </w:rPr>
        <w:t>, que estaban registrados en la cuenta 11221-00000-000-000-000 Usuarios por servicios, que correspon</w:t>
      </w:r>
      <w:r w:rsidR="00B35A03">
        <w:rPr>
          <w:rFonts w:ascii="Arial" w:hAnsi="Arial" w:cs="Arial"/>
          <w:bCs/>
        </w:rPr>
        <w:t>den a los Ejercicios Fiscales (</w:t>
      </w:r>
      <w:r>
        <w:rPr>
          <w:rFonts w:ascii="Arial" w:hAnsi="Arial" w:cs="Arial"/>
          <w:bCs/>
        </w:rPr>
        <w:t>1994-2021) afectando la cuenta de 32520-51013-001-001 Errores contables</w:t>
      </w:r>
      <w:r w:rsidR="00DE0854">
        <w:rPr>
          <w:rFonts w:ascii="Arial" w:hAnsi="Arial" w:cs="Arial"/>
          <w:bCs/>
        </w:rPr>
        <w:t>.</w:t>
      </w:r>
    </w:p>
    <w:p w:rsidR="00DE0854" w:rsidRDefault="00DE0854" w:rsidP="002A62A9">
      <w:pPr>
        <w:autoSpaceDE w:val="0"/>
        <w:autoSpaceDN w:val="0"/>
        <w:adjustRightInd w:val="0"/>
        <w:spacing w:after="0" w:line="240" w:lineRule="auto"/>
        <w:ind w:left="645" w:firstLine="15"/>
        <w:jc w:val="both"/>
        <w:rPr>
          <w:rFonts w:ascii="Arial" w:hAnsi="Arial" w:cs="Arial"/>
          <w:bCs/>
        </w:rPr>
      </w:pPr>
    </w:p>
    <w:p w:rsidR="00DE0854" w:rsidRDefault="00DE0854"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En marzo se reclasifico por cambios en políticas contables del ingreso el importe de                          $ 1, 609,761.99, que estaban registrados en la cuenta 11221-00000-000-000-000 Usuarios por servicios, que corresponden a los Ejercicios Fiscales (1994-2021) afectando la cuenta de 32520-51013-001-001 Errores contables.</w:t>
      </w:r>
    </w:p>
    <w:p w:rsidR="00A70101" w:rsidRDefault="00A70101" w:rsidP="001C3A01">
      <w:pPr>
        <w:autoSpaceDE w:val="0"/>
        <w:autoSpaceDN w:val="0"/>
        <w:adjustRightInd w:val="0"/>
        <w:spacing w:after="0" w:line="240" w:lineRule="auto"/>
        <w:ind w:left="645" w:firstLine="15"/>
        <w:jc w:val="both"/>
        <w:rPr>
          <w:rFonts w:ascii="Arial" w:hAnsi="Arial" w:cs="Arial"/>
          <w:bCs/>
        </w:rPr>
      </w:pPr>
    </w:p>
    <w:p w:rsidR="003C5758" w:rsidRPr="007325DD" w:rsidRDefault="0083612F" w:rsidP="007B42FB">
      <w:pPr>
        <w:pStyle w:val="Prrafodelista"/>
        <w:numPr>
          <w:ilvl w:val="0"/>
          <w:numId w:val="2"/>
        </w:numPr>
        <w:autoSpaceDE w:val="0"/>
        <w:autoSpaceDN w:val="0"/>
        <w:adjustRightInd w:val="0"/>
        <w:spacing w:after="0" w:line="240" w:lineRule="auto"/>
        <w:jc w:val="both"/>
        <w:rPr>
          <w:rFonts w:ascii="Arial" w:hAnsi="Arial" w:cs="Arial"/>
          <w:b/>
          <w:bCs/>
        </w:rPr>
      </w:pPr>
      <w:r w:rsidRPr="007325DD">
        <w:rPr>
          <w:rFonts w:ascii="Arial" w:hAnsi="Arial" w:cs="Arial"/>
          <w:b/>
          <w:bCs/>
        </w:rPr>
        <w:t>Depuración y Cancelación de Saldos:</w:t>
      </w:r>
    </w:p>
    <w:p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rsidR="009A568F" w:rsidRDefault="009A568F" w:rsidP="009A568F">
      <w:pPr>
        <w:spacing w:after="120" w:line="240" w:lineRule="auto"/>
        <w:ind w:left="-142" w:firstLine="787"/>
        <w:jc w:val="both"/>
        <w:rPr>
          <w:rFonts w:ascii="Arial" w:hAnsi="Arial" w:cs="Arial"/>
        </w:rPr>
      </w:pPr>
      <w:r>
        <w:rPr>
          <w:rFonts w:ascii="Arial" w:hAnsi="Arial" w:cs="Arial"/>
        </w:rPr>
        <w:t>Nada que manifestar.</w:t>
      </w:r>
    </w:p>
    <w:p w:rsidR="003D712C" w:rsidRDefault="000A0DAB" w:rsidP="00530B7E">
      <w:pPr>
        <w:spacing w:after="120" w:line="240" w:lineRule="auto"/>
        <w:ind w:right="-285"/>
        <w:rPr>
          <w:rFonts w:ascii="Arial" w:hAnsi="Arial" w:cs="Arial"/>
          <w:b/>
          <w:u w:val="single"/>
        </w:rPr>
      </w:pPr>
      <w:r>
        <w:rPr>
          <w:rFonts w:ascii="Arial" w:hAnsi="Arial" w:cs="Arial"/>
          <w:b/>
        </w:rPr>
        <w:t>6</w:t>
      </w:r>
      <w:r w:rsidR="007325DD">
        <w:rPr>
          <w:rFonts w:ascii="Arial" w:hAnsi="Arial" w:cs="Arial"/>
          <w:b/>
        </w:rPr>
        <w:t xml:space="preserve">.  </w:t>
      </w:r>
      <w:r w:rsidR="003D712C" w:rsidRPr="007325DD">
        <w:rPr>
          <w:rFonts w:ascii="Arial" w:hAnsi="Arial" w:cs="Arial"/>
          <w:b/>
        </w:rPr>
        <w:t>POSICION EN MONEDA EXTRANJERA Y PROTECCION POR RIESGO CAMBIARIO.</w:t>
      </w:r>
    </w:p>
    <w:p w:rsidR="008F17B1" w:rsidRDefault="00C42B04" w:rsidP="007B42FB">
      <w:pPr>
        <w:pStyle w:val="Prrafodelista"/>
        <w:numPr>
          <w:ilvl w:val="0"/>
          <w:numId w:val="7"/>
        </w:numPr>
        <w:spacing w:after="120" w:line="240" w:lineRule="auto"/>
        <w:ind w:right="-285"/>
        <w:rPr>
          <w:rFonts w:ascii="Arial" w:hAnsi="Arial" w:cs="Arial"/>
          <w:b/>
        </w:rPr>
      </w:pPr>
      <w:r w:rsidRPr="00E5265C">
        <w:rPr>
          <w:rFonts w:ascii="Arial" w:hAnsi="Arial" w:cs="Arial"/>
          <w:b/>
        </w:rPr>
        <w:t xml:space="preserve"> Activos en moneda extranjera</w:t>
      </w:r>
    </w:p>
    <w:p w:rsidR="00A70101" w:rsidRPr="007325DD" w:rsidRDefault="00A70101" w:rsidP="00A70101">
      <w:pPr>
        <w:pStyle w:val="Prrafodelista"/>
        <w:spacing w:after="120" w:line="240" w:lineRule="auto"/>
        <w:ind w:left="549" w:right="-285"/>
        <w:rPr>
          <w:rFonts w:ascii="Arial" w:hAnsi="Arial" w:cs="Arial"/>
          <w:b/>
          <w:sz w:val="16"/>
          <w:szCs w:val="16"/>
        </w:rPr>
      </w:pPr>
    </w:p>
    <w:p w:rsidR="004100BB" w:rsidRDefault="00AD087D" w:rsidP="00C42B04">
      <w:pPr>
        <w:pStyle w:val="Prrafodelista"/>
        <w:spacing w:after="120" w:line="240" w:lineRule="auto"/>
        <w:ind w:left="549" w:right="-285"/>
        <w:rPr>
          <w:rFonts w:ascii="Arial" w:hAnsi="Arial" w:cs="Arial"/>
        </w:rPr>
      </w:pPr>
      <w:r>
        <w:rPr>
          <w:rFonts w:ascii="Arial" w:hAnsi="Arial" w:cs="Arial"/>
        </w:rPr>
        <w:t xml:space="preserve">    </w:t>
      </w:r>
      <w:r w:rsidR="002403DE">
        <w:rPr>
          <w:rFonts w:ascii="Arial" w:hAnsi="Arial" w:cs="Arial"/>
        </w:rPr>
        <w:t>No se tiene activos en moneda extranjera</w:t>
      </w:r>
      <w:r w:rsidR="00C42B04" w:rsidRPr="00C42B04">
        <w:rPr>
          <w:rFonts w:ascii="Arial" w:hAnsi="Arial" w:cs="Arial"/>
        </w:rPr>
        <w:t>.</w:t>
      </w:r>
    </w:p>
    <w:p w:rsidR="0029689E" w:rsidRPr="007325DD" w:rsidRDefault="0029689E" w:rsidP="00C42B04">
      <w:pPr>
        <w:pStyle w:val="Prrafodelista"/>
        <w:spacing w:after="120" w:line="240" w:lineRule="auto"/>
        <w:ind w:left="549" w:right="-285"/>
        <w:rPr>
          <w:rFonts w:ascii="Arial" w:hAnsi="Arial" w:cs="Arial"/>
          <w:sz w:val="16"/>
          <w:szCs w:val="16"/>
        </w:rPr>
      </w:pPr>
    </w:p>
    <w:p w:rsidR="00BB2881" w:rsidRPr="001F4A59" w:rsidRDefault="00BB2881" w:rsidP="007B42FB">
      <w:pPr>
        <w:pStyle w:val="Prrafodelista"/>
        <w:numPr>
          <w:ilvl w:val="0"/>
          <w:numId w:val="7"/>
        </w:numPr>
        <w:spacing w:after="120" w:line="240" w:lineRule="auto"/>
        <w:ind w:right="-285"/>
        <w:rPr>
          <w:rFonts w:ascii="Arial" w:hAnsi="Arial" w:cs="Arial"/>
          <w:b/>
        </w:rPr>
      </w:pPr>
      <w:r w:rsidRPr="001F4A59">
        <w:rPr>
          <w:rFonts w:ascii="Arial" w:hAnsi="Arial" w:cs="Arial"/>
          <w:b/>
        </w:rPr>
        <w:t>Pasivos en moneda extranjera.</w:t>
      </w:r>
    </w:p>
    <w:p w:rsidR="00A70101"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pasivos en moneda extranjera.</w:t>
      </w:r>
    </w:p>
    <w:p w:rsidR="00C42B04" w:rsidRPr="00A10469" w:rsidRDefault="00C42B04" w:rsidP="007B42FB">
      <w:pPr>
        <w:pStyle w:val="Prrafodelista"/>
        <w:numPr>
          <w:ilvl w:val="0"/>
          <w:numId w:val="7"/>
        </w:numPr>
        <w:spacing w:after="120" w:line="240" w:lineRule="auto"/>
        <w:jc w:val="both"/>
        <w:rPr>
          <w:rFonts w:ascii="Arial" w:hAnsi="Arial" w:cs="Arial"/>
          <w:b/>
        </w:rPr>
      </w:pPr>
      <w:r w:rsidRPr="00A10469">
        <w:rPr>
          <w:rFonts w:ascii="Arial" w:hAnsi="Arial" w:cs="Arial"/>
          <w:b/>
        </w:rPr>
        <w:t>Posición en moneda extranjera.</w:t>
      </w:r>
    </w:p>
    <w:p w:rsidR="00C42B04" w:rsidRDefault="002403DE" w:rsidP="00C42B04">
      <w:pPr>
        <w:spacing w:after="120" w:line="240" w:lineRule="auto"/>
        <w:ind w:left="189"/>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r w:rsidR="00A70101">
        <w:rPr>
          <w:rFonts w:ascii="Arial" w:hAnsi="Arial" w:cs="Arial"/>
        </w:rPr>
        <w:t>.</w:t>
      </w:r>
    </w:p>
    <w:p w:rsidR="007E7D17" w:rsidRPr="00A10469" w:rsidRDefault="00BB2881" w:rsidP="007B42FB">
      <w:pPr>
        <w:pStyle w:val="Prrafodelista"/>
        <w:numPr>
          <w:ilvl w:val="0"/>
          <w:numId w:val="7"/>
        </w:numPr>
        <w:spacing w:after="0" w:line="240" w:lineRule="auto"/>
        <w:jc w:val="both"/>
        <w:rPr>
          <w:rFonts w:ascii="Arial" w:hAnsi="Arial" w:cs="Arial"/>
          <w:b/>
        </w:rPr>
      </w:pPr>
      <w:r w:rsidRPr="00A10469">
        <w:rPr>
          <w:rFonts w:ascii="Arial" w:hAnsi="Arial" w:cs="Arial"/>
          <w:b/>
        </w:rPr>
        <w:t>Tipo de cambio.</w:t>
      </w:r>
    </w:p>
    <w:p w:rsidR="006E13D0" w:rsidRPr="007325DD" w:rsidRDefault="006E13D0" w:rsidP="001E4DB0">
      <w:pPr>
        <w:spacing w:after="0" w:line="240" w:lineRule="auto"/>
        <w:ind w:left="-142" w:firstLine="142"/>
        <w:jc w:val="both"/>
        <w:rPr>
          <w:rFonts w:ascii="Arial" w:hAnsi="Arial" w:cs="Arial"/>
          <w:b/>
          <w:sz w:val="16"/>
          <w:szCs w:val="16"/>
        </w:rPr>
      </w:pPr>
    </w:p>
    <w:p w:rsidR="00926656"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p>
    <w:p w:rsidR="00923232" w:rsidRPr="00AD087D" w:rsidRDefault="00BB2881" w:rsidP="007B42FB">
      <w:pPr>
        <w:pStyle w:val="Prrafodelista"/>
        <w:numPr>
          <w:ilvl w:val="0"/>
          <w:numId w:val="7"/>
        </w:numPr>
        <w:spacing w:after="0" w:line="240" w:lineRule="auto"/>
        <w:jc w:val="both"/>
        <w:rPr>
          <w:rFonts w:ascii="Arial" w:hAnsi="Arial" w:cs="Arial"/>
        </w:rPr>
      </w:pPr>
      <w:r w:rsidRPr="00AD087D">
        <w:rPr>
          <w:rFonts w:ascii="Arial" w:hAnsi="Arial" w:cs="Arial"/>
          <w:b/>
        </w:rPr>
        <w:t>Equivalente en moneda nacional</w:t>
      </w:r>
      <w:r w:rsidRPr="00AD087D">
        <w:rPr>
          <w:rFonts w:ascii="Arial" w:hAnsi="Arial" w:cs="Arial"/>
        </w:rPr>
        <w:t>.</w:t>
      </w:r>
    </w:p>
    <w:p w:rsidR="006E13D0" w:rsidRPr="007325DD" w:rsidRDefault="006E13D0" w:rsidP="00807F59">
      <w:pPr>
        <w:spacing w:after="0" w:line="240" w:lineRule="auto"/>
        <w:ind w:left="285"/>
        <w:jc w:val="both"/>
        <w:rPr>
          <w:rFonts w:ascii="Arial" w:hAnsi="Arial" w:cs="Arial"/>
          <w:sz w:val="16"/>
          <w:szCs w:val="16"/>
        </w:rPr>
      </w:pPr>
    </w:p>
    <w:p w:rsidR="004F7991" w:rsidRDefault="00AD087D" w:rsidP="008B43BC">
      <w:pPr>
        <w:spacing w:after="120" w:line="240" w:lineRule="auto"/>
        <w:ind w:left="-142" w:firstLine="142"/>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rsidR="00266779" w:rsidRPr="00266779" w:rsidRDefault="00787D1C" w:rsidP="005908D9">
      <w:pPr>
        <w:spacing w:after="120" w:line="240" w:lineRule="auto"/>
        <w:ind w:left="-426" w:right="-285"/>
        <w:rPr>
          <w:rFonts w:ascii="Arial" w:hAnsi="Arial" w:cs="Arial"/>
          <w:b/>
        </w:rPr>
      </w:pPr>
      <w:r>
        <w:rPr>
          <w:rFonts w:ascii="Arial" w:hAnsi="Arial" w:cs="Arial"/>
          <w:b/>
        </w:rPr>
        <w:t xml:space="preserve">      </w:t>
      </w:r>
      <w:r w:rsidR="001C7ECC">
        <w:rPr>
          <w:rFonts w:ascii="Arial" w:hAnsi="Arial" w:cs="Arial"/>
          <w:b/>
        </w:rPr>
        <w:t>7</w:t>
      </w:r>
      <w:r w:rsidR="007325DD">
        <w:rPr>
          <w:rFonts w:ascii="Arial" w:hAnsi="Arial" w:cs="Arial"/>
          <w:b/>
        </w:rPr>
        <w:t xml:space="preserve">.  </w:t>
      </w:r>
      <w:r w:rsidR="003D712C" w:rsidRPr="007325DD">
        <w:rPr>
          <w:rFonts w:ascii="Arial" w:hAnsi="Arial" w:cs="Arial"/>
          <w:b/>
        </w:rPr>
        <w:t xml:space="preserve"> </w:t>
      </w:r>
      <w:r w:rsidR="00144F0D" w:rsidRPr="007325DD">
        <w:rPr>
          <w:rFonts w:ascii="Arial" w:hAnsi="Arial" w:cs="Arial"/>
          <w:b/>
        </w:rPr>
        <w:t>REPORTE ANALITICO DEL ACTIVO</w:t>
      </w:r>
      <w:r w:rsidR="00C356F6" w:rsidRPr="007325DD">
        <w:rPr>
          <w:rFonts w:ascii="Arial" w:hAnsi="Arial" w:cs="Arial"/>
          <w:b/>
        </w:rPr>
        <w:t>.</w:t>
      </w:r>
    </w:p>
    <w:p w:rsidR="00266779" w:rsidRPr="00A70101" w:rsidRDefault="00444B23" w:rsidP="007B42FB">
      <w:pPr>
        <w:pStyle w:val="Prrafodelista"/>
        <w:numPr>
          <w:ilvl w:val="0"/>
          <w:numId w:val="3"/>
        </w:numPr>
        <w:autoSpaceDE w:val="0"/>
        <w:autoSpaceDN w:val="0"/>
        <w:adjustRightInd w:val="0"/>
        <w:spacing w:after="0" w:line="240" w:lineRule="auto"/>
        <w:jc w:val="both"/>
        <w:rPr>
          <w:rFonts w:ascii="Arial" w:hAnsi="Arial" w:cs="Arial"/>
          <w:bCs/>
        </w:rPr>
      </w:pPr>
      <w:r w:rsidRPr="00A70101">
        <w:rPr>
          <w:rFonts w:ascii="Arial" w:hAnsi="Arial" w:cs="Arial"/>
          <w:b/>
          <w:bCs/>
        </w:rPr>
        <w:t xml:space="preserve">Vida útil o porcentaje de depreciación, deterioro o amortización utilizados en </w:t>
      </w:r>
      <w:r w:rsidR="000A0DAB" w:rsidRPr="00A70101">
        <w:rPr>
          <w:rFonts w:ascii="Arial" w:hAnsi="Arial" w:cs="Arial"/>
          <w:b/>
          <w:bCs/>
        </w:rPr>
        <w:t xml:space="preserve">los diferentes tipos de activos o el importe de las </w:t>
      </w:r>
      <w:r w:rsidR="00F71C56" w:rsidRPr="00A70101">
        <w:rPr>
          <w:rFonts w:ascii="Arial" w:hAnsi="Arial" w:cs="Arial"/>
          <w:b/>
          <w:bCs/>
        </w:rPr>
        <w:t>pérdidas</w:t>
      </w:r>
      <w:r w:rsidR="000A0DAB" w:rsidRPr="00A70101">
        <w:rPr>
          <w:rFonts w:ascii="Arial" w:hAnsi="Arial" w:cs="Arial"/>
          <w:b/>
          <w:bCs/>
        </w:rPr>
        <w:t xml:space="preserve"> por el deterioro reconocidas.</w:t>
      </w:r>
    </w:p>
    <w:tbl>
      <w:tblPr>
        <w:tblStyle w:val="Tablaconcuadrcula"/>
        <w:tblW w:w="0" w:type="auto"/>
        <w:tblInd w:w="1668" w:type="dxa"/>
        <w:tblLook w:val="04A0" w:firstRow="1" w:lastRow="0" w:firstColumn="1" w:lastColumn="0" w:noHBand="0" w:noVBand="1"/>
      </w:tblPr>
      <w:tblGrid>
        <w:gridCol w:w="3685"/>
        <w:gridCol w:w="1843"/>
      </w:tblGrid>
      <w:tr w:rsidR="005C5480" w:rsidRPr="00D553A1" w:rsidTr="00542D92">
        <w:tc>
          <w:tcPr>
            <w:tcW w:w="3685"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rsidR="005C5480" w:rsidRPr="00D553A1" w:rsidRDefault="0044083E" w:rsidP="00444B23">
            <w:pPr>
              <w:jc w:val="center"/>
              <w:rPr>
                <w:rFonts w:ascii="Arial" w:hAnsi="Arial" w:cs="Arial"/>
                <w:sz w:val="20"/>
                <w:szCs w:val="20"/>
              </w:rPr>
            </w:pPr>
            <w:r>
              <w:rPr>
                <w:rFonts w:ascii="Arial" w:hAnsi="Arial" w:cs="Arial"/>
                <w:sz w:val="20"/>
                <w:szCs w:val="20"/>
              </w:rPr>
              <w:t>3.30</w:t>
            </w:r>
            <w:r w:rsidR="005C5480">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rsidTr="00542D92">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w:t>
            </w:r>
            <w:r w:rsidR="005D0E4C">
              <w:rPr>
                <w:rFonts w:ascii="Arial" w:hAnsi="Arial" w:cs="Arial"/>
                <w:sz w:val="20"/>
                <w:szCs w:val="20"/>
              </w:rPr>
              <w:t>cómputo</w:t>
            </w:r>
            <w:r w:rsidR="00542D92">
              <w:rPr>
                <w:rFonts w:ascii="Arial" w:hAnsi="Arial" w:cs="Arial"/>
                <w:sz w:val="20"/>
                <w:szCs w:val="20"/>
              </w:rPr>
              <w:t xml:space="preserve"> y de tecnologías de Informática</w:t>
            </w:r>
          </w:p>
        </w:tc>
        <w:tc>
          <w:tcPr>
            <w:tcW w:w="1843" w:type="dxa"/>
          </w:tcPr>
          <w:p w:rsidR="00542D92" w:rsidRDefault="00542D92" w:rsidP="00444B23">
            <w:pPr>
              <w:jc w:val="center"/>
              <w:rPr>
                <w:rFonts w:ascii="Arial" w:hAnsi="Arial" w:cs="Arial"/>
                <w:sz w:val="20"/>
                <w:szCs w:val="20"/>
              </w:rPr>
            </w:pPr>
          </w:p>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419"/>
        </w:trPr>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aparatos audiovisuales</w:t>
            </w:r>
          </w:p>
        </w:tc>
        <w:tc>
          <w:tcPr>
            <w:tcW w:w="1843" w:type="dxa"/>
          </w:tcPr>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606"/>
        </w:trPr>
        <w:tc>
          <w:tcPr>
            <w:tcW w:w="3685" w:type="dxa"/>
          </w:tcPr>
          <w:p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rsidR="00542D92" w:rsidRDefault="00542D92" w:rsidP="00444B23">
            <w:pPr>
              <w:jc w:val="center"/>
              <w:rPr>
                <w:rFonts w:ascii="Arial" w:hAnsi="Arial" w:cs="Arial"/>
                <w:sz w:val="20"/>
                <w:szCs w:val="20"/>
              </w:rPr>
            </w:pPr>
          </w:p>
          <w:p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rsidR="00542D92" w:rsidRDefault="00542D92" w:rsidP="00444B23">
            <w:pPr>
              <w:jc w:val="center"/>
              <w:rPr>
                <w:rFonts w:ascii="Arial" w:hAnsi="Arial" w:cs="Arial"/>
                <w:sz w:val="20"/>
                <w:szCs w:val="20"/>
              </w:rPr>
            </w:pPr>
          </w:p>
          <w:p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rsidTr="00413B2A">
        <w:trPr>
          <w:trHeight w:val="313"/>
        </w:trPr>
        <w:tc>
          <w:tcPr>
            <w:tcW w:w="3685" w:type="dxa"/>
          </w:tcPr>
          <w:p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rsidR="009F5A7D" w:rsidRDefault="009F5A7D" w:rsidP="00444B23">
      <w:pPr>
        <w:autoSpaceDE w:val="0"/>
        <w:autoSpaceDN w:val="0"/>
        <w:adjustRightInd w:val="0"/>
        <w:spacing w:after="0" w:line="240" w:lineRule="auto"/>
        <w:jc w:val="both"/>
        <w:rPr>
          <w:rFonts w:ascii="Arial" w:hAnsi="Arial" w:cs="Arial"/>
          <w:b/>
        </w:rPr>
      </w:pPr>
    </w:p>
    <w:p w:rsidR="00413B2A" w:rsidRDefault="00413B2A" w:rsidP="00444B23">
      <w:pPr>
        <w:autoSpaceDE w:val="0"/>
        <w:autoSpaceDN w:val="0"/>
        <w:adjustRightInd w:val="0"/>
        <w:spacing w:after="0" w:line="240" w:lineRule="auto"/>
        <w:jc w:val="both"/>
        <w:rPr>
          <w:rFonts w:ascii="Arial" w:hAnsi="Arial" w:cs="Arial"/>
          <w:b/>
        </w:rPr>
      </w:pPr>
    </w:p>
    <w:p w:rsidR="00915ECA" w:rsidRPr="00F8131D" w:rsidRDefault="004F3641" w:rsidP="007B42FB">
      <w:pPr>
        <w:pStyle w:val="Prrafodelista"/>
        <w:numPr>
          <w:ilvl w:val="0"/>
          <w:numId w:val="3"/>
        </w:numPr>
        <w:autoSpaceDE w:val="0"/>
        <w:autoSpaceDN w:val="0"/>
        <w:adjustRightInd w:val="0"/>
        <w:spacing w:after="0" w:line="240" w:lineRule="auto"/>
        <w:jc w:val="both"/>
        <w:rPr>
          <w:rFonts w:ascii="Arial" w:hAnsi="Arial" w:cs="Arial"/>
          <w:b/>
          <w:bCs/>
        </w:rPr>
      </w:pPr>
      <w:r w:rsidRPr="00F8131D">
        <w:rPr>
          <w:rFonts w:ascii="Arial" w:hAnsi="Arial" w:cs="Arial"/>
          <w:b/>
          <w:bCs/>
        </w:rPr>
        <w:t>Cambios</w:t>
      </w:r>
      <w:r w:rsidR="00444B23" w:rsidRPr="00F8131D">
        <w:rPr>
          <w:rFonts w:ascii="Arial" w:hAnsi="Arial" w:cs="Arial"/>
          <w:b/>
          <w:bCs/>
        </w:rPr>
        <w:t xml:space="preserve"> en el porcentaje de depreciación o valor residual de los activos</w:t>
      </w:r>
      <w:r w:rsidR="00C520CD" w:rsidRPr="00F8131D">
        <w:rPr>
          <w:rFonts w:ascii="Arial" w:hAnsi="Arial" w:cs="Arial"/>
          <w:b/>
          <w:bCs/>
        </w:rPr>
        <w:t xml:space="preserve"> </w:t>
      </w:r>
      <w:r w:rsidR="000A0DAB" w:rsidRPr="00F8131D">
        <w:rPr>
          <w:rFonts w:ascii="Arial" w:hAnsi="Arial" w:cs="Arial"/>
          <w:b/>
          <w:bCs/>
        </w:rPr>
        <w:t>ocasionados por deterioro</w:t>
      </w:r>
      <w:r w:rsidR="002943FF" w:rsidRPr="00F8131D">
        <w:rPr>
          <w:rFonts w:ascii="Arial" w:hAnsi="Arial" w:cs="Arial"/>
          <w:b/>
          <w:bCs/>
        </w:rPr>
        <w:t>.</w:t>
      </w:r>
    </w:p>
    <w:p w:rsidR="00266779" w:rsidRDefault="00F8131D" w:rsidP="00266779">
      <w:pPr>
        <w:autoSpaceDE w:val="0"/>
        <w:autoSpaceDN w:val="0"/>
        <w:adjustRightInd w:val="0"/>
        <w:spacing w:after="0" w:line="240" w:lineRule="auto"/>
        <w:ind w:left="708"/>
        <w:jc w:val="both"/>
        <w:rPr>
          <w:rFonts w:ascii="Arial" w:hAnsi="Arial" w:cs="Arial"/>
          <w:bCs/>
        </w:rPr>
      </w:pPr>
      <w:r>
        <w:rPr>
          <w:rFonts w:ascii="Arial" w:hAnsi="Arial" w:cs="Arial"/>
          <w:bCs/>
        </w:rPr>
        <w:t xml:space="preserve">   </w:t>
      </w:r>
      <w:r w:rsidR="004F71D8">
        <w:rPr>
          <w:rFonts w:ascii="Arial" w:hAnsi="Arial" w:cs="Arial"/>
          <w:bCs/>
        </w:rPr>
        <w:t>Nada que manifestar.</w:t>
      </w:r>
    </w:p>
    <w:p w:rsidR="00E47533" w:rsidRDefault="00E47533" w:rsidP="00266779">
      <w:pPr>
        <w:autoSpaceDE w:val="0"/>
        <w:autoSpaceDN w:val="0"/>
        <w:adjustRightInd w:val="0"/>
        <w:spacing w:after="0" w:line="240" w:lineRule="auto"/>
        <w:ind w:left="708"/>
        <w:jc w:val="both"/>
        <w:rPr>
          <w:rFonts w:ascii="Arial" w:hAnsi="Arial" w:cs="Arial"/>
          <w:bCs/>
        </w:rPr>
      </w:pPr>
    </w:p>
    <w:p w:rsidR="00915ECA" w:rsidRPr="00F8131D" w:rsidRDefault="00915ECA" w:rsidP="007B42FB">
      <w:pPr>
        <w:pStyle w:val="Prrafodelista"/>
        <w:numPr>
          <w:ilvl w:val="0"/>
          <w:numId w:val="3"/>
        </w:numPr>
        <w:autoSpaceDE w:val="0"/>
        <w:autoSpaceDN w:val="0"/>
        <w:adjustRightInd w:val="0"/>
        <w:spacing w:after="0" w:line="240" w:lineRule="auto"/>
        <w:jc w:val="both"/>
        <w:rPr>
          <w:rFonts w:ascii="Arial" w:hAnsi="Arial" w:cs="Arial"/>
          <w:bCs/>
        </w:rPr>
      </w:pPr>
      <w:r w:rsidRPr="00F8131D">
        <w:rPr>
          <w:rFonts w:ascii="Arial" w:hAnsi="Arial" w:cs="Arial"/>
          <w:b/>
          <w:bCs/>
        </w:rPr>
        <w:t xml:space="preserve">Importe de los gastos capitalizados en el ejercicio, tanto financieros como    </w:t>
      </w: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d</w:t>
      </w:r>
      <w:r w:rsidR="00E93D7D" w:rsidRPr="008B43BC">
        <w:rPr>
          <w:rFonts w:ascii="Arial" w:hAnsi="Arial" w:cs="Arial"/>
          <w:b/>
          <w:bCs/>
        </w:rPr>
        <w:t>e</w:t>
      </w:r>
      <w:r w:rsidR="00915ECA" w:rsidRPr="008B43BC">
        <w:rPr>
          <w:rFonts w:ascii="Arial" w:hAnsi="Arial" w:cs="Arial"/>
          <w:b/>
          <w:bCs/>
        </w:rPr>
        <w:t xml:space="preserve"> investigación y desarrollo.</w:t>
      </w:r>
    </w:p>
    <w:p w:rsidR="008D7C3C" w:rsidRPr="008B43BC" w:rsidRDefault="008D7C3C" w:rsidP="00803DBD">
      <w:pPr>
        <w:autoSpaceDE w:val="0"/>
        <w:autoSpaceDN w:val="0"/>
        <w:adjustRightInd w:val="0"/>
        <w:spacing w:after="0" w:line="240" w:lineRule="auto"/>
        <w:ind w:left="285"/>
        <w:jc w:val="both"/>
        <w:rPr>
          <w:rFonts w:ascii="Arial" w:hAnsi="Arial" w:cs="Arial"/>
          <w:b/>
          <w:bCs/>
        </w:rPr>
      </w:pP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Cs/>
        </w:rPr>
        <w:t xml:space="preserve">         </w:t>
      </w:r>
      <w:r w:rsidR="008D7C3C">
        <w:rPr>
          <w:rFonts w:ascii="Arial" w:hAnsi="Arial" w:cs="Arial"/>
          <w:bCs/>
        </w:rPr>
        <w:t>Nada que manifestar</w:t>
      </w:r>
      <w:r w:rsidR="00915ECA" w:rsidRPr="008B43BC">
        <w:rPr>
          <w:rFonts w:ascii="Arial" w:hAnsi="Arial" w:cs="Arial"/>
          <w:b/>
          <w:bCs/>
        </w:rPr>
        <w:t>.</w:t>
      </w:r>
    </w:p>
    <w:p w:rsidR="00915ECA" w:rsidRDefault="00915ECA" w:rsidP="00803DBD">
      <w:pPr>
        <w:autoSpaceDE w:val="0"/>
        <w:autoSpaceDN w:val="0"/>
        <w:adjustRightInd w:val="0"/>
        <w:spacing w:after="0" w:line="240" w:lineRule="auto"/>
        <w:ind w:left="285"/>
        <w:jc w:val="both"/>
        <w:rPr>
          <w:rFonts w:ascii="Arial" w:hAnsi="Arial" w:cs="Arial"/>
          <w:b/>
          <w:bCs/>
        </w:rPr>
      </w:pPr>
    </w:p>
    <w:p w:rsidR="00915ECA" w:rsidRPr="00CD1201" w:rsidRDefault="00E52166" w:rsidP="007B42FB">
      <w:pPr>
        <w:pStyle w:val="Prrafodelista"/>
        <w:numPr>
          <w:ilvl w:val="0"/>
          <w:numId w:val="3"/>
        </w:numPr>
        <w:autoSpaceDE w:val="0"/>
        <w:autoSpaceDN w:val="0"/>
        <w:adjustRightInd w:val="0"/>
        <w:spacing w:after="0" w:line="240" w:lineRule="auto"/>
        <w:jc w:val="both"/>
        <w:rPr>
          <w:rFonts w:ascii="Arial" w:hAnsi="Arial" w:cs="Arial"/>
          <w:b/>
          <w:bCs/>
        </w:rPr>
      </w:pPr>
      <w:r w:rsidRPr="00CD1201">
        <w:rPr>
          <w:rFonts w:ascii="Arial" w:hAnsi="Arial" w:cs="Arial"/>
          <w:b/>
          <w:bCs/>
        </w:rPr>
        <w:t>Riesgo por tipo de cambio o tipo de interés de las inversiones financiera</w:t>
      </w:r>
      <w:r w:rsidR="00915ECA" w:rsidRPr="00CD1201">
        <w:rPr>
          <w:rFonts w:ascii="Arial" w:hAnsi="Arial" w:cs="Arial"/>
          <w:b/>
          <w:bCs/>
        </w:rPr>
        <w:t>.</w:t>
      </w:r>
    </w:p>
    <w:p w:rsidR="00301E87" w:rsidRPr="00915ECA" w:rsidRDefault="00301E87" w:rsidP="00D17220">
      <w:pPr>
        <w:autoSpaceDE w:val="0"/>
        <w:autoSpaceDN w:val="0"/>
        <w:adjustRightInd w:val="0"/>
        <w:spacing w:after="0" w:line="240" w:lineRule="auto"/>
        <w:ind w:left="285"/>
        <w:jc w:val="both"/>
        <w:rPr>
          <w:rFonts w:ascii="Arial" w:hAnsi="Arial" w:cs="Arial"/>
          <w:bCs/>
        </w:rPr>
      </w:pPr>
    </w:p>
    <w:p w:rsidR="00915ECA" w:rsidRDefault="00F8131D"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rsidR="000C05A2" w:rsidRPr="00E93D7D" w:rsidRDefault="000C05A2" w:rsidP="00915ECA">
      <w:pPr>
        <w:autoSpaceDE w:val="0"/>
        <w:autoSpaceDN w:val="0"/>
        <w:adjustRightInd w:val="0"/>
        <w:spacing w:after="0" w:line="240" w:lineRule="auto"/>
        <w:ind w:left="285"/>
        <w:jc w:val="both"/>
        <w:rPr>
          <w:rFonts w:ascii="Arial" w:hAnsi="Arial" w:cs="Arial"/>
          <w:bCs/>
        </w:rPr>
      </w:pPr>
    </w:p>
    <w:p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rsidR="008B4B30" w:rsidRDefault="00301E87" w:rsidP="00301E87">
      <w:pPr>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008B4B30" w:rsidRPr="00915ECA">
        <w:rPr>
          <w:rFonts w:ascii="Arial" w:hAnsi="Arial" w:cs="Arial"/>
          <w:b/>
          <w:bCs/>
        </w:rPr>
        <w:t>.</w:t>
      </w:r>
    </w:p>
    <w:p w:rsidR="007E2A37" w:rsidRDefault="007E2A37" w:rsidP="00301E87">
      <w:pPr>
        <w:autoSpaceDE w:val="0"/>
        <w:autoSpaceDN w:val="0"/>
        <w:adjustRightInd w:val="0"/>
        <w:spacing w:after="0" w:line="240" w:lineRule="auto"/>
        <w:ind w:left="645"/>
        <w:jc w:val="both"/>
        <w:rPr>
          <w:rFonts w:ascii="Arial" w:hAnsi="Arial" w:cs="Arial"/>
          <w:b/>
          <w:bCs/>
        </w:rPr>
      </w:pPr>
    </w:p>
    <w:p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t xml:space="preserve">Otras circunstancias de carácter significativo que afecten al activo, tales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rsidR="00E52166" w:rsidRDefault="00301E87" w:rsidP="00301E87">
      <w:pPr>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530B7E">
        <w:rPr>
          <w:rFonts w:ascii="Arial" w:hAnsi="Arial" w:cs="Arial"/>
          <w:bCs/>
        </w:rPr>
        <w:t>.</w:t>
      </w:r>
    </w:p>
    <w:p w:rsidR="00A63B25" w:rsidRDefault="00A63B25" w:rsidP="00301E87">
      <w:pPr>
        <w:autoSpaceDE w:val="0"/>
        <w:autoSpaceDN w:val="0"/>
        <w:adjustRightInd w:val="0"/>
        <w:spacing w:after="0" w:line="240" w:lineRule="auto"/>
        <w:ind w:left="645"/>
        <w:jc w:val="both"/>
        <w:rPr>
          <w:rFonts w:ascii="Arial" w:hAnsi="Arial" w:cs="Arial"/>
          <w:bCs/>
        </w:rPr>
      </w:pPr>
    </w:p>
    <w:p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C520CD">
        <w:rPr>
          <w:rFonts w:ascii="Arial" w:hAnsi="Arial" w:cs="Arial"/>
          <w:b/>
          <w:bCs/>
        </w:rPr>
        <w:t xml:space="preserve"> </w:t>
      </w:r>
      <w:r w:rsidRPr="001F4A59">
        <w:rPr>
          <w:rFonts w:ascii="Arial" w:hAnsi="Arial" w:cs="Arial"/>
          <w:b/>
          <w:bCs/>
        </w:rPr>
        <w:t>Activos, procedimientos,</w:t>
      </w:r>
      <w:r w:rsidR="00C520CD">
        <w:rPr>
          <w:rFonts w:ascii="Arial" w:hAnsi="Arial" w:cs="Arial"/>
          <w:b/>
          <w:bCs/>
        </w:rPr>
        <w:t xml:space="preserve"> </w:t>
      </w:r>
      <w:r w:rsidR="00D17220" w:rsidRPr="001F4A59">
        <w:rPr>
          <w:rFonts w:ascii="Arial" w:hAnsi="Arial" w:cs="Arial"/>
          <w:b/>
          <w:bCs/>
        </w:rPr>
        <w:t>implicaciones, efectos</w:t>
      </w:r>
    </w:p>
    <w:p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rsidR="0029689E" w:rsidRDefault="0029689E" w:rsidP="00723DF2">
      <w:pPr>
        <w:pStyle w:val="Prrafodelista"/>
        <w:autoSpaceDE w:val="0"/>
        <w:autoSpaceDN w:val="0"/>
        <w:adjustRightInd w:val="0"/>
        <w:spacing w:after="0" w:line="240" w:lineRule="auto"/>
        <w:ind w:left="645"/>
        <w:rPr>
          <w:rFonts w:ascii="Arial" w:hAnsi="Arial" w:cs="Arial"/>
          <w:b/>
          <w:bCs/>
        </w:rPr>
      </w:pPr>
    </w:p>
    <w:p w:rsidR="00723DF2" w:rsidRDefault="004F71D8"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Nada que manifestar</w:t>
      </w:r>
      <w:r w:rsidR="00926656">
        <w:rPr>
          <w:rFonts w:ascii="Arial" w:hAnsi="Arial" w:cs="Arial"/>
        </w:rPr>
        <w:t>.</w:t>
      </w:r>
    </w:p>
    <w:p w:rsidR="00FA777A" w:rsidRDefault="00FA777A" w:rsidP="00723DF2">
      <w:pPr>
        <w:pStyle w:val="Prrafodelista"/>
        <w:autoSpaceDE w:val="0"/>
        <w:autoSpaceDN w:val="0"/>
        <w:adjustRightInd w:val="0"/>
        <w:spacing w:after="0" w:line="240" w:lineRule="auto"/>
        <w:ind w:left="645"/>
        <w:jc w:val="both"/>
        <w:rPr>
          <w:rFonts w:ascii="Arial" w:hAnsi="Arial" w:cs="Arial"/>
        </w:rPr>
      </w:pPr>
    </w:p>
    <w:p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rsidR="00546E87" w:rsidRPr="00D17220" w:rsidRDefault="00546E87" w:rsidP="00546E87">
      <w:pPr>
        <w:pStyle w:val="Prrafodelista"/>
        <w:autoSpaceDE w:val="0"/>
        <w:autoSpaceDN w:val="0"/>
        <w:adjustRightInd w:val="0"/>
        <w:spacing w:after="0" w:line="240" w:lineRule="auto"/>
        <w:ind w:left="645"/>
        <w:rPr>
          <w:rFonts w:ascii="Arial" w:hAnsi="Arial" w:cs="Arial"/>
        </w:rPr>
      </w:pPr>
    </w:p>
    <w:p w:rsidR="00444B23" w:rsidRDefault="00A23C93" w:rsidP="00C813DB">
      <w:pPr>
        <w:spacing w:after="120"/>
        <w:ind w:left="645"/>
        <w:jc w:val="both"/>
        <w:rPr>
          <w:rFonts w:ascii="Arial" w:hAnsi="Arial" w:cs="Arial"/>
        </w:rPr>
      </w:pPr>
      <w:r>
        <w:rPr>
          <w:rFonts w:ascii="Arial" w:hAnsi="Arial" w:cs="Arial"/>
        </w:rPr>
        <w:t xml:space="preserve">Se les da mantenimiento correctivo </w:t>
      </w:r>
      <w:r w:rsidR="001F6651">
        <w:rPr>
          <w:rFonts w:ascii="Arial" w:hAnsi="Arial" w:cs="Arial"/>
        </w:rPr>
        <w:t xml:space="preserve">cada seis meses </w:t>
      </w:r>
      <w:r>
        <w:rPr>
          <w:rFonts w:ascii="Arial" w:hAnsi="Arial" w:cs="Arial"/>
        </w:rPr>
        <w:t>al Equipo de</w:t>
      </w:r>
      <w:r w:rsidR="001F6651">
        <w:rPr>
          <w:rFonts w:ascii="Arial" w:hAnsi="Arial" w:cs="Arial"/>
        </w:rPr>
        <w:t xml:space="preserve"> Transporte, Maquinaria Pesada,</w:t>
      </w:r>
      <w:r>
        <w:rPr>
          <w:rFonts w:ascii="Arial" w:hAnsi="Arial" w:cs="Arial"/>
        </w:rPr>
        <w:t xml:space="preserve"> Equipo de Cómputo</w:t>
      </w:r>
      <w:r w:rsidR="001F6651">
        <w:rPr>
          <w:rFonts w:ascii="Arial" w:hAnsi="Arial" w:cs="Arial"/>
        </w:rPr>
        <w:t>, aires acondicionados</w:t>
      </w:r>
      <w:r w:rsidR="00322027">
        <w:rPr>
          <w:rFonts w:ascii="Arial" w:hAnsi="Arial" w:cs="Arial"/>
        </w:rPr>
        <w:t>.</w:t>
      </w:r>
    </w:p>
    <w:p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rsidR="00413B2A" w:rsidRDefault="00413B2A" w:rsidP="00D012C7">
      <w:pPr>
        <w:spacing w:after="120"/>
        <w:jc w:val="both"/>
        <w:rPr>
          <w:rFonts w:ascii="Arial" w:hAnsi="Arial" w:cs="Arial"/>
        </w:rPr>
      </w:pPr>
    </w:p>
    <w:p w:rsidR="00E47533"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 xml:space="preserve">Inversiones en valores. </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rsidR="005D020E" w:rsidRDefault="005D020E" w:rsidP="00E47533">
      <w:pPr>
        <w:pStyle w:val="Prrafodelista"/>
        <w:spacing w:after="120"/>
        <w:ind w:left="1005"/>
        <w:jc w:val="both"/>
        <w:rPr>
          <w:rFonts w:ascii="Arial" w:hAnsi="Arial" w:cs="Arial"/>
        </w:rPr>
      </w:pPr>
    </w:p>
    <w:p w:rsidR="00F935A6" w:rsidRDefault="00F71C56" w:rsidP="007B42FB">
      <w:pPr>
        <w:pStyle w:val="Prrafodelista"/>
        <w:numPr>
          <w:ilvl w:val="0"/>
          <w:numId w:val="8"/>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rsidR="00F935A6" w:rsidRPr="00F935A6" w:rsidRDefault="00F935A6" w:rsidP="00F935A6">
      <w:pPr>
        <w:pStyle w:val="Prrafodelista"/>
        <w:spacing w:after="120" w:line="240" w:lineRule="auto"/>
        <w:ind w:left="1005"/>
        <w:jc w:val="both"/>
        <w:rPr>
          <w:rFonts w:ascii="Arial" w:hAnsi="Arial" w:cs="Arial"/>
          <w:b/>
        </w:rPr>
      </w:pPr>
    </w:p>
    <w:p w:rsidR="0080661A"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5D020E" w:rsidRDefault="005D020E" w:rsidP="00F935A6">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rPr>
      </w:pPr>
      <w:r w:rsidRPr="006D194A">
        <w:rPr>
          <w:rFonts w:ascii="Arial" w:hAnsi="Arial" w:cs="Arial"/>
          <w:b/>
        </w:rPr>
        <w:lastRenderedPageBreak/>
        <w:t>Inversiones en empresas de participación mayoritaria.</w:t>
      </w:r>
    </w:p>
    <w:p w:rsidR="00B13BED" w:rsidRDefault="00B13BED" w:rsidP="00B13BED">
      <w:pPr>
        <w:pStyle w:val="Prrafodelista"/>
        <w:spacing w:after="120" w:line="240" w:lineRule="auto"/>
        <w:ind w:left="1005"/>
        <w:jc w:val="both"/>
        <w:rPr>
          <w:rFonts w:ascii="Arial" w:hAnsi="Arial" w:cs="Arial"/>
        </w:rPr>
      </w:pPr>
    </w:p>
    <w:p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6D194A" w:rsidRDefault="006D194A" w:rsidP="00AC3EA7">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Inversiones en empresas de participación minoritaria.</w:t>
      </w:r>
    </w:p>
    <w:p w:rsidR="006E13D0" w:rsidRPr="00F935A6" w:rsidRDefault="006E13D0" w:rsidP="006E13D0">
      <w:pPr>
        <w:pStyle w:val="Prrafodelista"/>
        <w:spacing w:after="120"/>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rsidR="006E13D0" w:rsidRDefault="006E13D0" w:rsidP="00F935A6">
      <w:pPr>
        <w:pStyle w:val="Prrafodelista"/>
        <w:spacing w:after="120"/>
        <w:ind w:left="1005"/>
        <w:jc w:val="both"/>
        <w:rPr>
          <w:rFonts w:ascii="Arial" w:hAnsi="Arial" w:cs="Arial"/>
        </w:rPr>
      </w:pPr>
    </w:p>
    <w:p w:rsidR="00F935A6" w:rsidRPr="00301E87" w:rsidRDefault="00F71C56" w:rsidP="007B42FB">
      <w:pPr>
        <w:pStyle w:val="Prrafodelista"/>
        <w:numPr>
          <w:ilvl w:val="0"/>
          <w:numId w:val="8"/>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rsidR="00301E87" w:rsidRPr="00923232" w:rsidRDefault="00301E87" w:rsidP="00301E87">
      <w:pPr>
        <w:pStyle w:val="Prrafodelista"/>
        <w:spacing w:after="120"/>
        <w:ind w:left="1005"/>
        <w:jc w:val="both"/>
        <w:rPr>
          <w:rFonts w:ascii="Arial" w:hAnsi="Arial" w:cs="Arial"/>
        </w:rPr>
      </w:pPr>
    </w:p>
    <w:p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rsidR="00317D73" w:rsidRDefault="00F71C56" w:rsidP="001164AD">
      <w:pPr>
        <w:spacing w:after="120" w:line="240" w:lineRule="auto"/>
        <w:ind w:left="-426" w:right="-285"/>
        <w:rPr>
          <w:rFonts w:ascii="Arial" w:hAnsi="Arial" w:cs="Arial"/>
          <w:b/>
          <w:u w:val="single"/>
        </w:rPr>
      </w:pPr>
      <w:r>
        <w:rPr>
          <w:rFonts w:ascii="Arial" w:hAnsi="Arial" w:cs="Arial"/>
          <w:b/>
        </w:rPr>
        <w:t>8</w:t>
      </w:r>
      <w:r w:rsidR="00317D73">
        <w:rPr>
          <w:rFonts w:ascii="Arial" w:hAnsi="Arial" w:cs="Arial"/>
          <w:b/>
        </w:rPr>
        <w:t>.</w:t>
      </w:r>
      <w:r w:rsidR="00317D73" w:rsidRPr="001F6651">
        <w:rPr>
          <w:rFonts w:ascii="Arial" w:hAnsi="Arial" w:cs="Arial"/>
          <w:b/>
        </w:rPr>
        <w:t xml:space="preserve"> FIDEICOMISOS, MANDATOS Y ANALOGOS.</w:t>
      </w:r>
    </w:p>
    <w:p w:rsidR="00266779" w:rsidRDefault="00266779" w:rsidP="00317D73">
      <w:pPr>
        <w:spacing w:after="120" w:line="240" w:lineRule="auto"/>
        <w:ind w:left="-426" w:right="-285"/>
        <w:rPr>
          <w:rFonts w:ascii="Arial" w:hAnsi="Arial" w:cs="Arial"/>
          <w:b/>
          <w:u w:val="single"/>
        </w:rPr>
      </w:pPr>
      <w:r>
        <w:rPr>
          <w:rFonts w:ascii="Arial" w:hAnsi="Arial" w:cs="Arial"/>
          <w:b/>
        </w:rPr>
        <w:t xml:space="preserve">      </w:t>
      </w:r>
    </w:p>
    <w:p w:rsidR="008B4B30" w:rsidRPr="001F6651" w:rsidRDefault="00E963B9"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Por el ram</w:t>
      </w:r>
      <w:r w:rsidR="008B4B30" w:rsidRPr="001F6651">
        <w:rPr>
          <w:rFonts w:ascii="Arial" w:hAnsi="Arial" w:cs="Arial"/>
          <w:b/>
        </w:rPr>
        <w:t>o administrativo que los reporta:</w:t>
      </w:r>
    </w:p>
    <w:p w:rsidR="00E47533" w:rsidRDefault="00E47533" w:rsidP="001831ED">
      <w:pPr>
        <w:autoSpaceDE w:val="0"/>
        <w:autoSpaceDN w:val="0"/>
        <w:adjustRightInd w:val="0"/>
        <w:spacing w:after="0" w:line="240" w:lineRule="auto"/>
        <w:jc w:val="both"/>
        <w:rPr>
          <w:rFonts w:ascii="Arial" w:hAnsi="Arial" w:cs="Arial"/>
          <w:b/>
        </w:rPr>
      </w:pPr>
    </w:p>
    <w:p w:rsidR="00915ECA"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E47533" w:rsidRPr="00E47533">
        <w:rPr>
          <w:rFonts w:ascii="Arial" w:hAnsi="Arial" w:cs="Arial"/>
        </w:rPr>
        <w:t>.</w:t>
      </w:r>
    </w:p>
    <w:p w:rsidR="008B4B30" w:rsidRDefault="008B4B30" w:rsidP="001831ED">
      <w:pPr>
        <w:autoSpaceDE w:val="0"/>
        <w:autoSpaceDN w:val="0"/>
        <w:adjustRightInd w:val="0"/>
        <w:spacing w:after="0" w:line="240" w:lineRule="auto"/>
        <w:jc w:val="both"/>
        <w:rPr>
          <w:rFonts w:ascii="Arial" w:hAnsi="Arial" w:cs="Arial"/>
        </w:rPr>
      </w:pPr>
    </w:p>
    <w:p w:rsidR="008B4B30" w:rsidRPr="001F6651" w:rsidRDefault="008B4B30"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Enlistar los de mayor monto de disponibilidad, relacionando aquellos que</w:t>
      </w:r>
      <w:r w:rsidR="00C520CD" w:rsidRPr="001F6651">
        <w:rPr>
          <w:rFonts w:ascii="Arial" w:hAnsi="Arial" w:cs="Arial"/>
          <w:b/>
        </w:rPr>
        <w:t xml:space="preserve"> </w:t>
      </w:r>
      <w:r w:rsidRPr="001F6651">
        <w:rPr>
          <w:rFonts w:ascii="Arial" w:hAnsi="Arial" w:cs="Arial"/>
          <w:b/>
        </w:rPr>
        <w:t>conforman el 80% de las disponibilidades</w:t>
      </w:r>
      <w:r w:rsidR="00FB7A9F" w:rsidRPr="001F6651">
        <w:rPr>
          <w:rFonts w:ascii="Arial" w:hAnsi="Arial" w:cs="Arial"/>
          <w:b/>
        </w:rPr>
        <w:t>.</w:t>
      </w:r>
    </w:p>
    <w:p w:rsidR="00E47533" w:rsidRDefault="00E47533" w:rsidP="001831ED">
      <w:pPr>
        <w:autoSpaceDE w:val="0"/>
        <w:autoSpaceDN w:val="0"/>
        <w:adjustRightInd w:val="0"/>
        <w:spacing w:after="0" w:line="240" w:lineRule="auto"/>
        <w:jc w:val="both"/>
        <w:rPr>
          <w:rFonts w:ascii="Arial" w:hAnsi="Arial" w:cs="Arial"/>
        </w:rPr>
      </w:pPr>
    </w:p>
    <w:p w:rsidR="001164AD"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530B7E">
        <w:rPr>
          <w:rFonts w:ascii="Arial" w:hAnsi="Arial" w:cs="Arial"/>
        </w:rPr>
        <w:t>.</w:t>
      </w:r>
    </w:p>
    <w:p w:rsidR="00D17220" w:rsidRDefault="00F71C56" w:rsidP="000749F2">
      <w:pPr>
        <w:spacing w:after="120" w:line="240" w:lineRule="auto"/>
        <w:ind w:left="-426" w:right="-285"/>
        <w:rPr>
          <w:rFonts w:ascii="Arial" w:hAnsi="Arial" w:cs="Arial"/>
          <w:b/>
          <w:sz w:val="28"/>
          <w:szCs w:val="28"/>
          <w:u w:val="single"/>
        </w:rPr>
      </w:pPr>
      <w:r>
        <w:rPr>
          <w:rFonts w:ascii="Arial" w:hAnsi="Arial" w:cs="Arial"/>
          <w:b/>
        </w:rPr>
        <w:t>9</w:t>
      </w:r>
      <w:r w:rsidR="000749F2">
        <w:rPr>
          <w:rFonts w:ascii="Arial" w:hAnsi="Arial" w:cs="Arial"/>
          <w:b/>
        </w:rPr>
        <w:t>.</w:t>
      </w:r>
      <w:r w:rsidR="000749F2" w:rsidRPr="001F6651">
        <w:rPr>
          <w:rFonts w:ascii="Arial" w:hAnsi="Arial" w:cs="Arial"/>
          <w:b/>
        </w:rPr>
        <w:t xml:space="preserve"> </w:t>
      </w:r>
      <w:r w:rsidR="009A48E3" w:rsidRPr="001F6651">
        <w:rPr>
          <w:rFonts w:ascii="Arial" w:hAnsi="Arial" w:cs="Arial"/>
          <w:b/>
        </w:rPr>
        <w:t>REPORTE DE LA RECAUDACIÓ</w:t>
      </w:r>
      <w:r w:rsidR="000749F2" w:rsidRPr="001F6651">
        <w:rPr>
          <w:rFonts w:ascii="Arial" w:hAnsi="Arial" w:cs="Arial"/>
          <w:b/>
        </w:rPr>
        <w:t>N</w:t>
      </w:r>
      <w:r w:rsidR="000749F2" w:rsidRPr="001F6651">
        <w:rPr>
          <w:rFonts w:ascii="Arial" w:hAnsi="Arial" w:cs="Arial"/>
          <w:b/>
          <w:sz w:val="28"/>
          <w:szCs w:val="28"/>
        </w:rPr>
        <w:t>.</w:t>
      </w:r>
    </w:p>
    <w:p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rsidR="00A70101" w:rsidRDefault="00A70101" w:rsidP="00266779">
      <w:pPr>
        <w:autoSpaceDE w:val="0"/>
        <w:autoSpaceDN w:val="0"/>
        <w:adjustRightInd w:val="0"/>
        <w:spacing w:after="0" w:line="240" w:lineRule="auto"/>
        <w:jc w:val="both"/>
        <w:rPr>
          <w:rFonts w:ascii="Arial" w:hAnsi="Arial" w:cs="Arial"/>
          <w:b/>
        </w:rPr>
      </w:pPr>
    </w:p>
    <w:tbl>
      <w:tblPr>
        <w:tblStyle w:val="Tablaconcuadrcula"/>
        <w:tblW w:w="9208" w:type="dxa"/>
        <w:tblInd w:w="-34" w:type="dxa"/>
        <w:tblLook w:val="04A0" w:firstRow="1" w:lastRow="0" w:firstColumn="1" w:lastColumn="0" w:noHBand="0" w:noVBand="1"/>
      </w:tblPr>
      <w:tblGrid>
        <w:gridCol w:w="3836"/>
        <w:gridCol w:w="1940"/>
        <w:gridCol w:w="1884"/>
        <w:gridCol w:w="1548"/>
      </w:tblGrid>
      <w:tr w:rsidR="00D2029E" w:rsidTr="00787D1C">
        <w:trPr>
          <w:trHeight w:val="303"/>
        </w:trPr>
        <w:tc>
          <w:tcPr>
            <w:tcW w:w="3836" w:type="dxa"/>
          </w:tcPr>
          <w:p w:rsidR="00D2029E" w:rsidRDefault="00D2029E" w:rsidP="006223FA">
            <w:pPr>
              <w:autoSpaceDE w:val="0"/>
              <w:autoSpaceDN w:val="0"/>
              <w:adjustRightInd w:val="0"/>
              <w:jc w:val="center"/>
              <w:rPr>
                <w:rFonts w:ascii="Arial" w:hAnsi="Arial" w:cs="Arial"/>
              </w:rPr>
            </w:pPr>
            <w:bookmarkStart w:id="1" w:name="OLE_LINK1"/>
            <w:bookmarkStart w:id="2" w:name="OLE_LINK2"/>
            <w:r>
              <w:rPr>
                <w:rFonts w:ascii="Arial" w:hAnsi="Arial" w:cs="Arial"/>
              </w:rPr>
              <w:t>Concepto</w:t>
            </w:r>
          </w:p>
        </w:tc>
        <w:tc>
          <w:tcPr>
            <w:tcW w:w="1940" w:type="dxa"/>
          </w:tcPr>
          <w:p w:rsidR="00D2029E" w:rsidRDefault="00D2029E" w:rsidP="006223FA">
            <w:pPr>
              <w:autoSpaceDE w:val="0"/>
              <w:autoSpaceDN w:val="0"/>
              <w:adjustRightInd w:val="0"/>
              <w:jc w:val="center"/>
              <w:rPr>
                <w:rFonts w:ascii="Arial" w:hAnsi="Arial" w:cs="Arial"/>
              </w:rPr>
            </w:pPr>
            <w:r>
              <w:rPr>
                <w:rFonts w:ascii="Arial" w:hAnsi="Arial" w:cs="Arial"/>
              </w:rPr>
              <w:t>Presupuestado</w:t>
            </w:r>
          </w:p>
        </w:tc>
        <w:tc>
          <w:tcPr>
            <w:tcW w:w="1884" w:type="dxa"/>
          </w:tcPr>
          <w:p w:rsidR="00D2029E" w:rsidRDefault="00D2029E" w:rsidP="006223FA">
            <w:pPr>
              <w:autoSpaceDE w:val="0"/>
              <w:autoSpaceDN w:val="0"/>
              <w:adjustRightInd w:val="0"/>
              <w:jc w:val="center"/>
              <w:rPr>
                <w:rFonts w:ascii="Arial" w:hAnsi="Arial" w:cs="Arial"/>
              </w:rPr>
            </w:pPr>
            <w:r>
              <w:rPr>
                <w:rFonts w:ascii="Arial" w:hAnsi="Arial" w:cs="Arial"/>
              </w:rPr>
              <w:t>Recaudado</w:t>
            </w:r>
          </w:p>
        </w:tc>
        <w:tc>
          <w:tcPr>
            <w:tcW w:w="1548" w:type="dxa"/>
          </w:tcPr>
          <w:p w:rsidR="00D2029E" w:rsidRDefault="00D2029E" w:rsidP="006223FA">
            <w:pPr>
              <w:autoSpaceDE w:val="0"/>
              <w:autoSpaceDN w:val="0"/>
              <w:adjustRightInd w:val="0"/>
              <w:jc w:val="center"/>
              <w:rPr>
                <w:rFonts w:ascii="Arial" w:hAnsi="Arial" w:cs="Arial"/>
              </w:rPr>
            </w:pPr>
            <w:r>
              <w:rPr>
                <w:rFonts w:ascii="Arial" w:hAnsi="Arial" w:cs="Arial"/>
              </w:rPr>
              <w:t>%</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Impuestos</w:t>
            </w:r>
          </w:p>
        </w:tc>
        <w:tc>
          <w:tcPr>
            <w:tcW w:w="1940"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Derechos</w:t>
            </w:r>
          </w:p>
        </w:tc>
        <w:tc>
          <w:tcPr>
            <w:tcW w:w="1940"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031AF9">
            <w:pPr>
              <w:autoSpaceDE w:val="0"/>
              <w:autoSpaceDN w:val="0"/>
              <w:adjustRightInd w:val="0"/>
              <w:jc w:val="right"/>
              <w:rPr>
                <w:rFonts w:ascii="Arial" w:hAnsi="Arial" w:cs="Arial"/>
              </w:rPr>
            </w:pPr>
            <w:r>
              <w:rPr>
                <w:rFonts w:ascii="Arial" w:hAnsi="Arial" w:cs="Arial"/>
              </w:rPr>
              <w:t>0.00</w:t>
            </w:r>
          </w:p>
        </w:tc>
      </w:tr>
      <w:tr w:rsidR="00D2029E" w:rsidTr="00787D1C">
        <w:trPr>
          <w:trHeight w:val="303"/>
        </w:trPr>
        <w:tc>
          <w:tcPr>
            <w:tcW w:w="3836" w:type="dxa"/>
          </w:tcPr>
          <w:p w:rsidR="00D2029E" w:rsidRDefault="00D2029E" w:rsidP="006223FA">
            <w:pPr>
              <w:autoSpaceDE w:val="0"/>
              <w:autoSpaceDN w:val="0"/>
              <w:adjustRightInd w:val="0"/>
              <w:rPr>
                <w:rFonts w:ascii="Arial" w:hAnsi="Arial" w:cs="Arial"/>
              </w:rPr>
            </w:pPr>
            <w:r>
              <w:rPr>
                <w:rFonts w:ascii="Arial" w:hAnsi="Arial" w:cs="Arial"/>
              </w:rPr>
              <w:t xml:space="preserve">Productos </w:t>
            </w:r>
          </w:p>
        </w:tc>
        <w:tc>
          <w:tcPr>
            <w:tcW w:w="1940" w:type="dxa"/>
          </w:tcPr>
          <w:p w:rsidR="00D2029E" w:rsidRDefault="00CF3966" w:rsidP="00027FC2">
            <w:pPr>
              <w:autoSpaceDE w:val="0"/>
              <w:autoSpaceDN w:val="0"/>
              <w:adjustRightInd w:val="0"/>
              <w:jc w:val="right"/>
              <w:rPr>
                <w:rFonts w:ascii="Arial" w:hAnsi="Arial" w:cs="Arial"/>
              </w:rPr>
            </w:pPr>
            <w:r>
              <w:rPr>
                <w:rFonts w:ascii="Arial" w:hAnsi="Arial" w:cs="Arial"/>
              </w:rPr>
              <w:t>110,000.00</w:t>
            </w:r>
          </w:p>
        </w:tc>
        <w:tc>
          <w:tcPr>
            <w:tcW w:w="1884" w:type="dxa"/>
          </w:tcPr>
          <w:p w:rsidR="00D2029E" w:rsidRDefault="00DE0854" w:rsidP="006223FA">
            <w:pPr>
              <w:autoSpaceDE w:val="0"/>
              <w:autoSpaceDN w:val="0"/>
              <w:adjustRightInd w:val="0"/>
              <w:jc w:val="right"/>
              <w:rPr>
                <w:rFonts w:ascii="Arial" w:hAnsi="Arial" w:cs="Arial"/>
              </w:rPr>
            </w:pPr>
            <w:r>
              <w:rPr>
                <w:rFonts w:ascii="Arial" w:hAnsi="Arial" w:cs="Arial"/>
              </w:rPr>
              <w:t>295,662.41</w:t>
            </w:r>
          </w:p>
        </w:tc>
        <w:tc>
          <w:tcPr>
            <w:tcW w:w="1548" w:type="dxa"/>
          </w:tcPr>
          <w:p w:rsidR="00D2029E" w:rsidRDefault="000D05F9" w:rsidP="00031AF9">
            <w:pPr>
              <w:autoSpaceDE w:val="0"/>
              <w:autoSpaceDN w:val="0"/>
              <w:adjustRightInd w:val="0"/>
              <w:jc w:val="right"/>
              <w:rPr>
                <w:rFonts w:ascii="Arial" w:hAnsi="Arial" w:cs="Arial"/>
              </w:rPr>
            </w:pPr>
            <w:r>
              <w:rPr>
                <w:rFonts w:ascii="Arial" w:hAnsi="Arial" w:cs="Arial"/>
              </w:rPr>
              <w:t>268.74</w:t>
            </w:r>
          </w:p>
        </w:tc>
      </w:tr>
      <w:tr w:rsidR="009102A9" w:rsidTr="00787D1C">
        <w:trPr>
          <w:trHeight w:val="285"/>
        </w:trPr>
        <w:tc>
          <w:tcPr>
            <w:tcW w:w="3836" w:type="dxa"/>
          </w:tcPr>
          <w:p w:rsidR="009102A9" w:rsidRDefault="009102A9" w:rsidP="009102A9">
            <w:pPr>
              <w:autoSpaceDE w:val="0"/>
              <w:autoSpaceDN w:val="0"/>
              <w:adjustRightInd w:val="0"/>
              <w:rPr>
                <w:rFonts w:ascii="Arial" w:hAnsi="Arial" w:cs="Arial"/>
              </w:rPr>
            </w:pPr>
            <w:r>
              <w:rPr>
                <w:rFonts w:ascii="Arial" w:hAnsi="Arial" w:cs="Arial"/>
              </w:rPr>
              <w:t>Aprovechamientos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r>
      <w:tr w:rsidR="009102A9" w:rsidTr="00787D1C">
        <w:trPr>
          <w:trHeight w:val="587"/>
        </w:trPr>
        <w:tc>
          <w:tcPr>
            <w:tcW w:w="3836" w:type="dxa"/>
          </w:tcPr>
          <w:p w:rsidR="009102A9" w:rsidRDefault="009102A9" w:rsidP="009102A9">
            <w:pPr>
              <w:autoSpaceDE w:val="0"/>
              <w:autoSpaceDN w:val="0"/>
              <w:adjustRightInd w:val="0"/>
              <w:rPr>
                <w:rFonts w:ascii="Arial" w:hAnsi="Arial" w:cs="Arial"/>
              </w:rPr>
            </w:pPr>
            <w:r>
              <w:rPr>
                <w:rFonts w:ascii="Arial" w:hAnsi="Arial" w:cs="Arial"/>
              </w:rPr>
              <w:t>Ingresos Por Ventas de Bienes y Prestación de Servicios</w:t>
            </w:r>
          </w:p>
        </w:tc>
        <w:tc>
          <w:tcPr>
            <w:tcW w:w="1940" w:type="dxa"/>
          </w:tcPr>
          <w:p w:rsidR="009102A9" w:rsidRDefault="009102A9" w:rsidP="009102A9">
            <w:pPr>
              <w:autoSpaceDE w:val="0"/>
              <w:autoSpaceDN w:val="0"/>
              <w:adjustRightInd w:val="0"/>
              <w:rPr>
                <w:rFonts w:ascii="Arial" w:hAnsi="Arial" w:cs="Arial"/>
              </w:rPr>
            </w:pPr>
          </w:p>
          <w:p w:rsidR="009102A9" w:rsidRDefault="00CF3966" w:rsidP="009102A9">
            <w:pPr>
              <w:autoSpaceDE w:val="0"/>
              <w:autoSpaceDN w:val="0"/>
              <w:adjustRightInd w:val="0"/>
              <w:jc w:val="right"/>
              <w:rPr>
                <w:rFonts w:ascii="Arial" w:hAnsi="Arial" w:cs="Arial"/>
              </w:rPr>
            </w:pPr>
            <w:r>
              <w:rPr>
                <w:rFonts w:ascii="Arial" w:hAnsi="Arial" w:cs="Arial"/>
              </w:rPr>
              <w:t>605,402,843.98</w:t>
            </w:r>
          </w:p>
        </w:tc>
        <w:tc>
          <w:tcPr>
            <w:tcW w:w="1884" w:type="dxa"/>
          </w:tcPr>
          <w:p w:rsidR="009102A9" w:rsidRDefault="009102A9" w:rsidP="009102A9">
            <w:pPr>
              <w:autoSpaceDE w:val="0"/>
              <w:autoSpaceDN w:val="0"/>
              <w:adjustRightInd w:val="0"/>
              <w:rPr>
                <w:rFonts w:ascii="Arial" w:hAnsi="Arial" w:cs="Arial"/>
              </w:rPr>
            </w:pPr>
          </w:p>
          <w:p w:rsidR="009102A9" w:rsidRDefault="00D7796D" w:rsidP="000D05F9">
            <w:pPr>
              <w:autoSpaceDE w:val="0"/>
              <w:autoSpaceDN w:val="0"/>
              <w:adjustRightInd w:val="0"/>
              <w:jc w:val="center"/>
              <w:rPr>
                <w:rFonts w:ascii="Arial" w:hAnsi="Arial" w:cs="Arial"/>
              </w:rPr>
            </w:pPr>
            <w:r>
              <w:rPr>
                <w:rFonts w:ascii="Arial" w:hAnsi="Arial" w:cs="Arial"/>
              </w:rPr>
              <w:t>207,721,737.13</w:t>
            </w:r>
          </w:p>
          <w:p w:rsidR="000D05F9" w:rsidRPr="000D05F9" w:rsidRDefault="000D05F9" w:rsidP="000D05F9">
            <w:pPr>
              <w:autoSpaceDE w:val="0"/>
              <w:autoSpaceDN w:val="0"/>
              <w:adjustRightInd w:val="0"/>
              <w:jc w:val="center"/>
              <w:rPr>
                <w:rFonts w:ascii="Arial" w:hAnsi="Arial" w:cs="Arial"/>
              </w:rPr>
            </w:pPr>
          </w:p>
        </w:tc>
        <w:tc>
          <w:tcPr>
            <w:tcW w:w="1548" w:type="dxa"/>
          </w:tcPr>
          <w:p w:rsidR="009102A9" w:rsidRDefault="009102A9" w:rsidP="009102A9">
            <w:pPr>
              <w:autoSpaceDE w:val="0"/>
              <w:autoSpaceDN w:val="0"/>
              <w:adjustRightInd w:val="0"/>
              <w:jc w:val="center"/>
              <w:rPr>
                <w:rFonts w:ascii="Arial" w:hAnsi="Arial" w:cs="Arial"/>
              </w:rPr>
            </w:pPr>
          </w:p>
          <w:p w:rsidR="009102A9" w:rsidRDefault="000D05F9" w:rsidP="009102A9">
            <w:pPr>
              <w:autoSpaceDE w:val="0"/>
              <w:autoSpaceDN w:val="0"/>
              <w:adjustRightInd w:val="0"/>
              <w:jc w:val="right"/>
              <w:rPr>
                <w:rFonts w:ascii="Arial" w:hAnsi="Arial" w:cs="Arial"/>
              </w:rPr>
            </w:pPr>
            <w:r>
              <w:rPr>
                <w:rFonts w:ascii="Arial" w:hAnsi="Arial" w:cs="Arial"/>
              </w:rPr>
              <w:t>34.31</w:t>
            </w:r>
          </w:p>
        </w:tc>
      </w:tr>
      <w:tr w:rsidR="009102A9" w:rsidTr="00787D1C">
        <w:trPr>
          <w:trHeight w:val="2100"/>
        </w:trPr>
        <w:tc>
          <w:tcPr>
            <w:tcW w:w="3836" w:type="dxa"/>
          </w:tcPr>
          <w:p w:rsidR="009102A9" w:rsidRDefault="009102A9" w:rsidP="009102A9">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1940"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Pr="00D2029E" w:rsidRDefault="000B148F" w:rsidP="00027FC2">
            <w:pPr>
              <w:autoSpaceDE w:val="0"/>
              <w:autoSpaceDN w:val="0"/>
              <w:adjustRightInd w:val="0"/>
              <w:jc w:val="right"/>
              <w:rPr>
                <w:rFonts w:ascii="Arial" w:hAnsi="Arial" w:cs="Arial"/>
              </w:rPr>
            </w:pPr>
            <w:r>
              <w:rPr>
                <w:rFonts w:ascii="Arial" w:hAnsi="Arial" w:cs="Arial"/>
              </w:rPr>
              <w:t>271,000,000.00</w:t>
            </w:r>
          </w:p>
        </w:tc>
        <w:tc>
          <w:tcPr>
            <w:tcW w:w="1884"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3B755F" w:rsidP="002D51F0">
            <w:pPr>
              <w:autoSpaceDE w:val="0"/>
              <w:autoSpaceDN w:val="0"/>
              <w:adjustRightInd w:val="0"/>
              <w:jc w:val="right"/>
              <w:rPr>
                <w:rFonts w:ascii="Arial" w:hAnsi="Arial" w:cs="Arial"/>
              </w:rPr>
            </w:pPr>
            <w:r>
              <w:rPr>
                <w:rFonts w:ascii="Arial" w:hAnsi="Arial" w:cs="Arial"/>
              </w:rPr>
              <w:t>16,482,218.00</w:t>
            </w:r>
          </w:p>
        </w:tc>
        <w:tc>
          <w:tcPr>
            <w:tcW w:w="1548" w:type="dxa"/>
          </w:tcPr>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3B755F" w:rsidP="009102A9">
            <w:pPr>
              <w:autoSpaceDE w:val="0"/>
              <w:autoSpaceDN w:val="0"/>
              <w:adjustRightInd w:val="0"/>
              <w:jc w:val="right"/>
              <w:rPr>
                <w:rFonts w:ascii="Arial" w:hAnsi="Arial" w:cs="Arial"/>
              </w:rPr>
            </w:pPr>
            <w:r>
              <w:rPr>
                <w:rFonts w:ascii="Arial" w:hAnsi="Arial" w:cs="Arial"/>
              </w:rPr>
              <w:t>6.08</w:t>
            </w:r>
          </w:p>
        </w:tc>
      </w:tr>
      <w:tr w:rsidR="009102A9" w:rsidTr="00787D1C">
        <w:trPr>
          <w:trHeight w:val="303"/>
        </w:trPr>
        <w:tc>
          <w:tcPr>
            <w:tcW w:w="3836" w:type="dxa"/>
          </w:tcPr>
          <w:p w:rsidR="009102A9" w:rsidRDefault="009102A9" w:rsidP="009102A9">
            <w:pPr>
              <w:autoSpaceDE w:val="0"/>
              <w:autoSpaceDN w:val="0"/>
              <w:adjustRightInd w:val="0"/>
              <w:rPr>
                <w:rFonts w:ascii="Arial" w:hAnsi="Arial" w:cs="Arial"/>
              </w:rPr>
            </w:pPr>
            <w:r>
              <w:rPr>
                <w:rFonts w:ascii="Arial" w:hAnsi="Arial" w:cs="Arial"/>
              </w:rPr>
              <w:t>Otros Ingresos y Beneficios varios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4E29AF" w:rsidP="009102A9">
            <w:pPr>
              <w:autoSpaceDE w:val="0"/>
              <w:autoSpaceDN w:val="0"/>
              <w:adjustRightInd w:val="0"/>
              <w:jc w:val="right"/>
              <w:rPr>
                <w:rFonts w:ascii="Arial" w:hAnsi="Arial" w:cs="Arial"/>
              </w:rPr>
            </w:pPr>
            <w:r>
              <w:rPr>
                <w:rFonts w:ascii="Arial" w:hAnsi="Arial" w:cs="Arial"/>
              </w:rPr>
              <w:t>1,824.45</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100.00</w:t>
            </w:r>
          </w:p>
        </w:tc>
      </w:tr>
    </w:tbl>
    <w:p w:rsidR="00A70101" w:rsidRDefault="00A70101" w:rsidP="000749F2">
      <w:pPr>
        <w:autoSpaceDE w:val="0"/>
        <w:autoSpaceDN w:val="0"/>
        <w:adjustRightInd w:val="0"/>
        <w:spacing w:after="0" w:line="240" w:lineRule="auto"/>
        <w:jc w:val="both"/>
        <w:rPr>
          <w:rFonts w:ascii="Arial" w:hAnsi="Arial" w:cs="Arial"/>
        </w:rPr>
      </w:pPr>
    </w:p>
    <w:p w:rsidR="0033106E" w:rsidRDefault="00387C69" w:rsidP="000749F2">
      <w:pPr>
        <w:autoSpaceDE w:val="0"/>
        <w:autoSpaceDN w:val="0"/>
        <w:adjustRightInd w:val="0"/>
        <w:spacing w:after="0" w:line="240" w:lineRule="auto"/>
        <w:jc w:val="both"/>
        <w:rPr>
          <w:rFonts w:ascii="Arial" w:hAnsi="Arial" w:cs="Arial"/>
        </w:rPr>
      </w:pPr>
      <w:r>
        <w:rPr>
          <w:rFonts w:ascii="Arial" w:hAnsi="Arial" w:cs="Arial"/>
        </w:rPr>
        <w:lastRenderedPageBreak/>
        <w:t xml:space="preserve">En </w:t>
      </w:r>
      <w:r w:rsidR="00FB0AB5">
        <w:rPr>
          <w:rFonts w:ascii="Arial" w:hAnsi="Arial" w:cs="Arial"/>
        </w:rPr>
        <w:t xml:space="preserve">los meses de </w:t>
      </w:r>
      <w:r>
        <w:rPr>
          <w:rFonts w:ascii="Arial" w:hAnsi="Arial" w:cs="Arial"/>
        </w:rPr>
        <w:t xml:space="preserve">Enero </w:t>
      </w:r>
      <w:r w:rsidR="00FB0AB5">
        <w:rPr>
          <w:rFonts w:ascii="Arial" w:hAnsi="Arial" w:cs="Arial"/>
        </w:rPr>
        <w:t>y Febrero 2024</w:t>
      </w:r>
      <w:r w:rsidR="00624C7D">
        <w:rPr>
          <w:rFonts w:ascii="Arial" w:hAnsi="Arial" w:cs="Arial"/>
        </w:rPr>
        <w:t xml:space="preserve"> </w:t>
      </w:r>
      <w:r>
        <w:rPr>
          <w:rFonts w:ascii="Arial" w:hAnsi="Arial" w:cs="Arial"/>
        </w:rPr>
        <w:t>se Amplió la campaña de “CAPAMA CONTIGO OTIS 2023” y la Campaña de PAGO ANTICIPADO 2024</w:t>
      </w:r>
      <w:r w:rsidR="00181FC4">
        <w:rPr>
          <w:rFonts w:ascii="Arial" w:hAnsi="Arial" w:cs="Arial"/>
        </w:rPr>
        <w:t xml:space="preserve"> </w:t>
      </w:r>
      <w:r w:rsidR="00FB0AB5">
        <w:rPr>
          <w:rFonts w:ascii="Arial" w:hAnsi="Arial" w:cs="Arial"/>
        </w:rPr>
        <w:t>y Descuentos del 20% en consumo Doméstico y Residencial 1 y 2 con adeudos a menor de 5 años, Des</w:t>
      </w:r>
      <w:r w:rsidR="00624C7D">
        <w:rPr>
          <w:rFonts w:ascii="Arial" w:hAnsi="Arial" w:cs="Arial"/>
        </w:rPr>
        <w:t>c</w:t>
      </w:r>
      <w:r w:rsidR="00FB0AB5">
        <w:rPr>
          <w:rFonts w:ascii="Arial" w:hAnsi="Arial" w:cs="Arial"/>
        </w:rPr>
        <w:t>uento</w:t>
      </w:r>
      <w:r w:rsidR="00624C7D">
        <w:rPr>
          <w:rFonts w:ascii="Arial" w:hAnsi="Arial" w:cs="Arial"/>
        </w:rPr>
        <w:t>s</w:t>
      </w:r>
      <w:r w:rsidR="00FB0AB5">
        <w:rPr>
          <w:rFonts w:ascii="Arial" w:hAnsi="Arial" w:cs="Arial"/>
        </w:rPr>
        <w:t xml:space="preserve"> del 15%</w:t>
      </w:r>
      <w:r w:rsidR="00624C7D">
        <w:rPr>
          <w:rFonts w:ascii="Arial" w:hAnsi="Arial" w:cs="Arial"/>
        </w:rPr>
        <w:t xml:space="preserve"> </w:t>
      </w:r>
      <w:r w:rsidR="00FB0AB5">
        <w:rPr>
          <w:rFonts w:ascii="Arial" w:hAnsi="Arial" w:cs="Arial"/>
        </w:rPr>
        <w:t xml:space="preserve">Domestico </w:t>
      </w:r>
      <w:r w:rsidR="00624C7D">
        <w:rPr>
          <w:rFonts w:ascii="Arial" w:hAnsi="Arial" w:cs="Arial"/>
        </w:rPr>
        <w:t>y Residencial</w:t>
      </w:r>
      <w:r w:rsidR="00FB0AB5">
        <w:rPr>
          <w:rFonts w:ascii="Arial" w:hAnsi="Arial" w:cs="Arial"/>
        </w:rPr>
        <w:t xml:space="preserve"> 1 </w:t>
      </w:r>
      <w:r w:rsidR="00624C7D">
        <w:rPr>
          <w:rFonts w:ascii="Arial" w:hAnsi="Arial" w:cs="Arial"/>
        </w:rPr>
        <w:t xml:space="preserve">y 2 en Consumo más Prescripción, Descuento del 15% en Consumo Comercial y Micro Comercio 15% en consumo + Prescripciones si debes más de 5 años </w:t>
      </w:r>
      <w:r w:rsidR="00181FC4">
        <w:rPr>
          <w:rFonts w:ascii="Arial" w:hAnsi="Arial" w:cs="Arial"/>
        </w:rPr>
        <w:t xml:space="preserve">para </w:t>
      </w:r>
      <w:proofErr w:type="spellStart"/>
      <w:r w:rsidR="00181FC4">
        <w:rPr>
          <w:rFonts w:ascii="Arial" w:hAnsi="Arial" w:cs="Arial"/>
        </w:rPr>
        <w:t>eficientar</w:t>
      </w:r>
      <w:proofErr w:type="spellEnd"/>
      <w:r w:rsidR="00181FC4">
        <w:rPr>
          <w:rFonts w:ascii="Arial" w:hAnsi="Arial" w:cs="Arial"/>
        </w:rPr>
        <w:t xml:space="preserve"> la recaudación de ingresos del organismo.</w:t>
      </w:r>
    </w:p>
    <w:p w:rsidR="0033106E" w:rsidRDefault="0033106E" w:rsidP="000749F2">
      <w:pPr>
        <w:autoSpaceDE w:val="0"/>
        <w:autoSpaceDN w:val="0"/>
        <w:adjustRightInd w:val="0"/>
        <w:spacing w:after="0" w:line="240" w:lineRule="auto"/>
        <w:jc w:val="both"/>
        <w:rPr>
          <w:rFonts w:ascii="Arial" w:hAnsi="Arial" w:cs="Arial"/>
        </w:rPr>
      </w:pPr>
    </w:p>
    <w:p w:rsidR="00387C69" w:rsidRDefault="0033106E" w:rsidP="000749F2">
      <w:pPr>
        <w:autoSpaceDE w:val="0"/>
        <w:autoSpaceDN w:val="0"/>
        <w:adjustRightInd w:val="0"/>
        <w:spacing w:after="0" w:line="240" w:lineRule="auto"/>
        <w:jc w:val="both"/>
        <w:rPr>
          <w:rFonts w:ascii="Arial" w:hAnsi="Arial" w:cs="Arial"/>
        </w:rPr>
      </w:pPr>
      <w:r>
        <w:rPr>
          <w:rFonts w:ascii="Arial" w:hAnsi="Arial" w:cs="Arial"/>
        </w:rPr>
        <w:t>En el mes de Febrero se implementó una Campaña</w:t>
      </w:r>
      <w:r w:rsidR="00387C69">
        <w:rPr>
          <w:rFonts w:ascii="Arial" w:hAnsi="Arial" w:cs="Arial"/>
        </w:rPr>
        <w:t xml:space="preserve"> </w:t>
      </w:r>
      <w:r>
        <w:rPr>
          <w:rFonts w:ascii="Arial" w:hAnsi="Arial" w:cs="Arial"/>
        </w:rPr>
        <w:t>Ahórrate las Multas, Regulariza tu contrato y CAPAMA te condona las Multas, participa el Servicio Doméstico Popular de la parte alta del anfiteatro, Polígonos Renacimiento, Zapata Coloso, Zona Rural y Zona Poniente, los beneficios de la campaña son:</w:t>
      </w:r>
    </w:p>
    <w:p w:rsidR="0033106E" w:rsidRDefault="0033106E" w:rsidP="000749F2">
      <w:pPr>
        <w:autoSpaceDE w:val="0"/>
        <w:autoSpaceDN w:val="0"/>
        <w:adjustRightInd w:val="0"/>
        <w:spacing w:after="0" w:line="240" w:lineRule="auto"/>
        <w:jc w:val="both"/>
        <w:rPr>
          <w:rFonts w:ascii="Arial" w:hAnsi="Arial" w:cs="Arial"/>
        </w:rPr>
      </w:pPr>
    </w:p>
    <w:p w:rsid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Paga tu Contrato de agua con un 50% de descuento</w:t>
      </w:r>
    </w:p>
    <w:p w:rsidR="0033106E" w:rsidRDefault="0033106E" w:rsidP="0033106E">
      <w:pPr>
        <w:pStyle w:val="Prrafodelista"/>
        <w:autoSpaceDE w:val="0"/>
        <w:autoSpaceDN w:val="0"/>
        <w:adjustRightInd w:val="0"/>
        <w:spacing w:after="0" w:line="240" w:lineRule="auto"/>
        <w:ind w:left="1365"/>
        <w:jc w:val="both"/>
        <w:rPr>
          <w:rFonts w:ascii="Arial" w:hAnsi="Arial" w:cs="Arial"/>
        </w:rPr>
      </w:pPr>
    </w:p>
    <w:p w:rsidR="0033106E" w:rsidRP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Facilidades hasta 5 mensualidades.</w:t>
      </w:r>
    </w:p>
    <w:p w:rsidR="00181FC4" w:rsidRDefault="00181FC4" w:rsidP="000749F2">
      <w:pPr>
        <w:autoSpaceDE w:val="0"/>
        <w:autoSpaceDN w:val="0"/>
        <w:adjustRightInd w:val="0"/>
        <w:spacing w:after="0" w:line="240" w:lineRule="auto"/>
        <w:jc w:val="both"/>
        <w:rPr>
          <w:rFonts w:ascii="Arial" w:hAnsi="Arial" w:cs="Arial"/>
        </w:rPr>
      </w:pPr>
    </w:p>
    <w:bookmarkEnd w:id="1"/>
    <w:bookmarkEnd w:id="2"/>
    <w:p w:rsidR="00D74363"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b</w:t>
      </w:r>
      <w:proofErr w:type="gramStart"/>
      <w:r w:rsidRPr="00D74363">
        <w:rPr>
          <w:rFonts w:ascii="Arial" w:hAnsi="Arial" w:cs="Arial"/>
          <w:b/>
        </w:rPr>
        <w:t>).-</w:t>
      </w:r>
      <w:proofErr w:type="gramEnd"/>
      <w:r w:rsidRPr="00D74363">
        <w:rPr>
          <w:rFonts w:ascii="Arial" w:hAnsi="Arial" w:cs="Arial"/>
          <w:b/>
        </w:rPr>
        <w:t xml:space="preserve"> 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rsidR="003544CB" w:rsidRDefault="003544CB" w:rsidP="000749F2">
      <w:pPr>
        <w:autoSpaceDE w:val="0"/>
        <w:autoSpaceDN w:val="0"/>
        <w:adjustRightInd w:val="0"/>
        <w:spacing w:after="0" w:line="240" w:lineRule="auto"/>
        <w:jc w:val="both"/>
        <w:rPr>
          <w:rFonts w:ascii="Arial" w:hAnsi="Arial" w:cs="Arial"/>
          <w:b/>
        </w:rPr>
      </w:pPr>
    </w:p>
    <w:p w:rsidR="00301C5A"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p w:rsidR="00710D14" w:rsidRPr="003544CB" w:rsidRDefault="00710D14" w:rsidP="000749F2">
      <w:pPr>
        <w:autoSpaceDE w:val="0"/>
        <w:autoSpaceDN w:val="0"/>
        <w:adjustRightInd w:val="0"/>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6670"/>
        <w:gridCol w:w="2158"/>
      </w:tblGrid>
      <w:tr w:rsidR="002D72DE" w:rsidTr="00787D1C">
        <w:trPr>
          <w:trHeight w:val="311"/>
        </w:trPr>
        <w:tc>
          <w:tcPr>
            <w:tcW w:w="6743" w:type="dxa"/>
          </w:tcPr>
          <w:p w:rsidR="002D72DE" w:rsidRDefault="002D72DE" w:rsidP="008F1B8B">
            <w:pPr>
              <w:autoSpaceDE w:val="0"/>
              <w:autoSpaceDN w:val="0"/>
              <w:adjustRightInd w:val="0"/>
              <w:jc w:val="center"/>
              <w:rPr>
                <w:rFonts w:ascii="Arial" w:hAnsi="Arial" w:cs="Arial"/>
              </w:rPr>
            </w:pPr>
            <w:r>
              <w:rPr>
                <w:rFonts w:ascii="Arial" w:hAnsi="Arial" w:cs="Arial"/>
              </w:rPr>
              <w:t>Concepto</w:t>
            </w:r>
          </w:p>
        </w:tc>
        <w:tc>
          <w:tcPr>
            <w:tcW w:w="2163" w:type="dxa"/>
          </w:tcPr>
          <w:p w:rsidR="002D72DE" w:rsidRDefault="002D72DE" w:rsidP="008F1B8B">
            <w:pPr>
              <w:autoSpaceDE w:val="0"/>
              <w:autoSpaceDN w:val="0"/>
              <w:adjustRightInd w:val="0"/>
              <w:jc w:val="center"/>
              <w:rPr>
                <w:rFonts w:ascii="Arial" w:hAnsi="Arial" w:cs="Arial"/>
              </w:rPr>
            </w:pPr>
            <w:r>
              <w:rPr>
                <w:rFonts w:ascii="Arial" w:hAnsi="Arial" w:cs="Arial"/>
              </w:rPr>
              <w:t>Importe</w:t>
            </w: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Impuestos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Derechos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 xml:space="preserve">Productos </w:t>
            </w:r>
          </w:p>
        </w:tc>
        <w:tc>
          <w:tcPr>
            <w:tcW w:w="2163" w:type="dxa"/>
          </w:tcPr>
          <w:p w:rsidR="00027FC2" w:rsidRDefault="000B148F" w:rsidP="00027FC2">
            <w:pPr>
              <w:autoSpaceDE w:val="0"/>
              <w:autoSpaceDN w:val="0"/>
              <w:adjustRightInd w:val="0"/>
              <w:jc w:val="right"/>
              <w:rPr>
                <w:rFonts w:ascii="Arial" w:hAnsi="Arial" w:cs="Arial"/>
              </w:rPr>
            </w:pPr>
            <w:r>
              <w:rPr>
                <w:rFonts w:ascii="Arial" w:hAnsi="Arial" w:cs="Arial"/>
              </w:rPr>
              <w:t>110,000.00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Aprovechamientos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527"/>
        </w:trPr>
        <w:tc>
          <w:tcPr>
            <w:tcW w:w="6743" w:type="dxa"/>
          </w:tcPr>
          <w:p w:rsidR="00027FC2" w:rsidRDefault="00027FC2" w:rsidP="00027FC2">
            <w:pPr>
              <w:autoSpaceDE w:val="0"/>
              <w:autoSpaceDN w:val="0"/>
              <w:adjustRightInd w:val="0"/>
              <w:rPr>
                <w:rFonts w:ascii="Arial" w:hAnsi="Arial" w:cs="Arial"/>
              </w:rPr>
            </w:pPr>
            <w:r>
              <w:rPr>
                <w:rFonts w:ascii="Arial" w:hAnsi="Arial" w:cs="Arial"/>
              </w:rPr>
              <w:t>Ingresos Por Ventas de Bienes y Prestación de Servicios</w:t>
            </w:r>
          </w:p>
        </w:tc>
        <w:tc>
          <w:tcPr>
            <w:tcW w:w="2163" w:type="dxa"/>
          </w:tcPr>
          <w:p w:rsidR="00027FC2" w:rsidRDefault="000B148F" w:rsidP="00027FC2">
            <w:pPr>
              <w:autoSpaceDE w:val="0"/>
              <w:autoSpaceDN w:val="0"/>
              <w:adjustRightInd w:val="0"/>
              <w:jc w:val="right"/>
              <w:rPr>
                <w:rFonts w:ascii="Arial" w:hAnsi="Arial" w:cs="Arial"/>
              </w:rPr>
            </w:pPr>
            <w:r>
              <w:rPr>
                <w:rFonts w:ascii="Arial" w:hAnsi="Arial" w:cs="Arial"/>
              </w:rPr>
              <w:t>605,402,843.98</w:t>
            </w:r>
          </w:p>
        </w:tc>
      </w:tr>
      <w:tr w:rsidR="00027FC2" w:rsidTr="00322027">
        <w:trPr>
          <w:trHeight w:val="458"/>
        </w:trPr>
        <w:tc>
          <w:tcPr>
            <w:tcW w:w="6743" w:type="dxa"/>
          </w:tcPr>
          <w:p w:rsidR="00027FC2" w:rsidRDefault="00027FC2" w:rsidP="00027FC2">
            <w:pPr>
              <w:autoSpaceDE w:val="0"/>
              <w:autoSpaceDN w:val="0"/>
              <w:adjustRightInd w:val="0"/>
              <w:rPr>
                <w:rFonts w:ascii="Arial" w:hAnsi="Arial" w:cs="Arial"/>
              </w:rPr>
            </w:pPr>
            <w:r>
              <w:rPr>
                <w:rFonts w:ascii="Arial" w:hAnsi="Arial" w:cs="Arial"/>
              </w:rPr>
              <w:t>Subtotal</w:t>
            </w:r>
          </w:p>
        </w:tc>
        <w:tc>
          <w:tcPr>
            <w:tcW w:w="2163" w:type="dxa"/>
          </w:tcPr>
          <w:p w:rsidR="00027FC2" w:rsidRDefault="00387C69" w:rsidP="00027FC2">
            <w:pPr>
              <w:autoSpaceDE w:val="0"/>
              <w:autoSpaceDN w:val="0"/>
              <w:adjustRightInd w:val="0"/>
              <w:jc w:val="right"/>
              <w:rPr>
                <w:rFonts w:ascii="Arial" w:hAnsi="Arial" w:cs="Arial"/>
              </w:rPr>
            </w:pPr>
            <w:r>
              <w:rPr>
                <w:rFonts w:ascii="Arial" w:hAnsi="Arial" w:cs="Arial"/>
                <w:b/>
              </w:rPr>
              <w:t>605,512,843.98</w:t>
            </w:r>
          </w:p>
        </w:tc>
      </w:tr>
      <w:tr w:rsidR="00027FC2" w:rsidTr="00322027">
        <w:trPr>
          <w:trHeight w:val="1273"/>
        </w:trPr>
        <w:tc>
          <w:tcPr>
            <w:tcW w:w="6743" w:type="dxa"/>
          </w:tcPr>
          <w:p w:rsidR="00027FC2" w:rsidRDefault="00027FC2" w:rsidP="00027FC2">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p w:rsidR="00322027" w:rsidRDefault="00322027" w:rsidP="00027FC2">
            <w:pPr>
              <w:autoSpaceDE w:val="0"/>
              <w:autoSpaceDN w:val="0"/>
              <w:adjustRightInd w:val="0"/>
              <w:rPr>
                <w:rFonts w:ascii="Arial" w:hAnsi="Arial" w:cs="Arial"/>
              </w:rPr>
            </w:pPr>
          </w:p>
        </w:tc>
        <w:tc>
          <w:tcPr>
            <w:tcW w:w="2163" w:type="dxa"/>
          </w:tcPr>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322027" w:rsidRDefault="000B148F" w:rsidP="00027FC2">
            <w:pPr>
              <w:autoSpaceDE w:val="0"/>
              <w:autoSpaceDN w:val="0"/>
              <w:adjustRightInd w:val="0"/>
              <w:jc w:val="right"/>
              <w:rPr>
                <w:rFonts w:ascii="Arial" w:hAnsi="Arial" w:cs="Arial"/>
                <w:b/>
              </w:rPr>
            </w:pPr>
            <w:r>
              <w:rPr>
                <w:rFonts w:ascii="Arial" w:hAnsi="Arial" w:cs="Arial"/>
                <w:b/>
              </w:rPr>
              <w:t>271,000,000.00</w:t>
            </w:r>
          </w:p>
          <w:p w:rsidR="00322027" w:rsidRDefault="00322027" w:rsidP="00027FC2">
            <w:pPr>
              <w:autoSpaceDE w:val="0"/>
              <w:autoSpaceDN w:val="0"/>
              <w:adjustRightInd w:val="0"/>
              <w:jc w:val="right"/>
              <w:rPr>
                <w:rFonts w:ascii="Arial" w:hAnsi="Arial" w:cs="Arial"/>
                <w:b/>
              </w:rPr>
            </w:pP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Otros Ingresos y Beneficios varios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RPr="00F7560D" w:rsidTr="00787D1C">
        <w:trPr>
          <w:trHeight w:val="386"/>
        </w:trPr>
        <w:tc>
          <w:tcPr>
            <w:tcW w:w="6743" w:type="dxa"/>
          </w:tcPr>
          <w:p w:rsidR="00027FC2" w:rsidRPr="00F7560D" w:rsidRDefault="00027FC2" w:rsidP="00027FC2">
            <w:pPr>
              <w:autoSpaceDE w:val="0"/>
              <w:autoSpaceDN w:val="0"/>
              <w:adjustRightInd w:val="0"/>
              <w:rPr>
                <w:rFonts w:ascii="Arial" w:hAnsi="Arial" w:cs="Arial"/>
                <w:b/>
              </w:rPr>
            </w:pPr>
            <w:r w:rsidRPr="00F7560D">
              <w:rPr>
                <w:rFonts w:ascii="Arial" w:hAnsi="Arial" w:cs="Arial"/>
                <w:b/>
              </w:rPr>
              <w:t>Total</w:t>
            </w:r>
          </w:p>
        </w:tc>
        <w:tc>
          <w:tcPr>
            <w:tcW w:w="2163" w:type="dxa"/>
          </w:tcPr>
          <w:p w:rsidR="00027FC2" w:rsidRPr="00F7560D" w:rsidRDefault="00387C69" w:rsidP="00027FC2">
            <w:pPr>
              <w:autoSpaceDE w:val="0"/>
              <w:autoSpaceDN w:val="0"/>
              <w:adjustRightInd w:val="0"/>
              <w:jc w:val="right"/>
              <w:rPr>
                <w:rFonts w:ascii="Arial" w:hAnsi="Arial" w:cs="Arial"/>
                <w:b/>
              </w:rPr>
            </w:pPr>
            <w:r>
              <w:rPr>
                <w:rFonts w:ascii="Arial" w:hAnsi="Arial" w:cs="Arial"/>
                <w:b/>
              </w:rPr>
              <w:t>$876,512,843.98</w:t>
            </w:r>
            <w:r w:rsidR="00027FC2">
              <w:rPr>
                <w:rFonts w:ascii="Arial" w:hAnsi="Arial" w:cs="Arial"/>
                <w:b/>
              </w:rPr>
              <w:t xml:space="preserve"> </w:t>
            </w:r>
          </w:p>
        </w:tc>
      </w:tr>
    </w:tbl>
    <w:p w:rsidR="00C813DB" w:rsidRDefault="00C813DB" w:rsidP="000749F2">
      <w:pPr>
        <w:autoSpaceDE w:val="0"/>
        <w:autoSpaceDN w:val="0"/>
        <w:adjustRightInd w:val="0"/>
        <w:spacing w:after="0" w:line="240" w:lineRule="auto"/>
        <w:jc w:val="both"/>
        <w:rPr>
          <w:rFonts w:ascii="Arial" w:hAnsi="Arial" w:cs="Arial"/>
        </w:rPr>
      </w:pPr>
    </w:p>
    <w:p w:rsidR="00181FC4" w:rsidRDefault="00181FC4" w:rsidP="000749F2">
      <w:pPr>
        <w:autoSpaceDE w:val="0"/>
        <w:autoSpaceDN w:val="0"/>
        <w:adjustRightInd w:val="0"/>
        <w:spacing w:after="0" w:line="240" w:lineRule="auto"/>
        <w:jc w:val="both"/>
        <w:rPr>
          <w:rFonts w:ascii="Arial" w:hAnsi="Arial" w:cs="Arial"/>
        </w:rPr>
      </w:pPr>
    </w:p>
    <w:p w:rsidR="000749F2" w:rsidRDefault="00F71C56" w:rsidP="008B43BC">
      <w:pPr>
        <w:spacing w:after="120" w:line="240" w:lineRule="auto"/>
        <w:ind w:left="-426" w:right="-285"/>
        <w:rPr>
          <w:rFonts w:ascii="Arial" w:hAnsi="Arial" w:cs="Arial"/>
          <w:b/>
          <w:u w:val="single"/>
        </w:rPr>
      </w:pPr>
      <w:r>
        <w:rPr>
          <w:rFonts w:ascii="Arial" w:hAnsi="Arial" w:cs="Arial"/>
          <w:b/>
        </w:rPr>
        <w:t>10</w:t>
      </w:r>
      <w:r w:rsidR="000749F2">
        <w:rPr>
          <w:rFonts w:ascii="Arial" w:hAnsi="Arial" w:cs="Arial"/>
          <w:b/>
        </w:rPr>
        <w:t>.</w:t>
      </w:r>
      <w:r w:rsidR="000749F2" w:rsidRPr="001074F9">
        <w:rPr>
          <w:rFonts w:ascii="Arial" w:hAnsi="Arial" w:cs="Arial"/>
          <w:b/>
        </w:rPr>
        <w:t xml:space="preserve"> INFORMACION SOBRE DEUDA Y EL REPORTE ANALITICO DE DEUDA</w:t>
      </w:r>
    </w:p>
    <w:p w:rsidR="00D74363" w:rsidRDefault="00D74363" w:rsidP="004E29AF">
      <w:pPr>
        <w:spacing w:after="120" w:line="240" w:lineRule="auto"/>
        <w:ind w:left="-426" w:right="-285"/>
        <w:rPr>
          <w:rFonts w:ascii="Arial" w:hAnsi="Arial" w:cs="Arial"/>
          <w:b/>
        </w:rPr>
      </w:pPr>
      <w:r w:rsidRPr="00D74363">
        <w:rPr>
          <w:rFonts w:ascii="Arial" w:hAnsi="Arial" w:cs="Arial"/>
          <w:b/>
        </w:rPr>
        <w:t xml:space="preserve"> </w:t>
      </w:r>
      <w:r w:rsidR="00563C62">
        <w:rPr>
          <w:rFonts w:ascii="Arial" w:hAnsi="Arial" w:cs="Arial"/>
          <w:b/>
        </w:rPr>
        <w:t xml:space="preserve"> a).- Utilizar</w:t>
      </w:r>
      <w:r w:rsidR="00C520CD">
        <w:rPr>
          <w:rFonts w:ascii="Arial" w:hAnsi="Arial" w:cs="Arial"/>
          <w:b/>
        </w:rPr>
        <w:t xml:space="preserve"> al</w:t>
      </w:r>
      <w:r w:rsidRPr="00D74363">
        <w:rPr>
          <w:rFonts w:ascii="Arial" w:hAnsi="Arial" w:cs="Arial"/>
          <w:b/>
        </w:rPr>
        <w:t xml:space="preserve"> m</w:t>
      </w:r>
      <w:r>
        <w:rPr>
          <w:rFonts w:ascii="Arial" w:hAnsi="Arial" w:cs="Arial"/>
          <w:b/>
        </w:rPr>
        <w:t>e</w:t>
      </w:r>
      <w:r w:rsidRPr="00D74363">
        <w:rPr>
          <w:rFonts w:ascii="Arial" w:hAnsi="Arial" w:cs="Arial"/>
          <w:b/>
        </w:rPr>
        <w:t>nos los siguientes</w:t>
      </w:r>
      <w:r>
        <w:rPr>
          <w:rFonts w:ascii="Arial" w:hAnsi="Arial" w:cs="Arial"/>
          <w:b/>
        </w:rPr>
        <w:t xml:space="preserve"> indicadores: deuda respecto al PIB y </w:t>
      </w:r>
      <w:r w:rsidR="00E57438">
        <w:rPr>
          <w:rFonts w:ascii="Arial" w:hAnsi="Arial" w:cs="Arial"/>
          <w:b/>
        </w:rPr>
        <w:t>deuda respecto</w:t>
      </w:r>
      <w:r>
        <w:rPr>
          <w:rFonts w:ascii="Arial" w:hAnsi="Arial" w:cs="Arial"/>
          <w:b/>
        </w:rPr>
        <w:t xml:space="preserve"> a la recaudación tomando como mínimo, un periodo igual o menor a 5 años.</w:t>
      </w:r>
    </w:p>
    <w:p w:rsidR="00D74363" w:rsidRDefault="0055413A"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rsidR="00D74363" w:rsidRDefault="00D74363" w:rsidP="00433139">
      <w:pPr>
        <w:spacing w:after="120" w:line="240" w:lineRule="auto"/>
        <w:ind w:right="-285"/>
        <w:jc w:val="both"/>
        <w:rPr>
          <w:rFonts w:ascii="Arial" w:hAnsi="Arial" w:cs="Arial"/>
          <w:b/>
        </w:rPr>
      </w:pPr>
      <w:r>
        <w:rPr>
          <w:rFonts w:ascii="Arial" w:hAnsi="Arial" w:cs="Arial"/>
          <w:b/>
        </w:rPr>
        <w:t>b</w:t>
      </w:r>
      <w:proofErr w:type="gramStart"/>
      <w:r>
        <w:rPr>
          <w:rFonts w:ascii="Arial" w:hAnsi="Arial" w:cs="Arial"/>
          <w:b/>
        </w:rPr>
        <w:t>).-</w:t>
      </w:r>
      <w:proofErr w:type="gramEnd"/>
      <w:r>
        <w:rPr>
          <w:rFonts w:ascii="Arial" w:hAnsi="Arial" w:cs="Arial"/>
          <w:b/>
        </w:rPr>
        <w:t xml:space="preserve">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rsidR="00FC6922" w:rsidRDefault="0055413A" w:rsidP="00D459CA">
      <w:pPr>
        <w:spacing w:after="120" w:line="240" w:lineRule="auto"/>
        <w:ind w:right="-285"/>
        <w:jc w:val="both"/>
        <w:rPr>
          <w:rFonts w:ascii="Arial" w:hAnsi="Arial" w:cs="Arial"/>
        </w:rPr>
      </w:pPr>
      <w:r>
        <w:rPr>
          <w:rFonts w:ascii="Arial" w:hAnsi="Arial" w:cs="Arial"/>
        </w:rPr>
        <w:t xml:space="preserve">      </w:t>
      </w:r>
      <w:r w:rsidR="00301E87">
        <w:rPr>
          <w:rFonts w:ascii="Arial" w:hAnsi="Arial" w:cs="Arial"/>
        </w:rPr>
        <w:t>Nada que manifestar</w:t>
      </w:r>
      <w:r w:rsidR="00F935A6" w:rsidRPr="00F935A6">
        <w:rPr>
          <w:rFonts w:ascii="Arial" w:hAnsi="Arial" w:cs="Arial"/>
        </w:rPr>
        <w:t>.</w:t>
      </w:r>
    </w:p>
    <w:p w:rsidR="002A32A2" w:rsidRDefault="002A32A2" w:rsidP="00D459CA">
      <w:pPr>
        <w:spacing w:after="120" w:line="240" w:lineRule="auto"/>
        <w:ind w:right="-285"/>
        <w:jc w:val="both"/>
        <w:rPr>
          <w:rFonts w:ascii="Arial" w:hAnsi="Arial" w:cs="Arial"/>
          <w:b/>
        </w:rPr>
      </w:pPr>
    </w:p>
    <w:p w:rsidR="000259BA" w:rsidRPr="0055413A" w:rsidRDefault="00F71C56" w:rsidP="000259BA">
      <w:pPr>
        <w:spacing w:after="120" w:line="240" w:lineRule="auto"/>
        <w:ind w:left="-426" w:right="-285"/>
        <w:rPr>
          <w:rFonts w:ascii="Arial" w:hAnsi="Arial" w:cs="Arial"/>
          <w:b/>
        </w:rPr>
      </w:pPr>
      <w:r>
        <w:rPr>
          <w:rFonts w:ascii="Arial" w:hAnsi="Arial" w:cs="Arial"/>
          <w:b/>
        </w:rPr>
        <w:t>11</w:t>
      </w:r>
      <w:r w:rsidR="000259BA">
        <w:rPr>
          <w:rFonts w:ascii="Arial" w:hAnsi="Arial" w:cs="Arial"/>
          <w:b/>
        </w:rPr>
        <w:t>.</w:t>
      </w:r>
      <w:r w:rsidR="0055413A">
        <w:rPr>
          <w:rFonts w:ascii="Arial" w:hAnsi="Arial" w:cs="Arial"/>
          <w:b/>
        </w:rPr>
        <w:t xml:space="preserve"> </w:t>
      </w:r>
      <w:r w:rsidR="000259BA">
        <w:rPr>
          <w:rFonts w:ascii="Arial" w:hAnsi="Arial" w:cs="Arial"/>
          <w:b/>
        </w:rPr>
        <w:t xml:space="preserve"> </w:t>
      </w:r>
      <w:r w:rsidR="000259BA" w:rsidRPr="0055413A">
        <w:rPr>
          <w:rFonts w:ascii="Arial" w:hAnsi="Arial" w:cs="Arial"/>
          <w:b/>
        </w:rPr>
        <w:t>CALIFICACIONES OTORGADAS</w:t>
      </w:r>
    </w:p>
    <w:p w:rsidR="00D74363" w:rsidRPr="00D74363" w:rsidRDefault="00D74363" w:rsidP="00D74363">
      <w:pPr>
        <w:spacing w:after="120" w:line="240" w:lineRule="auto"/>
        <w:ind w:left="-6" w:right="-285"/>
        <w:rPr>
          <w:rFonts w:ascii="Arial" w:hAnsi="Arial" w:cs="Arial"/>
          <w:b/>
        </w:rPr>
      </w:pPr>
      <w:r w:rsidRPr="00D74363">
        <w:rPr>
          <w:rFonts w:ascii="Arial" w:hAnsi="Arial" w:cs="Arial"/>
          <w:b/>
        </w:rPr>
        <w:t>Informar</w:t>
      </w:r>
      <w:r w:rsidR="0055413A">
        <w:rPr>
          <w:rFonts w:ascii="Arial" w:hAnsi="Arial" w:cs="Arial"/>
          <w:b/>
        </w:rPr>
        <w:t>,</w:t>
      </w:r>
      <w:r w:rsidRPr="00D74363">
        <w:rPr>
          <w:rFonts w:ascii="Arial" w:hAnsi="Arial" w:cs="Arial"/>
          <w:b/>
        </w:rPr>
        <w:t xml:space="preserve"> tanto del ente público como cualquier tr</w:t>
      </w:r>
      <w:r>
        <w:rPr>
          <w:rFonts w:ascii="Arial" w:hAnsi="Arial" w:cs="Arial"/>
          <w:b/>
        </w:rPr>
        <w:t>a</w:t>
      </w:r>
      <w:r w:rsidRPr="00D74363">
        <w:rPr>
          <w:rFonts w:ascii="Arial" w:hAnsi="Arial" w:cs="Arial"/>
          <w:b/>
        </w:rPr>
        <w:t xml:space="preserve">nsacción realizada, que haya sido sujeta a calificación de créditos </w:t>
      </w:r>
    </w:p>
    <w:p w:rsidR="008F1CD4" w:rsidRDefault="0055413A" w:rsidP="0059663B">
      <w:pPr>
        <w:spacing w:after="120" w:line="240" w:lineRule="auto"/>
        <w:ind w:left="-426" w:right="-285"/>
        <w:rPr>
          <w:rFonts w:ascii="Arial" w:hAnsi="Arial" w:cs="Arial"/>
        </w:rPr>
      </w:pPr>
      <w:r>
        <w:rPr>
          <w:rFonts w:ascii="Arial" w:hAnsi="Arial" w:cs="Arial"/>
        </w:rPr>
        <w:t xml:space="preserve">             </w:t>
      </w:r>
      <w:r w:rsidR="00301E87">
        <w:rPr>
          <w:rFonts w:ascii="Arial" w:hAnsi="Arial" w:cs="Arial"/>
        </w:rPr>
        <w:t>Nada que manifestar</w:t>
      </w:r>
      <w:r w:rsidR="008F1CD4">
        <w:rPr>
          <w:rFonts w:ascii="Arial" w:hAnsi="Arial" w:cs="Arial"/>
        </w:rPr>
        <w:t>.</w:t>
      </w:r>
    </w:p>
    <w:p w:rsidR="000D05F9" w:rsidRDefault="000D05F9" w:rsidP="0059663B">
      <w:pPr>
        <w:spacing w:after="120" w:line="240" w:lineRule="auto"/>
        <w:ind w:left="-426" w:right="-285"/>
        <w:rPr>
          <w:rFonts w:ascii="Arial" w:hAnsi="Arial" w:cs="Arial"/>
        </w:rPr>
      </w:pPr>
    </w:p>
    <w:p w:rsidR="001D017A" w:rsidRDefault="0055413A" w:rsidP="001D017A">
      <w:pPr>
        <w:spacing w:after="120" w:line="240" w:lineRule="auto"/>
        <w:ind w:left="-426" w:right="-285"/>
        <w:rPr>
          <w:rFonts w:ascii="Arial" w:hAnsi="Arial" w:cs="Arial"/>
          <w:b/>
          <w:u w:val="single"/>
        </w:rPr>
      </w:pPr>
      <w:r>
        <w:rPr>
          <w:rFonts w:ascii="Arial" w:hAnsi="Arial" w:cs="Arial"/>
          <w:b/>
        </w:rPr>
        <w:t>12</w:t>
      </w:r>
      <w:r w:rsidR="001D017A">
        <w:rPr>
          <w:rFonts w:ascii="Arial" w:hAnsi="Arial" w:cs="Arial"/>
          <w:b/>
        </w:rPr>
        <w:t>.</w:t>
      </w:r>
      <w:r>
        <w:rPr>
          <w:rFonts w:ascii="Arial" w:hAnsi="Arial" w:cs="Arial"/>
          <w:b/>
        </w:rPr>
        <w:t xml:space="preserve"> </w:t>
      </w:r>
      <w:r w:rsidR="001D017A" w:rsidRPr="0055413A">
        <w:rPr>
          <w:rFonts w:ascii="Arial" w:hAnsi="Arial" w:cs="Arial"/>
          <w:b/>
        </w:rPr>
        <w:t xml:space="preserve"> PROCESO DE MEJORA</w:t>
      </w:r>
    </w:p>
    <w:p w:rsidR="000D05F9" w:rsidRDefault="00C8070A" w:rsidP="001D017A">
      <w:pPr>
        <w:spacing w:after="120" w:line="240" w:lineRule="auto"/>
        <w:ind w:left="-426" w:right="-285"/>
        <w:rPr>
          <w:rFonts w:ascii="Arial" w:hAnsi="Arial" w:cs="Arial"/>
          <w:b/>
        </w:rPr>
      </w:pPr>
      <w:r>
        <w:rPr>
          <w:rFonts w:ascii="Arial" w:hAnsi="Arial" w:cs="Arial"/>
          <w:b/>
        </w:rPr>
        <w:t xml:space="preserve">         </w:t>
      </w:r>
    </w:p>
    <w:p w:rsidR="00C8070A" w:rsidRPr="00C8070A" w:rsidRDefault="00C8070A" w:rsidP="001D017A">
      <w:pPr>
        <w:spacing w:after="120" w:line="240" w:lineRule="auto"/>
        <w:ind w:left="-426" w:right="-285"/>
        <w:rPr>
          <w:rFonts w:ascii="Arial" w:hAnsi="Arial" w:cs="Arial"/>
          <w:b/>
        </w:rPr>
      </w:pPr>
      <w:r w:rsidRPr="00C8070A">
        <w:rPr>
          <w:rFonts w:ascii="Arial" w:hAnsi="Arial" w:cs="Arial"/>
          <w:b/>
        </w:rPr>
        <w:t xml:space="preserve">          a</w:t>
      </w:r>
      <w:proofErr w:type="gramStart"/>
      <w:r w:rsidRPr="00C8070A">
        <w:rPr>
          <w:rFonts w:ascii="Arial" w:hAnsi="Arial" w:cs="Arial"/>
          <w:b/>
        </w:rPr>
        <w:t>).-</w:t>
      </w:r>
      <w:proofErr w:type="gramEnd"/>
      <w:r w:rsidRPr="00C8070A">
        <w:rPr>
          <w:rFonts w:ascii="Arial" w:hAnsi="Arial" w:cs="Arial"/>
          <w:b/>
        </w:rPr>
        <w:t xml:space="preserve"> </w:t>
      </w:r>
      <w:r>
        <w:rPr>
          <w:rFonts w:ascii="Arial" w:hAnsi="Arial" w:cs="Arial"/>
          <w:b/>
        </w:rPr>
        <w:t xml:space="preserve">  Principales Políticas de Control Interno</w:t>
      </w:r>
    </w:p>
    <w:p w:rsidR="001D017A" w:rsidRDefault="001D017A" w:rsidP="007B42FB">
      <w:pPr>
        <w:pStyle w:val="Prrafodelista"/>
        <w:numPr>
          <w:ilvl w:val="0"/>
          <w:numId w:val="5"/>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rsidR="00AC1F07" w:rsidRDefault="00AC1F07" w:rsidP="00AC1F07">
      <w:pPr>
        <w:pStyle w:val="Prrafodelista"/>
        <w:spacing w:after="120" w:line="240" w:lineRule="auto"/>
        <w:ind w:right="-285"/>
        <w:rPr>
          <w:rFonts w:ascii="Arial" w:hAnsi="Arial" w:cs="Arial"/>
        </w:rPr>
      </w:pPr>
    </w:p>
    <w:p w:rsidR="001D017A" w:rsidRDefault="001D017A" w:rsidP="007B42FB">
      <w:pPr>
        <w:pStyle w:val="Prrafodelista"/>
        <w:numPr>
          <w:ilvl w:val="0"/>
          <w:numId w:val="5"/>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rsidR="00AC1F07" w:rsidRDefault="00AC1F07" w:rsidP="00F935A6">
      <w:pPr>
        <w:pStyle w:val="Prrafodelista"/>
        <w:jc w:val="both"/>
        <w:rPr>
          <w:rFonts w:ascii="Arial" w:hAnsi="Arial" w:cs="Arial"/>
        </w:rPr>
      </w:pPr>
    </w:p>
    <w:p w:rsidR="001D017A" w:rsidRPr="00710D14" w:rsidRDefault="001D017A" w:rsidP="007B42FB">
      <w:pPr>
        <w:pStyle w:val="Prrafodelista"/>
        <w:numPr>
          <w:ilvl w:val="0"/>
          <w:numId w:val="5"/>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rsidR="00710D14" w:rsidRPr="00322027" w:rsidRDefault="00710D14" w:rsidP="00710D14">
      <w:pPr>
        <w:pStyle w:val="Prrafodelista"/>
        <w:autoSpaceDE w:val="0"/>
        <w:autoSpaceDN w:val="0"/>
        <w:adjustRightInd w:val="0"/>
        <w:spacing w:after="0" w:line="240" w:lineRule="auto"/>
        <w:ind w:right="-285"/>
        <w:jc w:val="both"/>
        <w:rPr>
          <w:rFonts w:ascii="Arial" w:hAnsi="Arial" w:cs="Arial"/>
          <w:bCs/>
        </w:rPr>
      </w:pPr>
    </w:p>
    <w:p w:rsidR="00C8070A" w:rsidRDefault="003F60E0" w:rsidP="00C8070A">
      <w:pPr>
        <w:autoSpaceDE w:val="0"/>
        <w:autoSpaceDN w:val="0"/>
        <w:adjustRightInd w:val="0"/>
        <w:spacing w:after="0" w:line="240" w:lineRule="auto"/>
        <w:ind w:right="-285"/>
        <w:jc w:val="both"/>
        <w:rPr>
          <w:rFonts w:ascii="Arial" w:hAnsi="Arial" w:cs="Arial"/>
          <w:b/>
          <w:bCs/>
        </w:rPr>
      </w:pPr>
      <w:r>
        <w:rPr>
          <w:rFonts w:ascii="Arial" w:hAnsi="Arial" w:cs="Arial"/>
          <w:b/>
          <w:bCs/>
        </w:rPr>
        <w:t xml:space="preserve">   </w:t>
      </w:r>
      <w:r w:rsidR="00C8070A" w:rsidRPr="00C8070A">
        <w:rPr>
          <w:rFonts w:ascii="Arial" w:hAnsi="Arial" w:cs="Arial"/>
          <w:b/>
          <w:bCs/>
        </w:rPr>
        <w:t>b)</w:t>
      </w:r>
      <w:r w:rsidR="00322027" w:rsidRPr="00C8070A">
        <w:rPr>
          <w:rFonts w:ascii="Arial" w:hAnsi="Arial" w:cs="Arial"/>
          <w:b/>
          <w:bCs/>
        </w:rPr>
        <w:t>.</w:t>
      </w:r>
      <w:r w:rsidR="00322027">
        <w:rPr>
          <w:rFonts w:ascii="Arial" w:hAnsi="Arial" w:cs="Arial"/>
          <w:b/>
          <w:bCs/>
        </w:rPr>
        <w:t xml:space="preserve"> </w:t>
      </w:r>
      <w:r w:rsidR="00322027" w:rsidRPr="00C8070A">
        <w:rPr>
          <w:rFonts w:ascii="Arial" w:hAnsi="Arial" w:cs="Arial"/>
          <w:b/>
          <w:bCs/>
        </w:rPr>
        <w:t>Medidas</w:t>
      </w:r>
      <w:r w:rsidR="00C8070A" w:rsidRPr="00C8070A">
        <w:rPr>
          <w:rFonts w:ascii="Arial" w:hAnsi="Arial" w:cs="Arial"/>
          <w:b/>
          <w:bCs/>
        </w:rPr>
        <w:t xml:space="preserve"> de desempeño financiero, metas y alcances:</w:t>
      </w:r>
    </w:p>
    <w:p w:rsidR="00AC1F07" w:rsidRDefault="00AC1F07" w:rsidP="00C8070A">
      <w:pPr>
        <w:autoSpaceDE w:val="0"/>
        <w:autoSpaceDN w:val="0"/>
        <w:adjustRightInd w:val="0"/>
        <w:spacing w:after="0" w:line="240" w:lineRule="auto"/>
        <w:ind w:right="-285"/>
        <w:jc w:val="both"/>
        <w:rPr>
          <w:rFonts w:ascii="Arial" w:hAnsi="Arial" w:cs="Arial"/>
          <w:b/>
          <w:bCs/>
        </w:rPr>
      </w:pPr>
    </w:p>
    <w:p w:rsidR="005F300D" w:rsidRDefault="005F300D" w:rsidP="00EB4B47">
      <w:pPr>
        <w:autoSpaceDE w:val="0"/>
        <w:autoSpaceDN w:val="0"/>
        <w:adjustRightInd w:val="0"/>
        <w:spacing w:after="0" w:line="240" w:lineRule="auto"/>
        <w:ind w:left="708" w:right="-285"/>
        <w:jc w:val="both"/>
        <w:rPr>
          <w:rFonts w:ascii="Arial" w:hAnsi="Arial" w:cs="Arial"/>
          <w:bCs/>
        </w:rPr>
      </w:pPr>
      <w:r>
        <w:rPr>
          <w:rFonts w:ascii="Arial" w:hAnsi="Arial" w:cs="Arial"/>
          <w:bCs/>
        </w:rPr>
        <w:t>Se cumple con un Programa Operativo Anual y un Presupuesto Basado en Resultados, el cual es medido a</w:t>
      </w:r>
      <w:r w:rsidR="00532251">
        <w:rPr>
          <w:rFonts w:ascii="Arial" w:hAnsi="Arial" w:cs="Arial"/>
          <w:bCs/>
        </w:rPr>
        <w:t xml:space="preserve"> través</w:t>
      </w:r>
      <w:r>
        <w:rPr>
          <w:rFonts w:ascii="Arial" w:hAnsi="Arial" w:cs="Arial"/>
          <w:bCs/>
        </w:rPr>
        <w:t xml:space="preserve"> de indicadores</w:t>
      </w:r>
      <w:r w:rsidR="00532251">
        <w:rPr>
          <w:rFonts w:ascii="Arial" w:hAnsi="Arial" w:cs="Arial"/>
          <w:bCs/>
        </w:rPr>
        <w:t xml:space="preserve"> concentrados en la Matriz de Indicadores para Resultados “MIR” por el área de Evaluación del Desempeño</w:t>
      </w:r>
      <w:r w:rsidR="005802FA">
        <w:rPr>
          <w:rFonts w:ascii="Arial" w:hAnsi="Arial" w:cs="Arial"/>
          <w:bCs/>
        </w:rPr>
        <w:t>.</w:t>
      </w:r>
    </w:p>
    <w:p w:rsidR="00322027" w:rsidRDefault="00322027" w:rsidP="00EB4B47">
      <w:pPr>
        <w:autoSpaceDE w:val="0"/>
        <w:autoSpaceDN w:val="0"/>
        <w:adjustRightInd w:val="0"/>
        <w:spacing w:after="0" w:line="240" w:lineRule="auto"/>
        <w:ind w:left="708" w:right="-285"/>
        <w:jc w:val="both"/>
        <w:rPr>
          <w:rFonts w:ascii="Arial" w:hAnsi="Arial" w:cs="Arial"/>
          <w:bCs/>
        </w:rPr>
      </w:pPr>
    </w:p>
    <w:p w:rsidR="00710D14" w:rsidRDefault="00710D14" w:rsidP="00EB4B47">
      <w:pPr>
        <w:autoSpaceDE w:val="0"/>
        <w:autoSpaceDN w:val="0"/>
        <w:adjustRightInd w:val="0"/>
        <w:spacing w:after="0" w:line="240" w:lineRule="auto"/>
        <w:ind w:left="708" w:right="-285"/>
        <w:jc w:val="both"/>
        <w:rPr>
          <w:rFonts w:ascii="Arial" w:hAnsi="Arial" w:cs="Arial"/>
          <w:bCs/>
        </w:rPr>
      </w:pPr>
    </w:p>
    <w:p w:rsidR="00357622" w:rsidRDefault="00F71C56" w:rsidP="00357622">
      <w:pPr>
        <w:spacing w:after="120" w:line="240" w:lineRule="auto"/>
        <w:ind w:left="-426" w:right="-285"/>
        <w:rPr>
          <w:rFonts w:ascii="Arial" w:hAnsi="Arial" w:cs="Arial"/>
          <w:b/>
          <w:u w:val="single"/>
        </w:rPr>
      </w:pPr>
      <w:r>
        <w:rPr>
          <w:rFonts w:ascii="Arial" w:hAnsi="Arial" w:cs="Arial"/>
          <w:b/>
        </w:rPr>
        <w:t>13</w:t>
      </w:r>
      <w:r w:rsidR="003325AC">
        <w:rPr>
          <w:rFonts w:ascii="Arial" w:hAnsi="Arial" w:cs="Arial"/>
          <w:b/>
        </w:rPr>
        <w:t xml:space="preserve">.  </w:t>
      </w:r>
      <w:r w:rsidR="00357622" w:rsidRPr="003325AC">
        <w:rPr>
          <w:rFonts w:ascii="Arial" w:hAnsi="Arial" w:cs="Arial"/>
          <w:b/>
        </w:rPr>
        <w:t xml:space="preserve"> INFORMACIO</w:t>
      </w:r>
      <w:r w:rsidR="004C0206" w:rsidRPr="003325AC">
        <w:rPr>
          <w:rFonts w:ascii="Arial" w:hAnsi="Arial" w:cs="Arial"/>
          <w:b/>
        </w:rPr>
        <w:t>N</w:t>
      </w:r>
      <w:r w:rsidR="00357622" w:rsidRPr="003325AC">
        <w:rPr>
          <w:rFonts w:ascii="Arial" w:hAnsi="Arial" w:cs="Arial"/>
          <w:b/>
        </w:rPr>
        <w:t xml:space="preserve"> POR SEGMENTOS</w:t>
      </w:r>
    </w:p>
    <w:p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rsidR="004C0206" w:rsidRDefault="004C0206" w:rsidP="00125D6A">
      <w:pPr>
        <w:spacing w:after="120" w:line="240" w:lineRule="auto"/>
        <w:ind w:right="-285" w:hanging="568"/>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rsidR="004C0206" w:rsidRPr="004C0206" w:rsidRDefault="00E52ECD" w:rsidP="007B42FB">
      <w:pPr>
        <w:pStyle w:val="Prrafodelista"/>
        <w:numPr>
          <w:ilvl w:val="0"/>
          <w:numId w:val="4"/>
        </w:numPr>
        <w:spacing w:after="0" w:line="360" w:lineRule="auto"/>
        <w:ind w:left="714" w:right="-284" w:hanging="357"/>
        <w:jc w:val="both"/>
        <w:rPr>
          <w:rFonts w:ascii="Arial" w:hAnsi="Arial" w:cs="Arial"/>
        </w:rPr>
      </w:pPr>
      <w:r>
        <w:rPr>
          <w:rFonts w:ascii="Arial" w:hAnsi="Arial" w:cs="Arial"/>
        </w:rPr>
        <w:t xml:space="preserve">Contable y </w:t>
      </w:r>
    </w:p>
    <w:p w:rsidR="004C0206" w:rsidRDefault="004C0206" w:rsidP="007B42FB">
      <w:pPr>
        <w:pStyle w:val="Prrafodelista"/>
        <w:numPr>
          <w:ilvl w:val="0"/>
          <w:numId w:val="4"/>
        </w:numPr>
        <w:spacing w:after="120" w:line="360" w:lineRule="auto"/>
        <w:ind w:left="714" w:right="-284" w:hanging="357"/>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Programática.</w:t>
      </w:r>
    </w:p>
    <w:p w:rsidR="000D05F9" w:rsidRDefault="00532251" w:rsidP="006906A7">
      <w:pPr>
        <w:pStyle w:val="Prrafodelista"/>
        <w:numPr>
          <w:ilvl w:val="0"/>
          <w:numId w:val="4"/>
        </w:numPr>
        <w:spacing w:after="120" w:line="360" w:lineRule="auto"/>
        <w:ind w:left="714" w:right="-284" w:hanging="357"/>
        <w:rPr>
          <w:rFonts w:ascii="Arial" w:hAnsi="Arial" w:cs="Arial"/>
        </w:rPr>
      </w:pPr>
      <w:r w:rsidRPr="000D05F9">
        <w:rPr>
          <w:rFonts w:ascii="Arial" w:hAnsi="Arial" w:cs="Arial"/>
        </w:rPr>
        <w:t>Disciplina financiera</w:t>
      </w:r>
      <w:r w:rsidR="001164AD" w:rsidRPr="000D05F9">
        <w:rPr>
          <w:rFonts w:ascii="Arial" w:hAnsi="Arial" w:cs="Arial"/>
        </w:rPr>
        <w:t>.</w:t>
      </w:r>
    </w:p>
    <w:p w:rsidR="00532251" w:rsidRPr="000D05F9" w:rsidRDefault="00532251" w:rsidP="006906A7">
      <w:pPr>
        <w:pStyle w:val="Prrafodelista"/>
        <w:numPr>
          <w:ilvl w:val="0"/>
          <w:numId w:val="4"/>
        </w:numPr>
        <w:spacing w:after="120" w:line="360" w:lineRule="auto"/>
        <w:ind w:left="714" w:right="-284" w:hanging="357"/>
        <w:rPr>
          <w:rFonts w:ascii="Arial" w:hAnsi="Arial" w:cs="Arial"/>
        </w:rPr>
      </w:pPr>
      <w:r w:rsidRPr="000D05F9">
        <w:rPr>
          <w:rFonts w:ascii="Arial" w:hAnsi="Arial" w:cs="Arial"/>
        </w:rPr>
        <w:t>Evaluación del desempeño</w:t>
      </w:r>
      <w:r w:rsidR="001164AD" w:rsidRPr="000D05F9">
        <w:rPr>
          <w:rFonts w:ascii="Arial" w:hAnsi="Arial" w:cs="Arial"/>
        </w:rPr>
        <w:t>.</w:t>
      </w:r>
    </w:p>
    <w:p w:rsidR="001831ED" w:rsidRDefault="00C8070A" w:rsidP="00DF3559">
      <w:pPr>
        <w:spacing w:after="120" w:line="240" w:lineRule="auto"/>
        <w:ind w:right="-285"/>
        <w:jc w:val="both"/>
        <w:rPr>
          <w:rFonts w:ascii="Arial" w:hAnsi="Arial" w:cs="Arial"/>
          <w:b/>
        </w:rPr>
      </w:pPr>
      <w:r w:rsidRPr="00C8070A">
        <w:rPr>
          <w:rFonts w:ascii="Arial" w:hAnsi="Arial" w:cs="Arial"/>
          <w:b/>
        </w:rPr>
        <w:lastRenderedPageBreak/>
        <w:t>Consecuentemente, esta información, contribuye al análisis más pre</w:t>
      </w:r>
      <w:r w:rsidR="00125D6A">
        <w:rPr>
          <w:rFonts w:ascii="Arial" w:hAnsi="Arial" w:cs="Arial"/>
          <w:b/>
        </w:rPr>
        <w:t>ciso de la situación financiera</w:t>
      </w:r>
      <w:r w:rsidRPr="00C8070A">
        <w:rPr>
          <w:rFonts w:ascii="Arial" w:hAnsi="Arial" w:cs="Arial"/>
          <w:b/>
        </w:rPr>
        <w:t xml:space="preserve"> grados y fuentes de riesgos y crecimiento potencial de negocio.</w:t>
      </w:r>
    </w:p>
    <w:p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rsidR="00572D45" w:rsidRPr="00861796" w:rsidRDefault="00572D45" w:rsidP="00DF3559">
      <w:pPr>
        <w:spacing w:after="120" w:line="240" w:lineRule="auto"/>
        <w:ind w:right="-285"/>
        <w:jc w:val="both"/>
        <w:rPr>
          <w:rFonts w:ascii="Arial" w:hAnsi="Arial" w:cs="Arial"/>
          <w:sz w:val="16"/>
          <w:szCs w:val="16"/>
        </w:rPr>
      </w:pPr>
    </w:p>
    <w:p w:rsidR="004C0206" w:rsidRDefault="00C62EC3" w:rsidP="004C0206">
      <w:pPr>
        <w:spacing w:after="120" w:line="240" w:lineRule="auto"/>
        <w:ind w:left="-426" w:right="-285"/>
        <w:rPr>
          <w:rFonts w:ascii="Arial" w:hAnsi="Arial" w:cs="Arial"/>
          <w:b/>
          <w:u w:val="single"/>
        </w:rPr>
      </w:pPr>
      <w:r>
        <w:rPr>
          <w:rFonts w:ascii="Arial" w:hAnsi="Arial" w:cs="Arial"/>
          <w:b/>
        </w:rPr>
        <w:t>14</w:t>
      </w:r>
      <w:r w:rsidR="004C0206">
        <w:rPr>
          <w:rFonts w:ascii="Arial" w:hAnsi="Arial" w:cs="Arial"/>
          <w:b/>
        </w:rPr>
        <w:t>.</w:t>
      </w:r>
      <w:r w:rsidR="004C0206" w:rsidRPr="00187565">
        <w:rPr>
          <w:rFonts w:ascii="Arial" w:hAnsi="Arial" w:cs="Arial"/>
          <w:b/>
        </w:rPr>
        <w:t xml:space="preserve"> EVENTOS POSTERIORES AL CIERRE</w:t>
      </w:r>
    </w:p>
    <w:p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rsidR="002A32A2" w:rsidRPr="00861796" w:rsidRDefault="002A32A2" w:rsidP="00DF3559">
      <w:pPr>
        <w:spacing w:after="120" w:line="240" w:lineRule="auto"/>
        <w:ind w:left="54" w:right="-285"/>
        <w:jc w:val="both"/>
        <w:rPr>
          <w:rFonts w:ascii="Arial" w:hAnsi="Arial" w:cs="Arial"/>
          <w:sz w:val="16"/>
          <w:szCs w:val="16"/>
        </w:rPr>
      </w:pPr>
    </w:p>
    <w:p w:rsidR="00E113EF" w:rsidRDefault="00C62EC3" w:rsidP="00E113EF">
      <w:pPr>
        <w:spacing w:after="120" w:line="240" w:lineRule="auto"/>
        <w:ind w:left="-426" w:right="-285"/>
        <w:rPr>
          <w:rFonts w:ascii="Arial" w:hAnsi="Arial" w:cs="Arial"/>
          <w:b/>
          <w:u w:val="single"/>
        </w:rPr>
      </w:pPr>
      <w:r>
        <w:rPr>
          <w:rFonts w:ascii="Arial" w:hAnsi="Arial" w:cs="Arial"/>
          <w:b/>
        </w:rPr>
        <w:t>15</w:t>
      </w:r>
      <w:r w:rsidR="00E113EF">
        <w:rPr>
          <w:rFonts w:ascii="Arial" w:hAnsi="Arial" w:cs="Arial"/>
          <w:b/>
        </w:rPr>
        <w:t>.</w:t>
      </w:r>
      <w:r w:rsidR="00187565">
        <w:rPr>
          <w:rFonts w:ascii="Arial" w:hAnsi="Arial" w:cs="Arial"/>
          <w:b/>
        </w:rPr>
        <w:t xml:space="preserve"> </w:t>
      </w:r>
      <w:r w:rsidR="00E113EF" w:rsidRPr="00187565">
        <w:rPr>
          <w:rFonts w:ascii="Arial" w:hAnsi="Arial" w:cs="Arial"/>
          <w:b/>
        </w:rPr>
        <w:t xml:space="preserve"> PARTES RELACIONADA</w:t>
      </w:r>
    </w:p>
    <w:p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rsidR="00322027" w:rsidRDefault="00322027" w:rsidP="00433139">
      <w:pPr>
        <w:spacing w:after="120" w:line="240" w:lineRule="auto"/>
        <w:ind w:left="39" w:right="-285"/>
        <w:jc w:val="both"/>
        <w:rPr>
          <w:rFonts w:ascii="Arial" w:hAnsi="Arial" w:cs="Arial"/>
        </w:rPr>
      </w:pPr>
    </w:p>
    <w:p w:rsidR="00572D45"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rsidR="00E44213" w:rsidRDefault="00E44213" w:rsidP="00433139">
      <w:pPr>
        <w:spacing w:after="120" w:line="240" w:lineRule="auto"/>
        <w:ind w:left="39" w:right="-285"/>
        <w:jc w:val="both"/>
        <w:rPr>
          <w:rFonts w:ascii="Arial" w:hAnsi="Arial" w:cs="Arial"/>
        </w:rPr>
      </w:pPr>
    </w:p>
    <w:p w:rsidR="00E44213" w:rsidRDefault="00E44213" w:rsidP="00E44213">
      <w:pPr>
        <w:spacing w:after="0" w:line="240" w:lineRule="auto"/>
        <w:ind w:left="-425" w:right="-284"/>
        <w:rPr>
          <w:rFonts w:ascii="Arial" w:hAnsi="Arial" w:cs="Arial"/>
          <w:b/>
        </w:rPr>
      </w:pPr>
      <w:r>
        <w:rPr>
          <w:rFonts w:ascii="Arial" w:hAnsi="Arial" w:cs="Arial"/>
          <w:b/>
        </w:rPr>
        <w:t>16.</w:t>
      </w:r>
      <w:r w:rsidRPr="00187565">
        <w:rPr>
          <w:rFonts w:ascii="Arial" w:hAnsi="Arial" w:cs="Arial"/>
          <w:b/>
        </w:rPr>
        <w:t xml:space="preserve"> </w:t>
      </w:r>
      <w:r>
        <w:rPr>
          <w:rFonts w:ascii="Arial" w:hAnsi="Arial" w:cs="Arial"/>
          <w:b/>
        </w:rPr>
        <w:t xml:space="preserve"> </w:t>
      </w:r>
      <w:r w:rsidRPr="00187565">
        <w:rPr>
          <w:rFonts w:ascii="Arial" w:hAnsi="Arial" w:cs="Arial"/>
          <w:b/>
        </w:rPr>
        <w:t>RESPONSABILIDAD SOBRE LA PRESE</w:t>
      </w:r>
      <w:r>
        <w:rPr>
          <w:rFonts w:ascii="Arial" w:hAnsi="Arial" w:cs="Arial"/>
          <w:b/>
        </w:rPr>
        <w:t xml:space="preserve">NTACION RAZONABLE DE LA INFORMACION    </w:t>
      </w:r>
    </w:p>
    <w:p w:rsidR="00322027" w:rsidRDefault="00E44213" w:rsidP="00E44213">
      <w:pPr>
        <w:spacing w:after="120" w:line="240" w:lineRule="auto"/>
        <w:ind w:left="39" w:right="-285"/>
        <w:jc w:val="both"/>
        <w:rPr>
          <w:rFonts w:ascii="Arial" w:hAnsi="Arial" w:cs="Arial"/>
        </w:rPr>
      </w:pPr>
      <w:r>
        <w:rPr>
          <w:rFonts w:ascii="Arial" w:hAnsi="Arial" w:cs="Arial"/>
          <w:b/>
        </w:rPr>
        <w:t>CONTABLE</w:t>
      </w:r>
      <w:r w:rsidRPr="00187565">
        <w:rPr>
          <w:rFonts w:ascii="Arial" w:hAnsi="Arial" w:cs="Arial"/>
          <w:b/>
        </w:rPr>
        <w:t xml:space="preserve">       </w:t>
      </w:r>
    </w:p>
    <w:p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C520CD">
        <w:rPr>
          <w:rFonts w:ascii="Arial" w:hAnsi="Arial" w:cs="Arial"/>
        </w:rPr>
        <w:t xml:space="preserve"> </w:t>
      </w:r>
      <w:r w:rsidR="001A094D" w:rsidRPr="007C2E72">
        <w:rPr>
          <w:rFonts w:ascii="Arial" w:hAnsi="Arial" w:cs="Arial"/>
        </w:rPr>
        <w:t>declaramos que los</w:t>
      </w:r>
      <w:r w:rsidR="00C520CD">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rsidR="001E6EB5" w:rsidRDefault="00D837FB" w:rsidP="00DF3559">
      <w:pPr>
        <w:spacing w:line="240" w:lineRule="auto"/>
        <w:jc w:val="both"/>
        <w:rPr>
          <w:rFonts w:ascii="Arial" w:hAnsi="Arial" w:cs="Arial"/>
          <w:b/>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416560</wp:posOffset>
                </wp:positionV>
                <wp:extent cx="2286000" cy="1158875"/>
                <wp:effectExtent l="0" t="0" r="0" b="3175"/>
                <wp:wrapNone/>
                <wp:docPr id="11" name="Cuadro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1588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7360" w:rsidRDefault="000A7360"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Elaborado por:</w:t>
                            </w:r>
                          </w:p>
                          <w:p w:rsidR="000A7360" w:rsidRDefault="000A7360"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 xml:space="preserve">C.P. Hugo Eduardo Contreras Nava. </w:t>
                            </w:r>
                            <w:r w:rsidRPr="00CF14F0">
                              <w:rPr>
                                <w:rFonts w:asciiTheme="minorHAnsi" w:hAnsi="Calibri" w:cstheme="minorBidi"/>
                                <w:bCs/>
                                <w:color w:val="000000" w:themeColor="dark1"/>
                                <w:sz w:val="22"/>
                                <w:szCs w:val="22"/>
                              </w:rPr>
                              <w:t>Jefe</w:t>
                            </w:r>
                            <w:r w:rsidRPr="00E5101D">
                              <w:rPr>
                                <w:rFonts w:asciiTheme="minorHAnsi" w:hAnsi="Calibri" w:cstheme="minorBidi"/>
                                <w:color w:val="000000" w:themeColor="dark1"/>
                                <w:sz w:val="22"/>
                                <w:szCs w:val="22"/>
                              </w:rPr>
                              <w:t xml:space="preserve"> del Departamento de Contabilidad General </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Texto 10" o:spid="_x0000_s1026" type="#_x0000_t202" style="position:absolute;left:0;text-align:left;margin-left:1.5pt;margin-top:32.8pt;width:180pt;height: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2cKAIAAKgEAAAOAAAAZHJzL2Uyb0RvYy54bWysVMtu2zAQvBfoPxC8N5IMOHUFywHqIL0E&#10;TdEkH0BTpEWE4rJL2pL79V1StvPoKUUvlEjOPmZ2l8ursbdsrzAYcA2vLkrOlJPQGrdt+OPDzacF&#10;ZyEK1woLTjX8oAK/Wn38sBx8rWbQgW0VMnLiQj34hncx+rooguxUL8IFeOXoUgP2ItIWt0WLYiDv&#10;vS1mZXlZDICtR5AqBDq9ni75KvvXWsl4p3VQkdmGU24xr5jXTVqL1VLUWxS+M/KYhviHLHphHAU9&#10;u7oWUbAdmr9c9UYiBNDxQkJfgNZGqsyB2FTlGzb3nfAqcyFxgj/LFP6fW/l9/wOZaal2FWdO9FSj&#10;9U60CA9qjMCqLNHgQ03Ie0/YOH6FkeCZbvC3IJ8CqVi8wCT1Qx0InSQZNfbpS2QZGVIVDmflKQaT&#10;dDibLS7Lkq4k3VXVfLH4PE+1KZ7NPYb4TUHP0k/DkUqbUxD72xAn6AmSogWwpr0x1uZNaie1tsj2&#10;ghrBxuro/BXKOjY0/Mt8Nqc8ek+aBLfNMRwkT1MQ645kJ36ZaTxYleJY91NpUjPTnALjdpPiTi1H&#10;M0EcT41H5LJBAmry/07bo0myVrnT32l/NsrxwcWzfW8c4FTf18K1Tyfh9IQ/STEJkLSI42YkodLv&#10;BtoDNQy9DvGOFm2B5JXWeM46wN9vzwaaQpL8106g4gyjXcM0tMJJwpNpxFy25JvGIXfHcXTTvL3c&#10;57yeH5jVHwAAAP//AwBQSwMEFAAGAAgAAAAhADFxw7rbAAAACAEAAA8AAABkcnMvZG93bnJldi54&#10;bWxMj8FOwzAQRO9I/IO1SNyo05ZYVcimKkj5AAKX3jaJSULjdRRv2/D3uCc4zs5q5k2+X9yoLnYO&#10;g2eE9SoBZbnx7cAdwudH+bQDFYS4pdGzRfixAfbF/V1OWeuv/G4vlXQqhnDICKEXmTKtQ9NbR2Hl&#10;J8vR+/KzI4ly7nQ70zWGu1FvksRoRwPHhp4m+9bb5lSdHcKU6tf0UJpjlYr40ze5uiwd4uPDcngB&#10;JXaRv2e44Ud0KCJT7c/cBjUibOMSQTCpARXtrbkdaoTN824Nusj1/wHFLwAAAP//AwBQSwECLQAU&#10;AAYACAAAACEAtoM4kv4AAADhAQAAEwAAAAAAAAAAAAAAAAAAAAAAW0NvbnRlbnRfVHlwZXNdLnht&#10;bFBLAQItABQABgAIAAAAIQA4/SH/1gAAAJQBAAALAAAAAAAAAAAAAAAAAC8BAABfcmVscy8ucmVs&#10;c1BLAQItABQABgAIAAAAIQAvJs2cKAIAAKgEAAAOAAAAAAAAAAAAAAAAAC4CAABkcnMvZTJvRG9j&#10;LnhtbFBLAQItABQABgAIAAAAIQAxccO62wAAAAgBAAAPAAAAAAAAAAAAAAAAAIIEAABkcnMvZG93&#10;bnJldi54bWxQSwUGAAAAAAQABADzAAAAigUAAAAA&#10;" fillcolor="white [3201]" stroked="f">
                <v:path arrowok="t"/>
                <v:textbox>
                  <w:txbxContent>
                    <w:p w:rsidR="000A7360" w:rsidRDefault="000A7360"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Elaborado por:</w:t>
                      </w:r>
                    </w:p>
                    <w:p w:rsidR="000A7360" w:rsidRDefault="000A7360"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 xml:space="preserve">C.P. Hugo Eduardo Contreras Nava. </w:t>
                      </w:r>
                      <w:r w:rsidRPr="00CF14F0">
                        <w:rPr>
                          <w:rFonts w:asciiTheme="minorHAnsi" w:hAnsi="Calibri" w:cstheme="minorBidi"/>
                          <w:bCs/>
                          <w:color w:val="000000" w:themeColor="dark1"/>
                          <w:sz w:val="22"/>
                          <w:szCs w:val="22"/>
                        </w:rPr>
                        <w:t>Jefe</w:t>
                      </w:r>
                      <w:r w:rsidRPr="00E5101D">
                        <w:rPr>
                          <w:rFonts w:asciiTheme="minorHAnsi" w:hAnsi="Calibri" w:cstheme="minorBidi"/>
                          <w:color w:val="000000" w:themeColor="dark1"/>
                          <w:sz w:val="22"/>
                          <w:szCs w:val="22"/>
                        </w:rPr>
                        <w:t xml:space="preserve"> del Departamento de Contabilidad General </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3196590</wp:posOffset>
                </wp:positionH>
                <wp:positionV relativeFrom="paragraph">
                  <wp:posOffset>416560</wp:posOffset>
                </wp:positionV>
                <wp:extent cx="2466975" cy="1389380"/>
                <wp:effectExtent l="0" t="0" r="9525" b="1270"/>
                <wp:wrapNone/>
                <wp:docPr id="10"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138938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7360" w:rsidRDefault="000A7360"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Revisado por:</w:t>
                            </w:r>
                          </w:p>
                          <w:p w:rsidR="000A7360" w:rsidRDefault="000A7360"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w:t>
                            </w:r>
                            <w:r>
                              <w:rPr>
                                <w:rFonts w:asciiTheme="minorHAnsi" w:hAnsi="Calibri" w:cstheme="minorBidi"/>
                                <w:color w:val="000000" w:themeColor="dark1"/>
                                <w:sz w:val="22"/>
                                <w:szCs w:val="22"/>
                              </w:rPr>
                              <w:t>____________</w:t>
                            </w:r>
                            <w:r w:rsidRPr="00E5101D">
                              <w:rPr>
                                <w:rFonts w:asciiTheme="minorHAnsi" w:hAnsi="Calibri" w:cstheme="minorBidi"/>
                                <w:color w:val="000000" w:themeColor="dark1"/>
                                <w:sz w:val="22"/>
                                <w:szCs w:val="22"/>
                              </w:rPr>
                              <w:t>___</w:t>
                            </w:r>
                          </w:p>
                          <w:p w:rsidR="000A7360" w:rsidRDefault="000A7360" w:rsidP="00C520CD">
                            <w:pPr>
                              <w:pStyle w:val="NormalWeb"/>
                              <w:bidi/>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Edgar Ibarra Martínez</w:t>
                            </w:r>
                          </w:p>
                          <w:p w:rsidR="000A7360" w:rsidRDefault="000A7360" w:rsidP="00861796">
                            <w:pPr>
                              <w:pStyle w:val="NormalWeb"/>
                              <w:bidi/>
                              <w:spacing w:before="0" w:beforeAutospacing="0" w:after="0" w:afterAutospacing="0"/>
                              <w:jc w:val="center"/>
                            </w:pPr>
                            <w:r>
                              <w:rPr>
                                <w:rFonts w:asciiTheme="minorHAnsi" w:hAnsi="Calibri" w:cstheme="minorBidi"/>
                                <w:color w:val="000000" w:themeColor="dark1"/>
                                <w:sz w:val="22"/>
                                <w:szCs w:val="22"/>
                              </w:rPr>
                              <w:t>Director</w:t>
                            </w:r>
                            <w:r w:rsidRPr="00E5101D">
                              <w:rPr>
                                <w:rFonts w:asciiTheme="minorHAnsi" w:hAnsi="Calibri" w:cstheme="minorBidi"/>
                                <w:color w:val="000000" w:themeColor="dark1"/>
                                <w:sz w:val="22"/>
                                <w:szCs w:val="22"/>
                              </w:rPr>
                              <w:t xml:space="preserve"> de Finanzas</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Texto 9" o:spid="_x0000_s1027" type="#_x0000_t202" style="position:absolute;left:0;text-align:left;margin-left:251.7pt;margin-top:32.8pt;width:194.25pt;height:1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ddKQIAAK4EAAAOAAAAZHJzL2Uyb0RvYy54bWysVE1vGyEQvVfqf0Dc67WdxrVXXkeqo/QS&#10;NVWS/gDMghcFGArYu+6v7wC289FTql6wgXnz5r0Zdnk1GE32wgcFtqGT0ZgSYTm0ym4b+vPx5tOc&#10;khCZbZkGKxp6EIFerT5+WPauFlPoQLfCE0xiQ927hnYxurqqAu+EYWEETli8lOANi7j126r1rMfs&#10;RlfT8XhW9eBb54GLEPD0ulzSVc4vpeDxTsogItENxdpiXn1eN2mtVktWbz1zneLHMtg/VGGYskh6&#10;TnXNIiM7r/5KZRT3EEDGEQdTgZSKi6wB1UzGb9Q8dMyJrAXNCe5sU/h/afn3/Q9PVIu9Q3ssM9ij&#10;9Y61Hh7FEIEskkO9CzUGPjgMjcNXGDA6qw3uFvhTwJDqRUwBBIxOjgzSm/SLWgkCkeVwNh4pCMfD&#10;6efZbPHlkhKOd5OL+eJinltTPcOdD/GbAEPSn4Z67Gwuge1vQ0wFsPoUktgCaNXeKK3zJk2TWGtP&#10;9gznQMdJUoWIV1Hakr6hi8tpqsM4tCTYbeawkDIViLZHsUVfkh3iQYvEo+29kGhmllmI/XaTeMvE&#10;4ZNA+ae5Q/4MSIES878Te4QktMiD/k78GZT5wcYz3igLvvT3tXHt08k4WeJPVhQDkhdx2AxlnE6D&#10;s4H2gHOD34h4h4vUgC5zrRwlHfjfb896fIvo/K8d84ISH/UaytNllmM8QqPP3Uts+ChyH48POL26&#10;l/tc3vNnZvUHAAD//wMAUEsDBBQABgAIAAAAIQDCDQfw3QAAAAoBAAAPAAAAZHJzL2Rvd25yZXYu&#10;eG1sTI9BTsMwEEX3SNzBGiR21GmJozRkUhWkHIDAht0kNkloPI5itw23x6xgOfpP/78pD6udxMUs&#10;fnSMsN0kIAx3To/cI7y/1Q85CB+INU2ODcK38XCobm9KKrS78qu5NKEXsYR9QQhDCHMhpe8GY8lv&#10;3Gw4Zp9usRTiufRSL3SN5XaSuyTJpKWR48JAs3kZTHdqzhZhVvJZHevso1EhuNMX2bauLeL93Xp8&#10;AhHMGv5g+NWP6lBFp9adWXsxIajkMY0oQqYyEBHI99s9iBZhl6cpyKqU/1+ofgAAAP//AwBQSwEC&#10;LQAUAAYACAAAACEAtoM4kv4AAADhAQAAEwAAAAAAAAAAAAAAAAAAAAAAW0NvbnRlbnRfVHlwZXNd&#10;LnhtbFBLAQItABQABgAIAAAAIQA4/SH/1gAAAJQBAAALAAAAAAAAAAAAAAAAAC8BAABfcmVscy8u&#10;cmVsc1BLAQItABQABgAIAAAAIQCFzAddKQIAAK4EAAAOAAAAAAAAAAAAAAAAAC4CAABkcnMvZTJv&#10;RG9jLnhtbFBLAQItABQABgAIAAAAIQDCDQfw3QAAAAoBAAAPAAAAAAAAAAAAAAAAAIMEAABkcnMv&#10;ZG93bnJldi54bWxQSwUGAAAAAAQABADzAAAAjQUAAAAA&#10;" fillcolor="white [3201]" stroked="f">
                <v:path arrowok="t"/>
                <v:textbox>
                  <w:txbxContent>
                    <w:p w:rsidR="000A7360" w:rsidRDefault="000A7360"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Revisado por:</w:t>
                      </w:r>
                    </w:p>
                    <w:p w:rsidR="000A7360" w:rsidRDefault="000A7360"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w:t>
                      </w:r>
                      <w:r>
                        <w:rPr>
                          <w:rFonts w:asciiTheme="minorHAnsi" w:hAnsi="Calibri" w:cstheme="minorBidi"/>
                          <w:color w:val="000000" w:themeColor="dark1"/>
                          <w:sz w:val="22"/>
                          <w:szCs w:val="22"/>
                        </w:rPr>
                        <w:t>____________</w:t>
                      </w:r>
                      <w:r w:rsidRPr="00E5101D">
                        <w:rPr>
                          <w:rFonts w:asciiTheme="minorHAnsi" w:hAnsi="Calibri" w:cstheme="minorBidi"/>
                          <w:color w:val="000000" w:themeColor="dark1"/>
                          <w:sz w:val="22"/>
                          <w:szCs w:val="22"/>
                        </w:rPr>
                        <w:t>___</w:t>
                      </w:r>
                    </w:p>
                    <w:p w:rsidR="000A7360" w:rsidRDefault="000A7360" w:rsidP="00C520CD">
                      <w:pPr>
                        <w:pStyle w:val="NormalWeb"/>
                        <w:bidi/>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Edgar Ibarra Martínez</w:t>
                      </w:r>
                    </w:p>
                    <w:p w:rsidR="000A7360" w:rsidRDefault="000A7360" w:rsidP="00861796">
                      <w:pPr>
                        <w:pStyle w:val="NormalWeb"/>
                        <w:bidi/>
                        <w:spacing w:before="0" w:beforeAutospacing="0" w:after="0" w:afterAutospacing="0"/>
                        <w:jc w:val="center"/>
                      </w:pPr>
                      <w:r>
                        <w:rPr>
                          <w:rFonts w:asciiTheme="minorHAnsi" w:hAnsi="Calibri" w:cstheme="minorBidi"/>
                          <w:color w:val="000000" w:themeColor="dark1"/>
                          <w:sz w:val="22"/>
                          <w:szCs w:val="22"/>
                        </w:rPr>
                        <w:t>Director</w:t>
                      </w:r>
                      <w:r w:rsidRPr="00E5101D">
                        <w:rPr>
                          <w:rFonts w:asciiTheme="minorHAnsi" w:hAnsi="Calibri" w:cstheme="minorBidi"/>
                          <w:color w:val="000000" w:themeColor="dark1"/>
                          <w:sz w:val="22"/>
                          <w:szCs w:val="22"/>
                        </w:rPr>
                        <w:t xml:space="preserve"> de Finanzas</w:t>
                      </w:r>
                    </w:p>
                  </w:txbxContent>
                </v:textbox>
              </v:shape>
            </w:pict>
          </mc:Fallback>
        </mc:AlternateContent>
      </w:r>
      <w:r w:rsidR="00782A00" w:rsidRPr="00386F30">
        <w:rPr>
          <w:rFonts w:ascii="Arial" w:hAnsi="Arial" w:cs="Arial"/>
          <w:b/>
        </w:rPr>
        <w:t>“Bajo protesta de decir verdad declaramos que los Estados Financieros y sus notas son razonablemente correctos, y son responsabilidad del emisor”.</w:t>
      </w:r>
    </w:p>
    <w:p w:rsidR="00187565" w:rsidRDefault="00187565" w:rsidP="00DF3559">
      <w:pPr>
        <w:spacing w:line="240" w:lineRule="auto"/>
        <w:jc w:val="both"/>
        <w:rPr>
          <w:rFonts w:ascii="Arial" w:hAnsi="Arial" w:cs="Arial"/>
          <w:b/>
        </w:rPr>
      </w:pPr>
    </w:p>
    <w:p w:rsidR="00187565" w:rsidRDefault="00187565" w:rsidP="00DF3559">
      <w:pPr>
        <w:spacing w:line="240" w:lineRule="auto"/>
        <w:jc w:val="both"/>
        <w:rPr>
          <w:rFonts w:ascii="Arial" w:hAnsi="Arial" w:cs="Arial"/>
          <w:b/>
        </w:rPr>
      </w:pPr>
    </w:p>
    <w:p w:rsidR="00187565" w:rsidRDefault="00187565" w:rsidP="00DF3559">
      <w:pPr>
        <w:spacing w:line="240" w:lineRule="auto"/>
        <w:jc w:val="both"/>
        <w:rPr>
          <w:rFonts w:ascii="Arial" w:hAnsi="Arial" w:cs="Arial"/>
          <w:b/>
        </w:rPr>
      </w:pPr>
    </w:p>
    <w:p w:rsidR="00187565" w:rsidRDefault="00187565" w:rsidP="00DF3559">
      <w:pPr>
        <w:spacing w:line="240" w:lineRule="auto"/>
        <w:jc w:val="both"/>
        <w:rPr>
          <w:rFonts w:ascii="Arial" w:hAnsi="Arial" w:cs="Arial"/>
          <w:b/>
        </w:rPr>
      </w:pPr>
    </w:p>
    <w:p w:rsidR="001E4DB0" w:rsidRPr="00CF53B4" w:rsidRDefault="000D05F9" w:rsidP="006B12AE">
      <w:pPr>
        <w:spacing w:line="240" w:lineRule="auto"/>
        <w:jc w:val="both"/>
        <w:rPr>
          <w:rFonts w:ascii="Arial" w:hAnsi="Arial" w:cs="Arial"/>
        </w:rPr>
      </w:pPr>
      <w:r>
        <w:rPr>
          <w:noProof/>
          <w:lang w:val="en-US" w:eastAsia="en-US"/>
        </w:rPr>
        <mc:AlternateContent>
          <mc:Choice Requires="wps">
            <w:drawing>
              <wp:anchor distT="0" distB="0" distL="114300" distR="114300" simplePos="0" relativeHeight="251661312" behindDoc="0" locked="0" layoutInCell="1" allowOverlap="1" wp14:anchorId="71886C64" wp14:editId="19B320EE">
                <wp:simplePos x="0" y="0"/>
                <wp:positionH relativeFrom="column">
                  <wp:posOffset>3510915</wp:posOffset>
                </wp:positionH>
                <wp:positionV relativeFrom="paragraph">
                  <wp:posOffset>68580</wp:posOffset>
                </wp:positionV>
                <wp:extent cx="1976755" cy="2400300"/>
                <wp:effectExtent l="0" t="0" r="4445" b="0"/>
                <wp:wrapNone/>
                <wp:docPr id="14" name="Cuadro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755" cy="24003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7360" w:rsidRDefault="000A7360" w:rsidP="00E5101D">
                            <w:pPr>
                              <w:pStyle w:val="NormalWeb"/>
                              <w:bidi/>
                              <w:spacing w:before="0" w:beforeAutospacing="0" w:after="0" w:afterAutospacing="0"/>
                              <w:jc w:val="center"/>
                            </w:pPr>
                            <w:proofErr w:type="spellStart"/>
                            <w:r w:rsidRPr="00E5101D">
                              <w:rPr>
                                <w:rFonts w:asciiTheme="minorHAnsi" w:hAnsi="Calibri" w:cstheme="minorBidi"/>
                                <w:b/>
                                <w:bCs/>
                                <w:color w:val="000000" w:themeColor="dark1"/>
                                <w:sz w:val="22"/>
                                <w:szCs w:val="22"/>
                              </w:rPr>
                              <w:t>Vo</w:t>
                            </w:r>
                            <w:proofErr w:type="spellEnd"/>
                            <w:r w:rsidRPr="00E5101D">
                              <w:rPr>
                                <w:rFonts w:asciiTheme="minorHAnsi" w:hAnsi="Calibri" w:cstheme="minorBidi"/>
                                <w:b/>
                                <w:bCs/>
                                <w:color w:val="000000" w:themeColor="dark1"/>
                                <w:sz w:val="22"/>
                                <w:szCs w:val="22"/>
                              </w:rPr>
                              <w:t>. Bo. por:</w:t>
                            </w:r>
                          </w:p>
                          <w:p w:rsidR="000A7360" w:rsidRDefault="000A7360"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sidR="00A617A1">
                              <w:rPr>
                                <w:rFonts w:asciiTheme="minorHAnsi" w:hAnsi="Calibri" w:cstheme="minorBidi"/>
                                <w:b/>
                                <w:bCs/>
                                <w:color w:val="000000" w:themeColor="dark1"/>
                                <w:sz w:val="22"/>
                                <w:szCs w:val="22"/>
                              </w:rPr>
                              <w:t>L.C. Alejandro Nava Medina</w:t>
                            </w:r>
                            <w:r>
                              <w:rPr>
                                <w:rFonts w:asciiTheme="minorHAnsi" w:hAnsi="Calibri" w:cstheme="minorBidi"/>
                                <w:color w:val="000000" w:themeColor="dark1"/>
                                <w:sz w:val="22"/>
                                <w:szCs w:val="22"/>
                              </w:rPr>
                              <w:t xml:space="preserve"> Contralor</w:t>
                            </w:r>
                            <w:r w:rsidRPr="00E5101D">
                              <w:rPr>
                                <w:rFonts w:asciiTheme="minorHAnsi" w:hAnsi="Calibri" w:cstheme="minorBidi"/>
                                <w:color w:val="000000" w:themeColor="dark1"/>
                                <w:sz w:val="22"/>
                                <w:szCs w:val="22"/>
                              </w:rPr>
                              <w:t xml:space="preserve">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71886C64" id="_x0000_t202" coordsize="21600,21600" o:spt="202" path="m,l,21600r21600,l21600,xe">
                <v:stroke joinstyle="miter"/>
                <v:path gradientshapeok="t" o:connecttype="rect"/>
              </v:shapetype>
              <v:shape id="CuadroTexto 13" o:spid="_x0000_s1028" type="#_x0000_t202" style="position:absolute;left:0;text-align:left;margin-left:276.45pt;margin-top:5.4pt;width:155.6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bDNgIAAMkEAAAOAAAAZHJzL2Uyb0RvYy54bWysVE1z2yAQvXem/4Hh3kh24qTRWM60zqSX&#10;TJNp0h+AEVhMgKWALbm/vgvYzkdP6fSCjfTe7r63u5pfjUaTrfBBgW3p5KSmRFgOnbLrlv58vPn0&#10;mZIQme2YBitauhOBXi0+fpgPrhFT6EF3whMMYkMzuJb2MbqmqgLvhWHhBJyw+FKCNyzi1a+rzrMB&#10;oxtdTev6vBrAd84DFyHg0+vyki5yfCkFj3dSBhGJbinWFvPp87lKZ7WYs2btmesV35fB/qEKw5TF&#10;pMdQ1ywysvHqr1BGcQ8BZDzhYCqQUnGRNaCaSf1GzUPPnMha0JzgjjaF/xeWf9/ee6I67N0ZJZYZ&#10;7NFywzoPj2KMQCanyaLBhQaRDw6xcfwKI8Kz3OBugT8FhFQvMIUQEJ0sGaU36RfFEiRiF3ZH5zEH&#10;4Sna5cX5xWxGCcd307O6Pq1zb6pnuvMhfhNgSPrTUo+tzSWw7W2IqQDWHCApWwCtuhuldb6kcRJL&#10;7cmW4SDoOEmqkPEKpS0ZWno5m6Y6jENPgl3nHBZSpELRdi+26EuyQ9xpkfJo+0NIdDPLLIn9epXy&#10;lpHDnUD5h8HD/JmQgBLjv5O7pyS2yJP+Tv6RlPODjUe+URZ86e9r47qng3Gy4A9WFAOSF3FcjXme&#10;pofBWUG3w7nBj0S8w0NqQJe5Vo6SHvzvt88GXEZ0/teGeUGJj3oJZXeZ5YhHaiy1WfiyiSBVbn5K&#10;XRLtS8J9yR3e73ZayJf3jHr+Ai3+AAAA//8DAFBLAwQUAAYACAAAACEAvymQ2twAAAAKAQAADwAA&#10;AGRycy9kb3ducmV2LnhtbEyPQU7DMBBF90jcwRokdtQhkMikcaqClAMQumE3iadJaGxHsduG2zOs&#10;YDn6T3/eL3erncSFljB6p+Fxk4Ag13kzul7D4aN+UCBCRGdw8o40fFOAXXV7U2Jh/NW906WJveAS&#10;FwrUMMQ4F1KGbiCLYeNncpwd/WIx8rn00ix45XI7yTRJcmlxdPxhwJneBupOzdlqmDP5mu3r/LPJ&#10;YvSnL7RtXVut7+/W/RZEpDX+wfCrz+pQsVPrz84EMWnIsvSFUQ4SnsCAyp9TEK2GJ6UUyKqU/ydU&#10;PwAAAP//AwBQSwECLQAUAAYACAAAACEAtoM4kv4AAADhAQAAEwAAAAAAAAAAAAAAAAAAAAAAW0Nv&#10;bnRlbnRfVHlwZXNdLnhtbFBLAQItABQABgAIAAAAIQA4/SH/1gAAAJQBAAALAAAAAAAAAAAAAAAA&#10;AC8BAABfcmVscy8ucmVsc1BLAQItABQABgAIAAAAIQACijbDNgIAAMkEAAAOAAAAAAAAAAAAAAAA&#10;AC4CAABkcnMvZTJvRG9jLnhtbFBLAQItABQABgAIAAAAIQC/KZDa3AAAAAoBAAAPAAAAAAAAAAAA&#10;AAAAAJAEAABkcnMvZG93bnJldi54bWxQSwUGAAAAAAQABADzAAAAmQUAAAAA&#10;" fillcolor="white [3201]" stroked="f">
                <v:path arrowok="t"/>
                <v:textbox>
                  <w:txbxContent>
                    <w:p w:rsidR="000A7360" w:rsidRDefault="000A7360" w:rsidP="00E5101D">
                      <w:pPr>
                        <w:pStyle w:val="NormalWeb"/>
                        <w:bidi/>
                        <w:spacing w:before="0" w:beforeAutospacing="0" w:after="0" w:afterAutospacing="0"/>
                        <w:jc w:val="center"/>
                      </w:pPr>
                      <w:proofErr w:type="spellStart"/>
                      <w:r w:rsidRPr="00E5101D">
                        <w:rPr>
                          <w:rFonts w:asciiTheme="minorHAnsi" w:hAnsi="Calibri" w:cstheme="minorBidi"/>
                          <w:b/>
                          <w:bCs/>
                          <w:color w:val="000000" w:themeColor="dark1"/>
                          <w:sz w:val="22"/>
                          <w:szCs w:val="22"/>
                        </w:rPr>
                        <w:t>Vo</w:t>
                      </w:r>
                      <w:proofErr w:type="spellEnd"/>
                      <w:r w:rsidRPr="00E5101D">
                        <w:rPr>
                          <w:rFonts w:asciiTheme="minorHAnsi" w:hAnsi="Calibri" w:cstheme="minorBidi"/>
                          <w:b/>
                          <w:bCs/>
                          <w:color w:val="000000" w:themeColor="dark1"/>
                          <w:sz w:val="22"/>
                          <w:szCs w:val="22"/>
                        </w:rPr>
                        <w:t xml:space="preserve">. Bo. </w:t>
                      </w:r>
                      <w:proofErr w:type="gramStart"/>
                      <w:r w:rsidRPr="00E5101D">
                        <w:rPr>
                          <w:rFonts w:asciiTheme="minorHAnsi" w:hAnsi="Calibri" w:cstheme="minorBidi"/>
                          <w:b/>
                          <w:bCs/>
                          <w:color w:val="000000" w:themeColor="dark1"/>
                          <w:sz w:val="22"/>
                          <w:szCs w:val="22"/>
                        </w:rPr>
                        <w:t>por</w:t>
                      </w:r>
                      <w:proofErr w:type="gramEnd"/>
                      <w:r w:rsidRPr="00E5101D">
                        <w:rPr>
                          <w:rFonts w:asciiTheme="minorHAnsi" w:hAnsi="Calibri" w:cstheme="minorBidi"/>
                          <w:b/>
                          <w:bCs/>
                          <w:color w:val="000000" w:themeColor="dark1"/>
                          <w:sz w:val="22"/>
                          <w:szCs w:val="22"/>
                        </w:rPr>
                        <w:t>:</w:t>
                      </w:r>
                    </w:p>
                    <w:p w:rsidR="000A7360" w:rsidRDefault="000A7360"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sidR="00A617A1">
                        <w:rPr>
                          <w:rFonts w:asciiTheme="minorHAnsi" w:hAnsi="Calibri" w:cstheme="minorBidi"/>
                          <w:b/>
                          <w:bCs/>
                          <w:color w:val="000000" w:themeColor="dark1"/>
                          <w:sz w:val="22"/>
                          <w:szCs w:val="22"/>
                        </w:rPr>
                        <w:t>L.C. Alejandro Nava Medina</w:t>
                      </w:r>
                      <w:r>
                        <w:rPr>
                          <w:rFonts w:asciiTheme="minorHAnsi" w:hAnsi="Calibri" w:cstheme="minorBidi"/>
                          <w:color w:val="000000" w:themeColor="dark1"/>
                          <w:sz w:val="22"/>
                          <w:szCs w:val="22"/>
                        </w:rPr>
                        <w:t xml:space="preserve"> Contralor</w:t>
                      </w:r>
                      <w:r w:rsidRPr="00E5101D">
                        <w:rPr>
                          <w:rFonts w:asciiTheme="minorHAnsi" w:hAnsi="Calibri" w:cstheme="minorBidi"/>
                          <w:color w:val="000000" w:themeColor="dark1"/>
                          <w:sz w:val="22"/>
                          <w:szCs w:val="22"/>
                        </w:rPr>
                        <w:t xml:space="preserve"> General</w:t>
                      </w:r>
                    </w:p>
                  </w:txbxContent>
                </v:textbox>
              </v:shape>
            </w:pict>
          </mc:Fallback>
        </mc:AlternateContent>
      </w:r>
      <w:r w:rsidR="009F5A7D">
        <w:rPr>
          <w:noProof/>
          <w:lang w:val="en-US" w:eastAsia="en-US"/>
        </w:rPr>
        <mc:AlternateContent>
          <mc:Choice Requires="wps">
            <w:drawing>
              <wp:anchor distT="0" distB="0" distL="114300" distR="114300" simplePos="0" relativeHeight="251662336" behindDoc="0" locked="0" layoutInCell="1" allowOverlap="1" wp14:anchorId="70940ECB" wp14:editId="7B087E6C">
                <wp:simplePos x="0" y="0"/>
                <wp:positionH relativeFrom="column">
                  <wp:posOffset>-80010</wp:posOffset>
                </wp:positionH>
                <wp:positionV relativeFrom="paragraph">
                  <wp:posOffset>531495</wp:posOffset>
                </wp:positionV>
                <wp:extent cx="2330450" cy="1552575"/>
                <wp:effectExtent l="0" t="0" r="0" b="9525"/>
                <wp:wrapNone/>
                <wp:docPr id="15" name="Cuadro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0" cy="15525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7360" w:rsidRDefault="000A7360"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Aprobado por:</w:t>
                            </w:r>
                          </w:p>
                          <w:p w:rsidR="000A7360" w:rsidRDefault="000A7360"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_____________________</w:t>
                            </w:r>
                          </w:p>
                          <w:p w:rsidR="000A7360" w:rsidRDefault="000A7360" w:rsidP="00861796">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 xml:space="preserve">C.P. Hugo Lozano Hernández </w:t>
                            </w:r>
                            <w:r>
                              <w:rPr>
                                <w:rFonts w:asciiTheme="minorHAnsi" w:hAnsi="Calibri" w:cstheme="minorBidi"/>
                                <w:bCs/>
                                <w:color w:val="000000" w:themeColor="dark1"/>
                                <w:sz w:val="22"/>
                                <w:szCs w:val="22"/>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940ECB" id="CuadroTexto 14" o:spid="_x0000_s1029" type="#_x0000_t202" style="position:absolute;left:0;text-align:left;margin-left:-6.3pt;margin-top:41.85pt;width:183.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ZrMgIAAMkEAAAOAAAAZHJzL2Uyb0RvYy54bWysVNtuGyEQfa/Uf0C81+tLthfL66h1lL5E&#10;TdWkH4BZ8KIAQwF71/36DrB2Ln1K1Rds4MycOYeZXV0ORpOD8EGBbehsMqVEWA6tsruG/ry/fveR&#10;khCZbZkGKxp6FIFert++WfVuKebQgW6FJ5jEhmXvGtrF6JZVFXgnDAsTcMLipQRvWMSt31WtZz1m&#10;N7qaT6fvqx586zxwEQKeXpVLus75pRQ83koZRCS6oVhbzKvP6zat1XrFljvPXKf4WAb7hyoMUxZJ&#10;z6muWGRk79VfqYziHgLIOOFgKpBScZE1oJrZ9IWau445kbWgOcGdbQr/Ly3/dvjuiWrx7WpKLDP4&#10;Rps9az3ciyECmV0ki3oXloi8c4iNwxcYEJ7lBncD/CEgpHqCKQEB0cmSQXqTflEswUB8hePZeeQg&#10;HA/ni8X0osYrjnezup7XH+pEXD2GOx/iVwGGpD8N9fi0uQR2uAmxQE+QxBZAq/ZaaZ03qZ3ERnty&#10;YNgIOs7G5M9Q2pK+oZ+QHOswDj0Jdpc5LKRMhUTbUWzRl2SHeNQi8Wj7Q0h0M8ssxH63Tbyl5XAm&#10;UOOp8VBcDkhAiflfGTuGpGiRO/2V8eegzA82nuONsuDL+z43rn04GScL/mRFMSB5EYftkPtpcWqc&#10;LbRH7Bv8SMRbXKQGdJlr5SjpwP9+edbjMKLzv/bMC0p81Bsos8ssRzyGxlKbhc/7CFLlx0/UhWgs&#10;Ceclt88422kgn+4z6vELtP4DAAD//wMAUEsDBBQABgAIAAAAIQB++OZU3QAAAAoBAAAPAAAAZHJz&#10;L2Rvd25yZXYueG1sTI/BboMwDIbvk/YOkSvt1obSwhAjVN0kHmCsl90C8YCWOIikLXv7eaftZsuf&#10;fn9/cVjsKG44+8GRgu0mAoHUOjNQp+D0Ua0zED5oMnp0hAq+0cOhfHwodG7cnd7xVodOcAj5XCvo&#10;Q5hyKX3bo9V+4yYkvn252erA69xJM+s7h9tRxlGUSqsH4g+9nvCtx/ZSX62CKZGvybFKP+skBHc5&#10;a9tUlVXqabUcX0AEXMIfDL/6rA4lOzXuSsaLUcF6G6eMKsh2zyAY2CX7PYiGhziLQZaF/F+h/AEA&#10;AP//AwBQSwECLQAUAAYACAAAACEAtoM4kv4AAADhAQAAEwAAAAAAAAAAAAAAAAAAAAAAW0NvbnRl&#10;bnRfVHlwZXNdLnhtbFBLAQItABQABgAIAAAAIQA4/SH/1gAAAJQBAAALAAAAAAAAAAAAAAAAAC8B&#10;AABfcmVscy8ucmVsc1BLAQItABQABgAIAAAAIQDnPaZrMgIAAMkEAAAOAAAAAAAAAAAAAAAAAC4C&#10;AABkcnMvZTJvRG9jLnhtbFBLAQItABQABgAIAAAAIQB++OZU3QAAAAoBAAAPAAAAAAAAAAAAAAAA&#10;AIwEAABkcnMvZG93bnJldi54bWxQSwUGAAAAAAQABADzAAAAlgUAAAAA&#10;" fillcolor="white [3201]" stroked="f">
                <v:path arrowok="t"/>
                <v:textbox>
                  <w:txbxContent>
                    <w:p w:rsidR="000A7360" w:rsidRDefault="000A7360"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Aprobado por:</w:t>
                      </w:r>
                    </w:p>
                    <w:p w:rsidR="000A7360" w:rsidRDefault="000A7360"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_____________________</w:t>
                      </w:r>
                    </w:p>
                    <w:p w:rsidR="000A7360" w:rsidRDefault="000A7360" w:rsidP="00861796">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 xml:space="preserve">C.P. Hugo Lozano Hernández </w:t>
                      </w:r>
                      <w:r>
                        <w:rPr>
                          <w:rFonts w:asciiTheme="minorHAnsi" w:hAnsi="Calibri" w:cstheme="minorBidi"/>
                          <w:bCs/>
                          <w:color w:val="000000" w:themeColor="dark1"/>
                          <w:sz w:val="22"/>
                          <w:szCs w:val="22"/>
                        </w:rPr>
                        <w:t>Director General</w:t>
                      </w:r>
                    </w:p>
                  </w:txbxContent>
                </v:textbox>
              </v:shape>
            </w:pict>
          </mc:Fallback>
        </mc:AlternateContent>
      </w:r>
    </w:p>
    <w:sectPr w:rsidR="001E4DB0" w:rsidRPr="00CF53B4" w:rsidSect="006B6539">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F4" w:rsidRDefault="007477F4" w:rsidP="00835935">
      <w:pPr>
        <w:spacing w:after="0" w:line="240" w:lineRule="auto"/>
      </w:pPr>
      <w:r>
        <w:separator/>
      </w:r>
    </w:p>
  </w:endnote>
  <w:endnote w:type="continuationSeparator" w:id="0">
    <w:p w:rsidR="007477F4" w:rsidRDefault="007477F4"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9110"/>
      <w:docPartObj>
        <w:docPartGallery w:val="Page Numbers (Bottom of Page)"/>
        <w:docPartUnique/>
      </w:docPartObj>
    </w:sdtPr>
    <w:sdtEndPr/>
    <w:sdtContent>
      <w:p w:rsidR="000A7360" w:rsidRDefault="000A7360">
        <w:pPr>
          <w:pStyle w:val="Piedepgina"/>
          <w:jc w:val="center"/>
        </w:pPr>
        <w:r>
          <w:t xml:space="preserve"> Página </w:t>
        </w:r>
        <w:r w:rsidR="001C41E9">
          <w:fldChar w:fldCharType="begin"/>
        </w:r>
        <w:r w:rsidR="001C41E9">
          <w:instrText xml:space="preserve"> PAGE   \* MERGEFORMAT </w:instrText>
        </w:r>
        <w:r w:rsidR="001C41E9">
          <w:fldChar w:fldCharType="separate"/>
        </w:r>
        <w:r w:rsidR="00625916">
          <w:rPr>
            <w:noProof/>
          </w:rPr>
          <w:t>16</w:t>
        </w:r>
        <w:r w:rsidR="001C41E9">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F4" w:rsidRDefault="007477F4" w:rsidP="00835935">
      <w:pPr>
        <w:spacing w:after="0" w:line="240" w:lineRule="auto"/>
      </w:pPr>
      <w:r>
        <w:separator/>
      </w:r>
    </w:p>
  </w:footnote>
  <w:footnote w:type="continuationSeparator" w:id="0">
    <w:p w:rsidR="007477F4" w:rsidRDefault="007477F4" w:rsidP="008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60" w:rsidRDefault="000A7360" w:rsidP="00835935">
    <w:pPr>
      <w:pStyle w:val="Encabezado"/>
      <w:jc w:val="center"/>
      <w:rPr>
        <w:rFonts w:ascii="Arial" w:hAnsi="Arial" w:cs="Arial"/>
        <w:b/>
        <w:sz w:val="28"/>
        <w:szCs w:val="28"/>
      </w:rPr>
    </w:pPr>
    <w:r>
      <w:rPr>
        <w:rFonts w:ascii="Arial" w:hAnsi="Arial" w:cs="Arial"/>
        <w:b/>
        <w:sz w:val="28"/>
        <w:szCs w:val="28"/>
      </w:rPr>
      <w:t>C</w:t>
    </w:r>
    <w:r w:rsidRPr="00835935">
      <w:rPr>
        <w:rFonts w:ascii="Arial" w:hAnsi="Arial" w:cs="Arial"/>
        <w:b/>
        <w:sz w:val="28"/>
        <w:szCs w:val="28"/>
      </w:rPr>
      <w:t>OMISION DE AGUA POTABLE Y ALCANTARILLADO DEL MUNICIPIO DE ACAPULCO</w:t>
    </w:r>
  </w:p>
  <w:p w:rsidR="000A7360" w:rsidRDefault="000A7360"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D6"/>
    <w:multiLevelType w:val="hybridMultilevel"/>
    <w:tmpl w:val="3CE4475C"/>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 w15:restartNumberingAfterBreak="0">
    <w:nsid w:val="1CA23A4B"/>
    <w:multiLevelType w:val="hybridMultilevel"/>
    <w:tmpl w:val="F4BEC73A"/>
    <w:lvl w:ilvl="0" w:tplc="8AFA3668">
      <w:start w:val="1"/>
      <w:numFmt w:val="lowerLetter"/>
      <w:lvlText w:val="%1)"/>
      <w:lvlJc w:val="left"/>
      <w:pPr>
        <w:ind w:left="549" w:hanging="360"/>
      </w:pPr>
      <w:rPr>
        <w:rFonts w:hint="default"/>
        <w:b/>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2" w15:restartNumberingAfterBreak="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A3A5B"/>
    <w:multiLevelType w:val="hybridMultilevel"/>
    <w:tmpl w:val="0C38FFE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4" w15:restartNumberingAfterBreak="0">
    <w:nsid w:val="2470030E"/>
    <w:multiLevelType w:val="hybridMultilevel"/>
    <w:tmpl w:val="985A5178"/>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5" w15:restartNumberingAfterBreak="0">
    <w:nsid w:val="2AE30DA8"/>
    <w:multiLevelType w:val="hybridMultilevel"/>
    <w:tmpl w:val="4A2CE94E"/>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6" w15:restartNumberingAfterBreak="0">
    <w:nsid w:val="2DF433F5"/>
    <w:multiLevelType w:val="hybridMultilevel"/>
    <w:tmpl w:val="5CC8C3CE"/>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7" w15:restartNumberingAfterBreak="0">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9030D2"/>
    <w:multiLevelType w:val="hybridMultilevel"/>
    <w:tmpl w:val="4B160B6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9" w15:restartNumberingAfterBreak="0">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0" w15:restartNumberingAfterBreak="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1" w15:restartNumberingAfterBreak="0">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752955"/>
    <w:multiLevelType w:val="hybridMultilevel"/>
    <w:tmpl w:val="B296D1E8"/>
    <w:lvl w:ilvl="0" w:tplc="080A000B">
      <w:start w:val="1"/>
      <w:numFmt w:val="bullet"/>
      <w:lvlText w:val=""/>
      <w:lvlJc w:val="left"/>
      <w:pPr>
        <w:ind w:left="1366" w:hanging="360"/>
      </w:pPr>
      <w:rPr>
        <w:rFonts w:ascii="Wingdings" w:hAnsi="Wingdings" w:hint="default"/>
      </w:rPr>
    </w:lvl>
    <w:lvl w:ilvl="1" w:tplc="080A0003" w:tentative="1">
      <w:start w:val="1"/>
      <w:numFmt w:val="bullet"/>
      <w:lvlText w:val="o"/>
      <w:lvlJc w:val="left"/>
      <w:pPr>
        <w:ind w:left="2086" w:hanging="360"/>
      </w:pPr>
      <w:rPr>
        <w:rFonts w:ascii="Courier New" w:hAnsi="Courier New" w:cs="Courier New" w:hint="default"/>
      </w:rPr>
    </w:lvl>
    <w:lvl w:ilvl="2" w:tplc="080A0005" w:tentative="1">
      <w:start w:val="1"/>
      <w:numFmt w:val="bullet"/>
      <w:lvlText w:val=""/>
      <w:lvlJc w:val="left"/>
      <w:pPr>
        <w:ind w:left="2806" w:hanging="360"/>
      </w:pPr>
      <w:rPr>
        <w:rFonts w:ascii="Wingdings" w:hAnsi="Wingdings" w:hint="default"/>
      </w:rPr>
    </w:lvl>
    <w:lvl w:ilvl="3" w:tplc="080A0001" w:tentative="1">
      <w:start w:val="1"/>
      <w:numFmt w:val="bullet"/>
      <w:lvlText w:val=""/>
      <w:lvlJc w:val="left"/>
      <w:pPr>
        <w:ind w:left="3526" w:hanging="360"/>
      </w:pPr>
      <w:rPr>
        <w:rFonts w:ascii="Symbol" w:hAnsi="Symbol" w:hint="default"/>
      </w:rPr>
    </w:lvl>
    <w:lvl w:ilvl="4" w:tplc="080A0003" w:tentative="1">
      <w:start w:val="1"/>
      <w:numFmt w:val="bullet"/>
      <w:lvlText w:val="o"/>
      <w:lvlJc w:val="left"/>
      <w:pPr>
        <w:ind w:left="4246" w:hanging="360"/>
      </w:pPr>
      <w:rPr>
        <w:rFonts w:ascii="Courier New" w:hAnsi="Courier New" w:cs="Courier New" w:hint="default"/>
      </w:rPr>
    </w:lvl>
    <w:lvl w:ilvl="5" w:tplc="080A0005" w:tentative="1">
      <w:start w:val="1"/>
      <w:numFmt w:val="bullet"/>
      <w:lvlText w:val=""/>
      <w:lvlJc w:val="left"/>
      <w:pPr>
        <w:ind w:left="4966" w:hanging="360"/>
      </w:pPr>
      <w:rPr>
        <w:rFonts w:ascii="Wingdings" w:hAnsi="Wingdings" w:hint="default"/>
      </w:rPr>
    </w:lvl>
    <w:lvl w:ilvl="6" w:tplc="080A0001" w:tentative="1">
      <w:start w:val="1"/>
      <w:numFmt w:val="bullet"/>
      <w:lvlText w:val=""/>
      <w:lvlJc w:val="left"/>
      <w:pPr>
        <w:ind w:left="5686" w:hanging="360"/>
      </w:pPr>
      <w:rPr>
        <w:rFonts w:ascii="Symbol" w:hAnsi="Symbol" w:hint="default"/>
      </w:rPr>
    </w:lvl>
    <w:lvl w:ilvl="7" w:tplc="080A0003" w:tentative="1">
      <w:start w:val="1"/>
      <w:numFmt w:val="bullet"/>
      <w:lvlText w:val="o"/>
      <w:lvlJc w:val="left"/>
      <w:pPr>
        <w:ind w:left="6406" w:hanging="360"/>
      </w:pPr>
      <w:rPr>
        <w:rFonts w:ascii="Courier New" w:hAnsi="Courier New" w:cs="Courier New" w:hint="default"/>
      </w:rPr>
    </w:lvl>
    <w:lvl w:ilvl="8" w:tplc="080A0005" w:tentative="1">
      <w:start w:val="1"/>
      <w:numFmt w:val="bullet"/>
      <w:lvlText w:val=""/>
      <w:lvlJc w:val="left"/>
      <w:pPr>
        <w:ind w:left="7126" w:hanging="360"/>
      </w:pPr>
      <w:rPr>
        <w:rFonts w:ascii="Wingdings" w:hAnsi="Wingdings" w:hint="default"/>
      </w:rPr>
    </w:lvl>
  </w:abstractNum>
  <w:abstractNum w:abstractNumId="13" w15:restartNumberingAfterBreak="0">
    <w:nsid w:val="52C46724"/>
    <w:multiLevelType w:val="hybridMultilevel"/>
    <w:tmpl w:val="B4BC14CA"/>
    <w:lvl w:ilvl="0" w:tplc="080A000B">
      <w:start w:val="1"/>
      <w:numFmt w:val="bullet"/>
      <w:lvlText w:val=""/>
      <w:lvlJc w:val="left"/>
      <w:pPr>
        <w:ind w:left="1365" w:hanging="360"/>
      </w:pPr>
      <w:rPr>
        <w:rFonts w:ascii="Wingdings" w:hAnsi="Wingdings" w:hint="default"/>
        <w:b w:val="0"/>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4" w15:restartNumberingAfterBreak="0">
    <w:nsid w:val="5B7309E3"/>
    <w:multiLevelType w:val="hybridMultilevel"/>
    <w:tmpl w:val="1152EBFE"/>
    <w:lvl w:ilvl="0" w:tplc="58EA63EE">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6" w15:restartNumberingAfterBreak="0">
    <w:nsid w:val="67F748F0"/>
    <w:multiLevelType w:val="hybridMultilevel"/>
    <w:tmpl w:val="4F9EFAA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7" w15:restartNumberingAfterBreak="0">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B52A58"/>
    <w:multiLevelType w:val="hybridMultilevel"/>
    <w:tmpl w:val="3FDC3546"/>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9" w15:restartNumberingAfterBreak="0">
    <w:nsid w:val="76EB7739"/>
    <w:multiLevelType w:val="hybridMultilevel"/>
    <w:tmpl w:val="4A9E0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17"/>
  </w:num>
  <w:num w:numId="5">
    <w:abstractNumId w:val="7"/>
  </w:num>
  <w:num w:numId="6">
    <w:abstractNumId w:val="13"/>
  </w:num>
  <w:num w:numId="7">
    <w:abstractNumId w:val="1"/>
  </w:num>
  <w:num w:numId="8">
    <w:abstractNumId w:val="9"/>
  </w:num>
  <w:num w:numId="9">
    <w:abstractNumId w:val="11"/>
  </w:num>
  <w:num w:numId="10">
    <w:abstractNumId w:val="2"/>
  </w:num>
  <w:num w:numId="11">
    <w:abstractNumId w:val="14"/>
  </w:num>
  <w:num w:numId="12">
    <w:abstractNumId w:val="19"/>
  </w:num>
  <w:num w:numId="13">
    <w:abstractNumId w:val="4"/>
  </w:num>
  <w:num w:numId="14">
    <w:abstractNumId w:val="16"/>
  </w:num>
  <w:num w:numId="15">
    <w:abstractNumId w:val="0"/>
  </w:num>
  <w:num w:numId="16">
    <w:abstractNumId w:val="8"/>
  </w:num>
  <w:num w:numId="17">
    <w:abstractNumId w:val="12"/>
  </w:num>
  <w:num w:numId="18">
    <w:abstractNumId w:val="3"/>
  </w:num>
  <w:num w:numId="19">
    <w:abstractNumId w:val="1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1A3F"/>
    <w:rsid w:val="00024C43"/>
    <w:rsid w:val="000259BA"/>
    <w:rsid w:val="000278E6"/>
    <w:rsid w:val="00027FC2"/>
    <w:rsid w:val="00030595"/>
    <w:rsid w:val="000309BD"/>
    <w:rsid w:val="0003137D"/>
    <w:rsid w:val="00031AF9"/>
    <w:rsid w:val="00031D38"/>
    <w:rsid w:val="000324EF"/>
    <w:rsid w:val="00032764"/>
    <w:rsid w:val="00032D44"/>
    <w:rsid w:val="0003386D"/>
    <w:rsid w:val="00035A6A"/>
    <w:rsid w:val="00036DCD"/>
    <w:rsid w:val="00037E29"/>
    <w:rsid w:val="000424E4"/>
    <w:rsid w:val="00044906"/>
    <w:rsid w:val="00045C4F"/>
    <w:rsid w:val="00045DD4"/>
    <w:rsid w:val="0004661E"/>
    <w:rsid w:val="00046D53"/>
    <w:rsid w:val="00047B37"/>
    <w:rsid w:val="00051463"/>
    <w:rsid w:val="00052C2D"/>
    <w:rsid w:val="00053D70"/>
    <w:rsid w:val="00053E70"/>
    <w:rsid w:val="0005502C"/>
    <w:rsid w:val="000565C5"/>
    <w:rsid w:val="00056D2E"/>
    <w:rsid w:val="00057DC5"/>
    <w:rsid w:val="00057F8C"/>
    <w:rsid w:val="000610FA"/>
    <w:rsid w:val="0006128A"/>
    <w:rsid w:val="000639A3"/>
    <w:rsid w:val="00063EC5"/>
    <w:rsid w:val="00065D2D"/>
    <w:rsid w:val="00067F78"/>
    <w:rsid w:val="0007085D"/>
    <w:rsid w:val="00071E55"/>
    <w:rsid w:val="00071F25"/>
    <w:rsid w:val="000749F2"/>
    <w:rsid w:val="00077D2F"/>
    <w:rsid w:val="0008046F"/>
    <w:rsid w:val="00080690"/>
    <w:rsid w:val="00080C36"/>
    <w:rsid w:val="00081677"/>
    <w:rsid w:val="000834DF"/>
    <w:rsid w:val="000835B7"/>
    <w:rsid w:val="00084D1B"/>
    <w:rsid w:val="0008552F"/>
    <w:rsid w:val="00090305"/>
    <w:rsid w:val="000914A9"/>
    <w:rsid w:val="00093908"/>
    <w:rsid w:val="00093E3F"/>
    <w:rsid w:val="000956C1"/>
    <w:rsid w:val="00095A58"/>
    <w:rsid w:val="0009694A"/>
    <w:rsid w:val="000A0DAB"/>
    <w:rsid w:val="000A23BD"/>
    <w:rsid w:val="000A337C"/>
    <w:rsid w:val="000A3651"/>
    <w:rsid w:val="000A3698"/>
    <w:rsid w:val="000A5F4C"/>
    <w:rsid w:val="000A6C63"/>
    <w:rsid w:val="000A7360"/>
    <w:rsid w:val="000A7BFD"/>
    <w:rsid w:val="000B148F"/>
    <w:rsid w:val="000B1AFD"/>
    <w:rsid w:val="000B28BB"/>
    <w:rsid w:val="000B3726"/>
    <w:rsid w:val="000B3BE6"/>
    <w:rsid w:val="000B3C14"/>
    <w:rsid w:val="000B452F"/>
    <w:rsid w:val="000B63B3"/>
    <w:rsid w:val="000B7160"/>
    <w:rsid w:val="000B753B"/>
    <w:rsid w:val="000B7D8A"/>
    <w:rsid w:val="000C0455"/>
    <w:rsid w:val="000C05A2"/>
    <w:rsid w:val="000C0606"/>
    <w:rsid w:val="000C4EA6"/>
    <w:rsid w:val="000C57BD"/>
    <w:rsid w:val="000C7B92"/>
    <w:rsid w:val="000D05F9"/>
    <w:rsid w:val="000D080E"/>
    <w:rsid w:val="000D1B2D"/>
    <w:rsid w:val="000D1DE1"/>
    <w:rsid w:val="000D251D"/>
    <w:rsid w:val="000D44B6"/>
    <w:rsid w:val="000E19B8"/>
    <w:rsid w:val="000E2CA8"/>
    <w:rsid w:val="000E2CD6"/>
    <w:rsid w:val="000E4632"/>
    <w:rsid w:val="000E64E1"/>
    <w:rsid w:val="000E7350"/>
    <w:rsid w:val="000E7A33"/>
    <w:rsid w:val="000F0808"/>
    <w:rsid w:val="000F1718"/>
    <w:rsid w:val="000F2BCA"/>
    <w:rsid w:val="000F320D"/>
    <w:rsid w:val="000F48FD"/>
    <w:rsid w:val="000F4B85"/>
    <w:rsid w:val="000F6D56"/>
    <w:rsid w:val="000F729D"/>
    <w:rsid w:val="001021E0"/>
    <w:rsid w:val="0010399C"/>
    <w:rsid w:val="001058D9"/>
    <w:rsid w:val="0010686B"/>
    <w:rsid w:val="001068F5"/>
    <w:rsid w:val="001074F9"/>
    <w:rsid w:val="00107708"/>
    <w:rsid w:val="001078AC"/>
    <w:rsid w:val="00113BA3"/>
    <w:rsid w:val="00116328"/>
    <w:rsid w:val="001164AD"/>
    <w:rsid w:val="0011737F"/>
    <w:rsid w:val="001221FE"/>
    <w:rsid w:val="00122449"/>
    <w:rsid w:val="00125792"/>
    <w:rsid w:val="00125A11"/>
    <w:rsid w:val="00125D6A"/>
    <w:rsid w:val="00126A6C"/>
    <w:rsid w:val="00130FD3"/>
    <w:rsid w:val="001327C9"/>
    <w:rsid w:val="001356FF"/>
    <w:rsid w:val="00135B17"/>
    <w:rsid w:val="00136341"/>
    <w:rsid w:val="00137FD5"/>
    <w:rsid w:val="00140B93"/>
    <w:rsid w:val="00141059"/>
    <w:rsid w:val="0014137D"/>
    <w:rsid w:val="001424C3"/>
    <w:rsid w:val="001425A1"/>
    <w:rsid w:val="00142A15"/>
    <w:rsid w:val="00142B52"/>
    <w:rsid w:val="0014339D"/>
    <w:rsid w:val="00143BF7"/>
    <w:rsid w:val="00143FB1"/>
    <w:rsid w:val="00144F0D"/>
    <w:rsid w:val="00145415"/>
    <w:rsid w:val="001459FD"/>
    <w:rsid w:val="00146C87"/>
    <w:rsid w:val="00146F57"/>
    <w:rsid w:val="0014728F"/>
    <w:rsid w:val="0014747F"/>
    <w:rsid w:val="00151BB3"/>
    <w:rsid w:val="00151C7F"/>
    <w:rsid w:val="00153C7B"/>
    <w:rsid w:val="00153C82"/>
    <w:rsid w:val="00156B2C"/>
    <w:rsid w:val="00157679"/>
    <w:rsid w:val="00160647"/>
    <w:rsid w:val="00163368"/>
    <w:rsid w:val="00164671"/>
    <w:rsid w:val="0016683D"/>
    <w:rsid w:val="00166D87"/>
    <w:rsid w:val="00167315"/>
    <w:rsid w:val="001701EC"/>
    <w:rsid w:val="00170877"/>
    <w:rsid w:val="00170907"/>
    <w:rsid w:val="001724E3"/>
    <w:rsid w:val="0017258F"/>
    <w:rsid w:val="0017499B"/>
    <w:rsid w:val="00174F81"/>
    <w:rsid w:val="00175770"/>
    <w:rsid w:val="00175BB6"/>
    <w:rsid w:val="00181FC4"/>
    <w:rsid w:val="001830C1"/>
    <w:rsid w:val="00183176"/>
    <w:rsid w:val="001831ED"/>
    <w:rsid w:val="001838AF"/>
    <w:rsid w:val="0018479A"/>
    <w:rsid w:val="00185786"/>
    <w:rsid w:val="00186561"/>
    <w:rsid w:val="0018686B"/>
    <w:rsid w:val="0018726F"/>
    <w:rsid w:val="00187565"/>
    <w:rsid w:val="00187F66"/>
    <w:rsid w:val="0019051D"/>
    <w:rsid w:val="00191BFA"/>
    <w:rsid w:val="00194F17"/>
    <w:rsid w:val="00197882"/>
    <w:rsid w:val="001A094D"/>
    <w:rsid w:val="001A1CED"/>
    <w:rsid w:val="001A1F17"/>
    <w:rsid w:val="001A3EDA"/>
    <w:rsid w:val="001A52D7"/>
    <w:rsid w:val="001A5892"/>
    <w:rsid w:val="001A7A19"/>
    <w:rsid w:val="001B11B4"/>
    <w:rsid w:val="001B4F21"/>
    <w:rsid w:val="001B4FBE"/>
    <w:rsid w:val="001B527D"/>
    <w:rsid w:val="001B5C3B"/>
    <w:rsid w:val="001B5E61"/>
    <w:rsid w:val="001B6547"/>
    <w:rsid w:val="001B66CF"/>
    <w:rsid w:val="001B7715"/>
    <w:rsid w:val="001B7C8E"/>
    <w:rsid w:val="001B7E91"/>
    <w:rsid w:val="001C05D0"/>
    <w:rsid w:val="001C0F0E"/>
    <w:rsid w:val="001C1534"/>
    <w:rsid w:val="001C204F"/>
    <w:rsid w:val="001C2970"/>
    <w:rsid w:val="001C2EDF"/>
    <w:rsid w:val="001C3155"/>
    <w:rsid w:val="001C38CB"/>
    <w:rsid w:val="001C3A01"/>
    <w:rsid w:val="001C41E9"/>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680"/>
    <w:rsid w:val="001E4C87"/>
    <w:rsid w:val="001E4D70"/>
    <w:rsid w:val="001E4DB0"/>
    <w:rsid w:val="001E6EB5"/>
    <w:rsid w:val="001E7EA4"/>
    <w:rsid w:val="001F0220"/>
    <w:rsid w:val="001F2021"/>
    <w:rsid w:val="001F2929"/>
    <w:rsid w:val="001F4A59"/>
    <w:rsid w:val="001F58F9"/>
    <w:rsid w:val="001F6651"/>
    <w:rsid w:val="002015AA"/>
    <w:rsid w:val="002016E0"/>
    <w:rsid w:val="00201C67"/>
    <w:rsid w:val="0020211C"/>
    <w:rsid w:val="00202F40"/>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DE1"/>
    <w:rsid w:val="00225158"/>
    <w:rsid w:val="00227004"/>
    <w:rsid w:val="0022748D"/>
    <w:rsid w:val="002320B7"/>
    <w:rsid w:val="0023288C"/>
    <w:rsid w:val="002330FE"/>
    <w:rsid w:val="0023572F"/>
    <w:rsid w:val="002358C3"/>
    <w:rsid w:val="00236EB3"/>
    <w:rsid w:val="00237170"/>
    <w:rsid w:val="00237986"/>
    <w:rsid w:val="002403DE"/>
    <w:rsid w:val="00240B6C"/>
    <w:rsid w:val="002415F4"/>
    <w:rsid w:val="00241C80"/>
    <w:rsid w:val="00244D28"/>
    <w:rsid w:val="002450FB"/>
    <w:rsid w:val="00246782"/>
    <w:rsid w:val="00247DB1"/>
    <w:rsid w:val="0025146A"/>
    <w:rsid w:val="00251799"/>
    <w:rsid w:val="00251C5E"/>
    <w:rsid w:val="002523D7"/>
    <w:rsid w:val="0025511D"/>
    <w:rsid w:val="00255965"/>
    <w:rsid w:val="0025618C"/>
    <w:rsid w:val="00257626"/>
    <w:rsid w:val="0025788C"/>
    <w:rsid w:val="002605AB"/>
    <w:rsid w:val="00260CB8"/>
    <w:rsid w:val="00261961"/>
    <w:rsid w:val="00262E4F"/>
    <w:rsid w:val="0026302E"/>
    <w:rsid w:val="0026482D"/>
    <w:rsid w:val="00265E3A"/>
    <w:rsid w:val="00266779"/>
    <w:rsid w:val="00270333"/>
    <w:rsid w:val="002705C6"/>
    <w:rsid w:val="00271EBB"/>
    <w:rsid w:val="00273575"/>
    <w:rsid w:val="00273BC8"/>
    <w:rsid w:val="00273D3C"/>
    <w:rsid w:val="00274427"/>
    <w:rsid w:val="0027708C"/>
    <w:rsid w:val="00277EC3"/>
    <w:rsid w:val="002805C7"/>
    <w:rsid w:val="00285B12"/>
    <w:rsid w:val="0028643D"/>
    <w:rsid w:val="002903A4"/>
    <w:rsid w:val="00292853"/>
    <w:rsid w:val="00292E06"/>
    <w:rsid w:val="0029324B"/>
    <w:rsid w:val="00293C1E"/>
    <w:rsid w:val="00293DD0"/>
    <w:rsid w:val="002943FF"/>
    <w:rsid w:val="00294575"/>
    <w:rsid w:val="0029689E"/>
    <w:rsid w:val="002A189B"/>
    <w:rsid w:val="002A274B"/>
    <w:rsid w:val="002A32A2"/>
    <w:rsid w:val="002A3D84"/>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6E43"/>
    <w:rsid w:val="002B70C7"/>
    <w:rsid w:val="002B716C"/>
    <w:rsid w:val="002B7566"/>
    <w:rsid w:val="002B7628"/>
    <w:rsid w:val="002C01CF"/>
    <w:rsid w:val="002C0676"/>
    <w:rsid w:val="002C08CB"/>
    <w:rsid w:val="002C0AA4"/>
    <w:rsid w:val="002C163F"/>
    <w:rsid w:val="002C280B"/>
    <w:rsid w:val="002C34A8"/>
    <w:rsid w:val="002C3A29"/>
    <w:rsid w:val="002C438F"/>
    <w:rsid w:val="002C7BBE"/>
    <w:rsid w:val="002C7C3B"/>
    <w:rsid w:val="002D1294"/>
    <w:rsid w:val="002D40FE"/>
    <w:rsid w:val="002D51F0"/>
    <w:rsid w:val="002D6C19"/>
    <w:rsid w:val="002D71BA"/>
    <w:rsid w:val="002D72DE"/>
    <w:rsid w:val="002D7F26"/>
    <w:rsid w:val="002D7FB4"/>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112EB"/>
    <w:rsid w:val="00312AF0"/>
    <w:rsid w:val="003134A7"/>
    <w:rsid w:val="003135A4"/>
    <w:rsid w:val="0031771D"/>
    <w:rsid w:val="0031779B"/>
    <w:rsid w:val="00317C87"/>
    <w:rsid w:val="00317D73"/>
    <w:rsid w:val="00320467"/>
    <w:rsid w:val="00320C71"/>
    <w:rsid w:val="003213C6"/>
    <w:rsid w:val="00321B44"/>
    <w:rsid w:val="00322027"/>
    <w:rsid w:val="0032284D"/>
    <w:rsid w:val="00323C21"/>
    <w:rsid w:val="003265CC"/>
    <w:rsid w:val="00330969"/>
    <w:rsid w:val="0033106E"/>
    <w:rsid w:val="003315F6"/>
    <w:rsid w:val="003317EF"/>
    <w:rsid w:val="00331D81"/>
    <w:rsid w:val="003325AC"/>
    <w:rsid w:val="00332B51"/>
    <w:rsid w:val="00335501"/>
    <w:rsid w:val="003429D3"/>
    <w:rsid w:val="003470C0"/>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48FE"/>
    <w:rsid w:val="00365A4C"/>
    <w:rsid w:val="00365CFE"/>
    <w:rsid w:val="00371E25"/>
    <w:rsid w:val="00375911"/>
    <w:rsid w:val="00380994"/>
    <w:rsid w:val="00382AA9"/>
    <w:rsid w:val="003832EC"/>
    <w:rsid w:val="003834F6"/>
    <w:rsid w:val="003861FC"/>
    <w:rsid w:val="00386F30"/>
    <w:rsid w:val="00387C69"/>
    <w:rsid w:val="003914CB"/>
    <w:rsid w:val="003924C8"/>
    <w:rsid w:val="00394E7C"/>
    <w:rsid w:val="003967B2"/>
    <w:rsid w:val="003970F0"/>
    <w:rsid w:val="0039734B"/>
    <w:rsid w:val="003A07E8"/>
    <w:rsid w:val="003A0B18"/>
    <w:rsid w:val="003A1207"/>
    <w:rsid w:val="003A1BDF"/>
    <w:rsid w:val="003A2194"/>
    <w:rsid w:val="003A2E5D"/>
    <w:rsid w:val="003A36CF"/>
    <w:rsid w:val="003A434D"/>
    <w:rsid w:val="003A4576"/>
    <w:rsid w:val="003A4ED8"/>
    <w:rsid w:val="003A66F8"/>
    <w:rsid w:val="003B05FD"/>
    <w:rsid w:val="003B0890"/>
    <w:rsid w:val="003B2814"/>
    <w:rsid w:val="003B5B38"/>
    <w:rsid w:val="003B755F"/>
    <w:rsid w:val="003C277B"/>
    <w:rsid w:val="003C2909"/>
    <w:rsid w:val="003C32D9"/>
    <w:rsid w:val="003C3602"/>
    <w:rsid w:val="003C5758"/>
    <w:rsid w:val="003C7200"/>
    <w:rsid w:val="003C7D81"/>
    <w:rsid w:val="003D0B92"/>
    <w:rsid w:val="003D2022"/>
    <w:rsid w:val="003D28D2"/>
    <w:rsid w:val="003D441B"/>
    <w:rsid w:val="003D712C"/>
    <w:rsid w:val="003D7DE5"/>
    <w:rsid w:val="003E1390"/>
    <w:rsid w:val="003E4716"/>
    <w:rsid w:val="003E5C8D"/>
    <w:rsid w:val="003E753F"/>
    <w:rsid w:val="003E79B4"/>
    <w:rsid w:val="003E7A12"/>
    <w:rsid w:val="003F04BA"/>
    <w:rsid w:val="003F0740"/>
    <w:rsid w:val="003F227D"/>
    <w:rsid w:val="003F24B2"/>
    <w:rsid w:val="003F28DC"/>
    <w:rsid w:val="003F2BD6"/>
    <w:rsid w:val="003F2E77"/>
    <w:rsid w:val="003F3156"/>
    <w:rsid w:val="003F3750"/>
    <w:rsid w:val="003F48E8"/>
    <w:rsid w:val="003F5F3D"/>
    <w:rsid w:val="003F60E0"/>
    <w:rsid w:val="003F7E11"/>
    <w:rsid w:val="00400F42"/>
    <w:rsid w:val="00403069"/>
    <w:rsid w:val="004076D6"/>
    <w:rsid w:val="004100BB"/>
    <w:rsid w:val="0041206F"/>
    <w:rsid w:val="00413B2A"/>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13F6"/>
    <w:rsid w:val="00432456"/>
    <w:rsid w:val="004327A3"/>
    <w:rsid w:val="00433139"/>
    <w:rsid w:val="00433C72"/>
    <w:rsid w:val="004345BE"/>
    <w:rsid w:val="00434C68"/>
    <w:rsid w:val="00435227"/>
    <w:rsid w:val="00435952"/>
    <w:rsid w:val="004374E7"/>
    <w:rsid w:val="0044083E"/>
    <w:rsid w:val="004408F2"/>
    <w:rsid w:val="00442EAD"/>
    <w:rsid w:val="00443721"/>
    <w:rsid w:val="00444992"/>
    <w:rsid w:val="00444B23"/>
    <w:rsid w:val="004458E7"/>
    <w:rsid w:val="00445B2B"/>
    <w:rsid w:val="0044618C"/>
    <w:rsid w:val="004474FC"/>
    <w:rsid w:val="00450EB7"/>
    <w:rsid w:val="00451224"/>
    <w:rsid w:val="00452C84"/>
    <w:rsid w:val="00453F3D"/>
    <w:rsid w:val="00454394"/>
    <w:rsid w:val="00455593"/>
    <w:rsid w:val="00457045"/>
    <w:rsid w:val="00457049"/>
    <w:rsid w:val="00457A98"/>
    <w:rsid w:val="00457E7C"/>
    <w:rsid w:val="00457FC5"/>
    <w:rsid w:val="0046046C"/>
    <w:rsid w:val="00462328"/>
    <w:rsid w:val="0046314C"/>
    <w:rsid w:val="004633D4"/>
    <w:rsid w:val="00464881"/>
    <w:rsid w:val="00465209"/>
    <w:rsid w:val="00465547"/>
    <w:rsid w:val="00467B9B"/>
    <w:rsid w:val="00471D7A"/>
    <w:rsid w:val="004728F3"/>
    <w:rsid w:val="00473503"/>
    <w:rsid w:val="00475013"/>
    <w:rsid w:val="004772FE"/>
    <w:rsid w:val="004800D4"/>
    <w:rsid w:val="00480F28"/>
    <w:rsid w:val="004813F1"/>
    <w:rsid w:val="004814C4"/>
    <w:rsid w:val="00482895"/>
    <w:rsid w:val="0048533A"/>
    <w:rsid w:val="00485386"/>
    <w:rsid w:val="00486179"/>
    <w:rsid w:val="00487640"/>
    <w:rsid w:val="00492448"/>
    <w:rsid w:val="0049248D"/>
    <w:rsid w:val="004947F4"/>
    <w:rsid w:val="00495483"/>
    <w:rsid w:val="00495EB2"/>
    <w:rsid w:val="00496A81"/>
    <w:rsid w:val="00496E0A"/>
    <w:rsid w:val="004971D2"/>
    <w:rsid w:val="00497D82"/>
    <w:rsid w:val="004A0193"/>
    <w:rsid w:val="004A0B9C"/>
    <w:rsid w:val="004A1FB8"/>
    <w:rsid w:val="004A48A6"/>
    <w:rsid w:val="004A4980"/>
    <w:rsid w:val="004A508D"/>
    <w:rsid w:val="004A5AA0"/>
    <w:rsid w:val="004A5C94"/>
    <w:rsid w:val="004A64D2"/>
    <w:rsid w:val="004A763E"/>
    <w:rsid w:val="004B027F"/>
    <w:rsid w:val="004B0955"/>
    <w:rsid w:val="004B0AEC"/>
    <w:rsid w:val="004B169B"/>
    <w:rsid w:val="004B36A3"/>
    <w:rsid w:val="004B5C86"/>
    <w:rsid w:val="004B5DAF"/>
    <w:rsid w:val="004B60C7"/>
    <w:rsid w:val="004B6728"/>
    <w:rsid w:val="004B78DD"/>
    <w:rsid w:val="004C0206"/>
    <w:rsid w:val="004C3CB4"/>
    <w:rsid w:val="004C4CD4"/>
    <w:rsid w:val="004C5C3D"/>
    <w:rsid w:val="004C6D77"/>
    <w:rsid w:val="004C6E10"/>
    <w:rsid w:val="004D1224"/>
    <w:rsid w:val="004D189A"/>
    <w:rsid w:val="004D600D"/>
    <w:rsid w:val="004D60C2"/>
    <w:rsid w:val="004E0A40"/>
    <w:rsid w:val="004E25D5"/>
    <w:rsid w:val="004E29AF"/>
    <w:rsid w:val="004E4740"/>
    <w:rsid w:val="004E537E"/>
    <w:rsid w:val="004F1946"/>
    <w:rsid w:val="004F3641"/>
    <w:rsid w:val="004F3CB2"/>
    <w:rsid w:val="004F5A41"/>
    <w:rsid w:val="004F6FB9"/>
    <w:rsid w:val="004F71D8"/>
    <w:rsid w:val="004F7991"/>
    <w:rsid w:val="00501261"/>
    <w:rsid w:val="005017F3"/>
    <w:rsid w:val="00505284"/>
    <w:rsid w:val="0050559A"/>
    <w:rsid w:val="005056A8"/>
    <w:rsid w:val="005079D4"/>
    <w:rsid w:val="00507ABB"/>
    <w:rsid w:val="00507D37"/>
    <w:rsid w:val="00512397"/>
    <w:rsid w:val="00512EA6"/>
    <w:rsid w:val="005137BE"/>
    <w:rsid w:val="00513B1A"/>
    <w:rsid w:val="00514AB9"/>
    <w:rsid w:val="0051517D"/>
    <w:rsid w:val="0051538D"/>
    <w:rsid w:val="00515AF2"/>
    <w:rsid w:val="00521E1C"/>
    <w:rsid w:val="00522244"/>
    <w:rsid w:val="00522F03"/>
    <w:rsid w:val="0052395E"/>
    <w:rsid w:val="0052516F"/>
    <w:rsid w:val="0052586C"/>
    <w:rsid w:val="00527872"/>
    <w:rsid w:val="00530B7E"/>
    <w:rsid w:val="005318F2"/>
    <w:rsid w:val="00532251"/>
    <w:rsid w:val="005339EB"/>
    <w:rsid w:val="00536FB6"/>
    <w:rsid w:val="0054214A"/>
    <w:rsid w:val="00542D92"/>
    <w:rsid w:val="005445F6"/>
    <w:rsid w:val="005465B2"/>
    <w:rsid w:val="00546E87"/>
    <w:rsid w:val="0055205D"/>
    <w:rsid w:val="0055219A"/>
    <w:rsid w:val="00552C3C"/>
    <w:rsid w:val="0055413A"/>
    <w:rsid w:val="0055440C"/>
    <w:rsid w:val="00554DC5"/>
    <w:rsid w:val="005577D9"/>
    <w:rsid w:val="00557F0A"/>
    <w:rsid w:val="00560AE5"/>
    <w:rsid w:val="00560BE9"/>
    <w:rsid w:val="00562BAE"/>
    <w:rsid w:val="00562F5A"/>
    <w:rsid w:val="005634BF"/>
    <w:rsid w:val="00563C62"/>
    <w:rsid w:val="00565DB7"/>
    <w:rsid w:val="005672FD"/>
    <w:rsid w:val="0057013F"/>
    <w:rsid w:val="005723FA"/>
    <w:rsid w:val="00572ACF"/>
    <w:rsid w:val="00572D45"/>
    <w:rsid w:val="00576084"/>
    <w:rsid w:val="00577829"/>
    <w:rsid w:val="005801DA"/>
    <w:rsid w:val="005802FA"/>
    <w:rsid w:val="00580B15"/>
    <w:rsid w:val="00582BAF"/>
    <w:rsid w:val="005837DC"/>
    <w:rsid w:val="00584C29"/>
    <w:rsid w:val="00586416"/>
    <w:rsid w:val="00586CC6"/>
    <w:rsid w:val="005873C3"/>
    <w:rsid w:val="00587A70"/>
    <w:rsid w:val="00590407"/>
    <w:rsid w:val="005908D9"/>
    <w:rsid w:val="005965EB"/>
    <w:rsid w:val="0059663B"/>
    <w:rsid w:val="00596F04"/>
    <w:rsid w:val="0059729E"/>
    <w:rsid w:val="005A055A"/>
    <w:rsid w:val="005A06AB"/>
    <w:rsid w:val="005A0ECF"/>
    <w:rsid w:val="005A14A2"/>
    <w:rsid w:val="005A1C4B"/>
    <w:rsid w:val="005A3A1E"/>
    <w:rsid w:val="005A4669"/>
    <w:rsid w:val="005A6C01"/>
    <w:rsid w:val="005A6EAF"/>
    <w:rsid w:val="005A76D9"/>
    <w:rsid w:val="005A7BF4"/>
    <w:rsid w:val="005A7EE5"/>
    <w:rsid w:val="005B1232"/>
    <w:rsid w:val="005B1BF8"/>
    <w:rsid w:val="005B21C6"/>
    <w:rsid w:val="005B2AAC"/>
    <w:rsid w:val="005B3090"/>
    <w:rsid w:val="005B35CC"/>
    <w:rsid w:val="005B38CF"/>
    <w:rsid w:val="005B4690"/>
    <w:rsid w:val="005B5C00"/>
    <w:rsid w:val="005B600B"/>
    <w:rsid w:val="005B74A2"/>
    <w:rsid w:val="005C2419"/>
    <w:rsid w:val="005C5480"/>
    <w:rsid w:val="005C5E13"/>
    <w:rsid w:val="005C6D54"/>
    <w:rsid w:val="005C7848"/>
    <w:rsid w:val="005C78C7"/>
    <w:rsid w:val="005D020E"/>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0E15"/>
    <w:rsid w:val="005F2879"/>
    <w:rsid w:val="005F300D"/>
    <w:rsid w:val="005F4D0B"/>
    <w:rsid w:val="005F5D0B"/>
    <w:rsid w:val="005F7907"/>
    <w:rsid w:val="006005F6"/>
    <w:rsid w:val="00601A2D"/>
    <w:rsid w:val="00604D54"/>
    <w:rsid w:val="00605664"/>
    <w:rsid w:val="0060581C"/>
    <w:rsid w:val="00605B66"/>
    <w:rsid w:val="006074D7"/>
    <w:rsid w:val="00610128"/>
    <w:rsid w:val="00615115"/>
    <w:rsid w:val="00615147"/>
    <w:rsid w:val="00617202"/>
    <w:rsid w:val="00620FED"/>
    <w:rsid w:val="006210F1"/>
    <w:rsid w:val="006223FA"/>
    <w:rsid w:val="00624C7D"/>
    <w:rsid w:val="00624F0B"/>
    <w:rsid w:val="006258C9"/>
    <w:rsid w:val="00625916"/>
    <w:rsid w:val="00630FEE"/>
    <w:rsid w:val="0063121B"/>
    <w:rsid w:val="00631BEE"/>
    <w:rsid w:val="006321F5"/>
    <w:rsid w:val="00632762"/>
    <w:rsid w:val="00634999"/>
    <w:rsid w:val="00635573"/>
    <w:rsid w:val="00636E94"/>
    <w:rsid w:val="0063744E"/>
    <w:rsid w:val="006375CB"/>
    <w:rsid w:val="00637BE7"/>
    <w:rsid w:val="00637F89"/>
    <w:rsid w:val="00641B1B"/>
    <w:rsid w:val="00643006"/>
    <w:rsid w:val="00643E3A"/>
    <w:rsid w:val="00646A1B"/>
    <w:rsid w:val="00647110"/>
    <w:rsid w:val="0065066E"/>
    <w:rsid w:val="0065083C"/>
    <w:rsid w:val="006510AA"/>
    <w:rsid w:val="00651A55"/>
    <w:rsid w:val="00651F6A"/>
    <w:rsid w:val="0065298C"/>
    <w:rsid w:val="00656CEB"/>
    <w:rsid w:val="00657E67"/>
    <w:rsid w:val="006615A9"/>
    <w:rsid w:val="00662B32"/>
    <w:rsid w:val="00662E84"/>
    <w:rsid w:val="00663D0D"/>
    <w:rsid w:val="00671B60"/>
    <w:rsid w:val="0067336A"/>
    <w:rsid w:val="00673FE8"/>
    <w:rsid w:val="0067419A"/>
    <w:rsid w:val="00674E0E"/>
    <w:rsid w:val="00676E1D"/>
    <w:rsid w:val="00676E6D"/>
    <w:rsid w:val="006770E6"/>
    <w:rsid w:val="006803C6"/>
    <w:rsid w:val="00680E36"/>
    <w:rsid w:val="00681CD3"/>
    <w:rsid w:val="006826CF"/>
    <w:rsid w:val="00693C74"/>
    <w:rsid w:val="00697096"/>
    <w:rsid w:val="00697B65"/>
    <w:rsid w:val="006A0F3B"/>
    <w:rsid w:val="006A10E2"/>
    <w:rsid w:val="006A144D"/>
    <w:rsid w:val="006A2057"/>
    <w:rsid w:val="006A4DD1"/>
    <w:rsid w:val="006A502E"/>
    <w:rsid w:val="006A6C8F"/>
    <w:rsid w:val="006B12AE"/>
    <w:rsid w:val="006B1365"/>
    <w:rsid w:val="006B352B"/>
    <w:rsid w:val="006B3712"/>
    <w:rsid w:val="006B457D"/>
    <w:rsid w:val="006B5EB5"/>
    <w:rsid w:val="006B647A"/>
    <w:rsid w:val="006B6539"/>
    <w:rsid w:val="006B7AF8"/>
    <w:rsid w:val="006C1EF9"/>
    <w:rsid w:val="006C3A00"/>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A70"/>
    <w:rsid w:val="00703B38"/>
    <w:rsid w:val="00705EF1"/>
    <w:rsid w:val="00706A19"/>
    <w:rsid w:val="0071051E"/>
    <w:rsid w:val="00710D14"/>
    <w:rsid w:val="00710F8E"/>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25DD"/>
    <w:rsid w:val="00735552"/>
    <w:rsid w:val="00735F9C"/>
    <w:rsid w:val="00737A56"/>
    <w:rsid w:val="007400FE"/>
    <w:rsid w:val="00740AAD"/>
    <w:rsid w:val="00744E78"/>
    <w:rsid w:val="00744E96"/>
    <w:rsid w:val="0074664E"/>
    <w:rsid w:val="0074688C"/>
    <w:rsid w:val="007477F4"/>
    <w:rsid w:val="00751167"/>
    <w:rsid w:val="00751C25"/>
    <w:rsid w:val="00751E11"/>
    <w:rsid w:val="00752FC1"/>
    <w:rsid w:val="00754DEB"/>
    <w:rsid w:val="00755911"/>
    <w:rsid w:val="007611B4"/>
    <w:rsid w:val="00761967"/>
    <w:rsid w:val="00762351"/>
    <w:rsid w:val="00771504"/>
    <w:rsid w:val="00771528"/>
    <w:rsid w:val="0077184E"/>
    <w:rsid w:val="007745AF"/>
    <w:rsid w:val="007754C8"/>
    <w:rsid w:val="0077611F"/>
    <w:rsid w:val="007761F2"/>
    <w:rsid w:val="00776703"/>
    <w:rsid w:val="00776D99"/>
    <w:rsid w:val="00777E8A"/>
    <w:rsid w:val="007806E6"/>
    <w:rsid w:val="00782A00"/>
    <w:rsid w:val="007864C6"/>
    <w:rsid w:val="0078714D"/>
    <w:rsid w:val="00787D1C"/>
    <w:rsid w:val="00790332"/>
    <w:rsid w:val="007930C3"/>
    <w:rsid w:val="007930FC"/>
    <w:rsid w:val="007931AF"/>
    <w:rsid w:val="007945DB"/>
    <w:rsid w:val="00794C59"/>
    <w:rsid w:val="0079713A"/>
    <w:rsid w:val="007A03E0"/>
    <w:rsid w:val="007A259F"/>
    <w:rsid w:val="007A655F"/>
    <w:rsid w:val="007A6D7F"/>
    <w:rsid w:val="007A6FBF"/>
    <w:rsid w:val="007B26C8"/>
    <w:rsid w:val="007B27CF"/>
    <w:rsid w:val="007B32C2"/>
    <w:rsid w:val="007B3C2D"/>
    <w:rsid w:val="007B42FB"/>
    <w:rsid w:val="007B4FCC"/>
    <w:rsid w:val="007B74B3"/>
    <w:rsid w:val="007C060B"/>
    <w:rsid w:val="007C0F44"/>
    <w:rsid w:val="007C2313"/>
    <w:rsid w:val="007C2E72"/>
    <w:rsid w:val="007C3491"/>
    <w:rsid w:val="007C3BC0"/>
    <w:rsid w:val="007C6233"/>
    <w:rsid w:val="007C76BC"/>
    <w:rsid w:val="007C7D85"/>
    <w:rsid w:val="007D312B"/>
    <w:rsid w:val="007D3EF6"/>
    <w:rsid w:val="007D4589"/>
    <w:rsid w:val="007D6A9D"/>
    <w:rsid w:val="007E1CDC"/>
    <w:rsid w:val="007E2A05"/>
    <w:rsid w:val="007E2A37"/>
    <w:rsid w:val="007E4A45"/>
    <w:rsid w:val="007E4F2A"/>
    <w:rsid w:val="007E5EED"/>
    <w:rsid w:val="007E66BE"/>
    <w:rsid w:val="007E67C4"/>
    <w:rsid w:val="007E6FD8"/>
    <w:rsid w:val="007E718D"/>
    <w:rsid w:val="007E78EF"/>
    <w:rsid w:val="007E7D17"/>
    <w:rsid w:val="007F03B1"/>
    <w:rsid w:val="007F099C"/>
    <w:rsid w:val="007F22F4"/>
    <w:rsid w:val="007F431A"/>
    <w:rsid w:val="007F59B7"/>
    <w:rsid w:val="007F7D5B"/>
    <w:rsid w:val="0080098F"/>
    <w:rsid w:val="00803078"/>
    <w:rsid w:val="008032A7"/>
    <w:rsid w:val="00803DBD"/>
    <w:rsid w:val="00803FF5"/>
    <w:rsid w:val="00806309"/>
    <w:rsid w:val="0080661A"/>
    <w:rsid w:val="00806F72"/>
    <w:rsid w:val="0080778A"/>
    <w:rsid w:val="00807814"/>
    <w:rsid w:val="00807D66"/>
    <w:rsid w:val="00807F59"/>
    <w:rsid w:val="008107BB"/>
    <w:rsid w:val="00812168"/>
    <w:rsid w:val="00812F3A"/>
    <w:rsid w:val="00813C4A"/>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4937"/>
    <w:rsid w:val="0083548D"/>
    <w:rsid w:val="00835935"/>
    <w:rsid w:val="0083612F"/>
    <w:rsid w:val="008379EE"/>
    <w:rsid w:val="008427E9"/>
    <w:rsid w:val="00843483"/>
    <w:rsid w:val="008439D5"/>
    <w:rsid w:val="00843C88"/>
    <w:rsid w:val="00845B23"/>
    <w:rsid w:val="00847B93"/>
    <w:rsid w:val="00851758"/>
    <w:rsid w:val="0085214D"/>
    <w:rsid w:val="00853A14"/>
    <w:rsid w:val="008540D9"/>
    <w:rsid w:val="00854C12"/>
    <w:rsid w:val="00855C90"/>
    <w:rsid w:val="00856C9F"/>
    <w:rsid w:val="00856E01"/>
    <w:rsid w:val="008571CE"/>
    <w:rsid w:val="00857ACC"/>
    <w:rsid w:val="00860D7E"/>
    <w:rsid w:val="00861042"/>
    <w:rsid w:val="00861796"/>
    <w:rsid w:val="008618F2"/>
    <w:rsid w:val="008639A5"/>
    <w:rsid w:val="00864FC7"/>
    <w:rsid w:val="008670C0"/>
    <w:rsid w:val="00867355"/>
    <w:rsid w:val="00867F82"/>
    <w:rsid w:val="00871A4B"/>
    <w:rsid w:val="00873E07"/>
    <w:rsid w:val="00874234"/>
    <w:rsid w:val="008743B3"/>
    <w:rsid w:val="008755A9"/>
    <w:rsid w:val="008801F8"/>
    <w:rsid w:val="008803F1"/>
    <w:rsid w:val="00880E1B"/>
    <w:rsid w:val="008812F8"/>
    <w:rsid w:val="0088141C"/>
    <w:rsid w:val="008819D9"/>
    <w:rsid w:val="008827A1"/>
    <w:rsid w:val="0088495C"/>
    <w:rsid w:val="00890EAD"/>
    <w:rsid w:val="00891347"/>
    <w:rsid w:val="00893102"/>
    <w:rsid w:val="00894A6E"/>
    <w:rsid w:val="00896E8A"/>
    <w:rsid w:val="00897E9E"/>
    <w:rsid w:val="008A0C86"/>
    <w:rsid w:val="008A0D60"/>
    <w:rsid w:val="008A13D4"/>
    <w:rsid w:val="008A3296"/>
    <w:rsid w:val="008A46FD"/>
    <w:rsid w:val="008A4723"/>
    <w:rsid w:val="008A4EC1"/>
    <w:rsid w:val="008A556D"/>
    <w:rsid w:val="008A6810"/>
    <w:rsid w:val="008A7D0A"/>
    <w:rsid w:val="008B09C2"/>
    <w:rsid w:val="008B0E8F"/>
    <w:rsid w:val="008B43BC"/>
    <w:rsid w:val="008B4B30"/>
    <w:rsid w:val="008B73C2"/>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1AED"/>
    <w:rsid w:val="008E28DC"/>
    <w:rsid w:val="008E5785"/>
    <w:rsid w:val="008E6043"/>
    <w:rsid w:val="008E6C73"/>
    <w:rsid w:val="008E6D5C"/>
    <w:rsid w:val="008E6E63"/>
    <w:rsid w:val="008E6E94"/>
    <w:rsid w:val="008F17B1"/>
    <w:rsid w:val="008F1B8B"/>
    <w:rsid w:val="008F1BD0"/>
    <w:rsid w:val="008F1CD4"/>
    <w:rsid w:val="008F2645"/>
    <w:rsid w:val="008F310E"/>
    <w:rsid w:val="008F5194"/>
    <w:rsid w:val="008F5391"/>
    <w:rsid w:val="008F762B"/>
    <w:rsid w:val="008F7ABA"/>
    <w:rsid w:val="008F7E62"/>
    <w:rsid w:val="0090077F"/>
    <w:rsid w:val="00902941"/>
    <w:rsid w:val="009038B4"/>
    <w:rsid w:val="00904012"/>
    <w:rsid w:val="009102A9"/>
    <w:rsid w:val="009111E2"/>
    <w:rsid w:val="009111E4"/>
    <w:rsid w:val="00911DD2"/>
    <w:rsid w:val="00912E72"/>
    <w:rsid w:val="009136A1"/>
    <w:rsid w:val="00914305"/>
    <w:rsid w:val="009147A7"/>
    <w:rsid w:val="009155C0"/>
    <w:rsid w:val="00915ECA"/>
    <w:rsid w:val="009162BC"/>
    <w:rsid w:val="00916C0E"/>
    <w:rsid w:val="00920671"/>
    <w:rsid w:val="009209AB"/>
    <w:rsid w:val="009213BC"/>
    <w:rsid w:val="00921880"/>
    <w:rsid w:val="0092267F"/>
    <w:rsid w:val="00923232"/>
    <w:rsid w:val="009237E9"/>
    <w:rsid w:val="009250B3"/>
    <w:rsid w:val="00925B0E"/>
    <w:rsid w:val="00926656"/>
    <w:rsid w:val="0093002D"/>
    <w:rsid w:val="00932E94"/>
    <w:rsid w:val="009342F2"/>
    <w:rsid w:val="009348F9"/>
    <w:rsid w:val="00934FDC"/>
    <w:rsid w:val="00935250"/>
    <w:rsid w:val="00937217"/>
    <w:rsid w:val="009377E7"/>
    <w:rsid w:val="00937CCC"/>
    <w:rsid w:val="009401AB"/>
    <w:rsid w:val="009416EC"/>
    <w:rsid w:val="00943477"/>
    <w:rsid w:val="00944089"/>
    <w:rsid w:val="00945486"/>
    <w:rsid w:val="00945718"/>
    <w:rsid w:val="00950E5A"/>
    <w:rsid w:val="00952EA9"/>
    <w:rsid w:val="00953CAD"/>
    <w:rsid w:val="00954777"/>
    <w:rsid w:val="00954F78"/>
    <w:rsid w:val="00955D2D"/>
    <w:rsid w:val="00955EB3"/>
    <w:rsid w:val="00956ACC"/>
    <w:rsid w:val="00960A30"/>
    <w:rsid w:val="00960C1F"/>
    <w:rsid w:val="00962826"/>
    <w:rsid w:val="009635A5"/>
    <w:rsid w:val="00963A46"/>
    <w:rsid w:val="00964B8C"/>
    <w:rsid w:val="00966535"/>
    <w:rsid w:val="009676E2"/>
    <w:rsid w:val="00967F91"/>
    <w:rsid w:val="00971A44"/>
    <w:rsid w:val="009750CC"/>
    <w:rsid w:val="00975FAD"/>
    <w:rsid w:val="00977541"/>
    <w:rsid w:val="00977630"/>
    <w:rsid w:val="00977DB4"/>
    <w:rsid w:val="00982F99"/>
    <w:rsid w:val="00985617"/>
    <w:rsid w:val="0098579E"/>
    <w:rsid w:val="009870BF"/>
    <w:rsid w:val="009900D7"/>
    <w:rsid w:val="00990AE7"/>
    <w:rsid w:val="00991959"/>
    <w:rsid w:val="009931C6"/>
    <w:rsid w:val="0099357F"/>
    <w:rsid w:val="00993940"/>
    <w:rsid w:val="009A024C"/>
    <w:rsid w:val="009A0AC1"/>
    <w:rsid w:val="009A12C9"/>
    <w:rsid w:val="009A2B0D"/>
    <w:rsid w:val="009A48E3"/>
    <w:rsid w:val="009A568F"/>
    <w:rsid w:val="009A73B7"/>
    <w:rsid w:val="009A74D3"/>
    <w:rsid w:val="009B0B30"/>
    <w:rsid w:val="009B0C95"/>
    <w:rsid w:val="009B14D7"/>
    <w:rsid w:val="009B1FA7"/>
    <w:rsid w:val="009B2C70"/>
    <w:rsid w:val="009B2E61"/>
    <w:rsid w:val="009B2E85"/>
    <w:rsid w:val="009B6EE1"/>
    <w:rsid w:val="009B74D9"/>
    <w:rsid w:val="009C0DB6"/>
    <w:rsid w:val="009C4FF1"/>
    <w:rsid w:val="009C7E05"/>
    <w:rsid w:val="009D305E"/>
    <w:rsid w:val="009D390F"/>
    <w:rsid w:val="009D5276"/>
    <w:rsid w:val="009E392A"/>
    <w:rsid w:val="009E4354"/>
    <w:rsid w:val="009E5FC2"/>
    <w:rsid w:val="009E7291"/>
    <w:rsid w:val="009E7B2C"/>
    <w:rsid w:val="009F13A9"/>
    <w:rsid w:val="009F2181"/>
    <w:rsid w:val="009F26F7"/>
    <w:rsid w:val="009F2993"/>
    <w:rsid w:val="009F5A7D"/>
    <w:rsid w:val="009F5CD1"/>
    <w:rsid w:val="00A00656"/>
    <w:rsid w:val="00A00B22"/>
    <w:rsid w:val="00A0134A"/>
    <w:rsid w:val="00A018D8"/>
    <w:rsid w:val="00A01A9D"/>
    <w:rsid w:val="00A0497D"/>
    <w:rsid w:val="00A06BE5"/>
    <w:rsid w:val="00A10469"/>
    <w:rsid w:val="00A12F98"/>
    <w:rsid w:val="00A14A7A"/>
    <w:rsid w:val="00A1534B"/>
    <w:rsid w:val="00A176B7"/>
    <w:rsid w:val="00A17ABC"/>
    <w:rsid w:val="00A21EDB"/>
    <w:rsid w:val="00A23C93"/>
    <w:rsid w:val="00A2413A"/>
    <w:rsid w:val="00A262D7"/>
    <w:rsid w:val="00A26973"/>
    <w:rsid w:val="00A26CEB"/>
    <w:rsid w:val="00A276AA"/>
    <w:rsid w:val="00A30BE1"/>
    <w:rsid w:val="00A34FAD"/>
    <w:rsid w:val="00A37155"/>
    <w:rsid w:val="00A373C6"/>
    <w:rsid w:val="00A40ACE"/>
    <w:rsid w:val="00A40B7A"/>
    <w:rsid w:val="00A41417"/>
    <w:rsid w:val="00A4150B"/>
    <w:rsid w:val="00A4175A"/>
    <w:rsid w:val="00A4221D"/>
    <w:rsid w:val="00A42CB3"/>
    <w:rsid w:val="00A43104"/>
    <w:rsid w:val="00A51EA0"/>
    <w:rsid w:val="00A52141"/>
    <w:rsid w:val="00A5216B"/>
    <w:rsid w:val="00A52BAC"/>
    <w:rsid w:val="00A547C0"/>
    <w:rsid w:val="00A55B68"/>
    <w:rsid w:val="00A57807"/>
    <w:rsid w:val="00A601A0"/>
    <w:rsid w:val="00A606E1"/>
    <w:rsid w:val="00A61070"/>
    <w:rsid w:val="00A6155B"/>
    <w:rsid w:val="00A615BA"/>
    <w:rsid w:val="00A617A1"/>
    <w:rsid w:val="00A62A84"/>
    <w:rsid w:val="00A63B25"/>
    <w:rsid w:val="00A63BEA"/>
    <w:rsid w:val="00A65D41"/>
    <w:rsid w:val="00A65ED8"/>
    <w:rsid w:val="00A70101"/>
    <w:rsid w:val="00A704AF"/>
    <w:rsid w:val="00A715CF"/>
    <w:rsid w:val="00A71CA7"/>
    <w:rsid w:val="00A772F3"/>
    <w:rsid w:val="00A778DF"/>
    <w:rsid w:val="00A821B7"/>
    <w:rsid w:val="00A846C6"/>
    <w:rsid w:val="00A8545E"/>
    <w:rsid w:val="00A859B6"/>
    <w:rsid w:val="00A8718D"/>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6AB8"/>
    <w:rsid w:val="00AB6D82"/>
    <w:rsid w:val="00AC036E"/>
    <w:rsid w:val="00AC1881"/>
    <w:rsid w:val="00AC1C32"/>
    <w:rsid w:val="00AC1F07"/>
    <w:rsid w:val="00AC2B2E"/>
    <w:rsid w:val="00AC3EA7"/>
    <w:rsid w:val="00AC4E11"/>
    <w:rsid w:val="00AC5016"/>
    <w:rsid w:val="00AC5378"/>
    <w:rsid w:val="00AC6D19"/>
    <w:rsid w:val="00AD087D"/>
    <w:rsid w:val="00AD10D6"/>
    <w:rsid w:val="00AD1A4E"/>
    <w:rsid w:val="00AD24A3"/>
    <w:rsid w:val="00AD3EE3"/>
    <w:rsid w:val="00AD41E7"/>
    <w:rsid w:val="00AD6271"/>
    <w:rsid w:val="00AE01E5"/>
    <w:rsid w:val="00AE0611"/>
    <w:rsid w:val="00AE0E12"/>
    <w:rsid w:val="00AE53CD"/>
    <w:rsid w:val="00AE5DBD"/>
    <w:rsid w:val="00AE5FFD"/>
    <w:rsid w:val="00AF06CA"/>
    <w:rsid w:val="00AF0D7F"/>
    <w:rsid w:val="00AF0E82"/>
    <w:rsid w:val="00AF3665"/>
    <w:rsid w:val="00AF4248"/>
    <w:rsid w:val="00AF4A82"/>
    <w:rsid w:val="00AF5618"/>
    <w:rsid w:val="00AF6145"/>
    <w:rsid w:val="00AF756F"/>
    <w:rsid w:val="00B00B01"/>
    <w:rsid w:val="00B03679"/>
    <w:rsid w:val="00B03DC6"/>
    <w:rsid w:val="00B0448B"/>
    <w:rsid w:val="00B0643C"/>
    <w:rsid w:val="00B10FEE"/>
    <w:rsid w:val="00B1181C"/>
    <w:rsid w:val="00B13BED"/>
    <w:rsid w:val="00B14F5E"/>
    <w:rsid w:val="00B1569D"/>
    <w:rsid w:val="00B158A4"/>
    <w:rsid w:val="00B15934"/>
    <w:rsid w:val="00B2044C"/>
    <w:rsid w:val="00B221DF"/>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A03"/>
    <w:rsid w:val="00B35DBC"/>
    <w:rsid w:val="00B3654D"/>
    <w:rsid w:val="00B40153"/>
    <w:rsid w:val="00B40C07"/>
    <w:rsid w:val="00B41A98"/>
    <w:rsid w:val="00B42086"/>
    <w:rsid w:val="00B43AB9"/>
    <w:rsid w:val="00B451D1"/>
    <w:rsid w:val="00B46672"/>
    <w:rsid w:val="00B46E50"/>
    <w:rsid w:val="00B53619"/>
    <w:rsid w:val="00B60442"/>
    <w:rsid w:val="00B6065F"/>
    <w:rsid w:val="00B60765"/>
    <w:rsid w:val="00B623E3"/>
    <w:rsid w:val="00B65CA6"/>
    <w:rsid w:val="00B65F46"/>
    <w:rsid w:val="00B6660F"/>
    <w:rsid w:val="00B668E1"/>
    <w:rsid w:val="00B66B9F"/>
    <w:rsid w:val="00B70035"/>
    <w:rsid w:val="00B70ACD"/>
    <w:rsid w:val="00B72367"/>
    <w:rsid w:val="00B73144"/>
    <w:rsid w:val="00B747EE"/>
    <w:rsid w:val="00B755B3"/>
    <w:rsid w:val="00B75DA4"/>
    <w:rsid w:val="00B76F1F"/>
    <w:rsid w:val="00B778D7"/>
    <w:rsid w:val="00B779DF"/>
    <w:rsid w:val="00B77B30"/>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B26"/>
    <w:rsid w:val="00BA76EC"/>
    <w:rsid w:val="00BB1A53"/>
    <w:rsid w:val="00BB2881"/>
    <w:rsid w:val="00BB4309"/>
    <w:rsid w:val="00BB6E45"/>
    <w:rsid w:val="00BB7B30"/>
    <w:rsid w:val="00BC0F2A"/>
    <w:rsid w:val="00BC177C"/>
    <w:rsid w:val="00BC17D6"/>
    <w:rsid w:val="00BC1E96"/>
    <w:rsid w:val="00BC2E21"/>
    <w:rsid w:val="00BC2FE5"/>
    <w:rsid w:val="00BC75B8"/>
    <w:rsid w:val="00BD0160"/>
    <w:rsid w:val="00BD298D"/>
    <w:rsid w:val="00BD6A14"/>
    <w:rsid w:val="00BE110C"/>
    <w:rsid w:val="00BE1AA3"/>
    <w:rsid w:val="00BE282D"/>
    <w:rsid w:val="00BE4A01"/>
    <w:rsid w:val="00BE52FB"/>
    <w:rsid w:val="00BE576A"/>
    <w:rsid w:val="00BE667C"/>
    <w:rsid w:val="00BE7846"/>
    <w:rsid w:val="00BF0152"/>
    <w:rsid w:val="00BF0888"/>
    <w:rsid w:val="00BF3A01"/>
    <w:rsid w:val="00BF3A72"/>
    <w:rsid w:val="00BF4C0C"/>
    <w:rsid w:val="00BF4CF7"/>
    <w:rsid w:val="00BF4E45"/>
    <w:rsid w:val="00BF5B10"/>
    <w:rsid w:val="00BF69C6"/>
    <w:rsid w:val="00BF6A71"/>
    <w:rsid w:val="00BF7386"/>
    <w:rsid w:val="00C00D97"/>
    <w:rsid w:val="00C00FEC"/>
    <w:rsid w:val="00C02E20"/>
    <w:rsid w:val="00C066FD"/>
    <w:rsid w:val="00C1013D"/>
    <w:rsid w:val="00C106DC"/>
    <w:rsid w:val="00C11249"/>
    <w:rsid w:val="00C14456"/>
    <w:rsid w:val="00C15172"/>
    <w:rsid w:val="00C1525B"/>
    <w:rsid w:val="00C15775"/>
    <w:rsid w:val="00C15B75"/>
    <w:rsid w:val="00C15FB9"/>
    <w:rsid w:val="00C20156"/>
    <w:rsid w:val="00C20919"/>
    <w:rsid w:val="00C2313A"/>
    <w:rsid w:val="00C23A95"/>
    <w:rsid w:val="00C257A9"/>
    <w:rsid w:val="00C30212"/>
    <w:rsid w:val="00C33543"/>
    <w:rsid w:val="00C33580"/>
    <w:rsid w:val="00C356F6"/>
    <w:rsid w:val="00C35F5F"/>
    <w:rsid w:val="00C36E98"/>
    <w:rsid w:val="00C413AE"/>
    <w:rsid w:val="00C41422"/>
    <w:rsid w:val="00C417F2"/>
    <w:rsid w:val="00C41DC4"/>
    <w:rsid w:val="00C42B04"/>
    <w:rsid w:val="00C42B9F"/>
    <w:rsid w:val="00C42C03"/>
    <w:rsid w:val="00C46538"/>
    <w:rsid w:val="00C46C64"/>
    <w:rsid w:val="00C471CF"/>
    <w:rsid w:val="00C474A7"/>
    <w:rsid w:val="00C47682"/>
    <w:rsid w:val="00C50CB5"/>
    <w:rsid w:val="00C50E35"/>
    <w:rsid w:val="00C512D1"/>
    <w:rsid w:val="00C515D8"/>
    <w:rsid w:val="00C520CD"/>
    <w:rsid w:val="00C54035"/>
    <w:rsid w:val="00C54887"/>
    <w:rsid w:val="00C5699D"/>
    <w:rsid w:val="00C575E4"/>
    <w:rsid w:val="00C57806"/>
    <w:rsid w:val="00C6198C"/>
    <w:rsid w:val="00C62897"/>
    <w:rsid w:val="00C62A8C"/>
    <w:rsid w:val="00C62EC3"/>
    <w:rsid w:val="00C64B88"/>
    <w:rsid w:val="00C65914"/>
    <w:rsid w:val="00C66D40"/>
    <w:rsid w:val="00C6713F"/>
    <w:rsid w:val="00C67D74"/>
    <w:rsid w:val="00C71E52"/>
    <w:rsid w:val="00C71E94"/>
    <w:rsid w:val="00C72BF9"/>
    <w:rsid w:val="00C745C2"/>
    <w:rsid w:val="00C75267"/>
    <w:rsid w:val="00C75519"/>
    <w:rsid w:val="00C76C37"/>
    <w:rsid w:val="00C773DB"/>
    <w:rsid w:val="00C776AA"/>
    <w:rsid w:val="00C8070A"/>
    <w:rsid w:val="00C813DB"/>
    <w:rsid w:val="00C8146B"/>
    <w:rsid w:val="00C820C1"/>
    <w:rsid w:val="00C835B4"/>
    <w:rsid w:val="00C83B6C"/>
    <w:rsid w:val="00C85E0C"/>
    <w:rsid w:val="00C85FC0"/>
    <w:rsid w:val="00C86882"/>
    <w:rsid w:val="00C86991"/>
    <w:rsid w:val="00C876A3"/>
    <w:rsid w:val="00C93158"/>
    <w:rsid w:val="00C93B30"/>
    <w:rsid w:val="00C9514D"/>
    <w:rsid w:val="00C95AE0"/>
    <w:rsid w:val="00C964FC"/>
    <w:rsid w:val="00C97C9C"/>
    <w:rsid w:val="00CA1A75"/>
    <w:rsid w:val="00CA2BB0"/>
    <w:rsid w:val="00CA5CF1"/>
    <w:rsid w:val="00CA5E17"/>
    <w:rsid w:val="00CA66B2"/>
    <w:rsid w:val="00CB1AC5"/>
    <w:rsid w:val="00CB2296"/>
    <w:rsid w:val="00CB2F31"/>
    <w:rsid w:val="00CB3712"/>
    <w:rsid w:val="00CB46CF"/>
    <w:rsid w:val="00CB594D"/>
    <w:rsid w:val="00CB6646"/>
    <w:rsid w:val="00CB6CBD"/>
    <w:rsid w:val="00CC0C08"/>
    <w:rsid w:val="00CC1BE1"/>
    <w:rsid w:val="00CC2B5F"/>
    <w:rsid w:val="00CC30A5"/>
    <w:rsid w:val="00CC6247"/>
    <w:rsid w:val="00CD00BA"/>
    <w:rsid w:val="00CD07CA"/>
    <w:rsid w:val="00CD1201"/>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585"/>
    <w:rsid w:val="00CF2CA1"/>
    <w:rsid w:val="00CF3966"/>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F3"/>
    <w:rsid w:val="00D1369D"/>
    <w:rsid w:val="00D13754"/>
    <w:rsid w:val="00D151E6"/>
    <w:rsid w:val="00D16612"/>
    <w:rsid w:val="00D16F94"/>
    <w:rsid w:val="00D17220"/>
    <w:rsid w:val="00D2029E"/>
    <w:rsid w:val="00D208CA"/>
    <w:rsid w:val="00D21043"/>
    <w:rsid w:val="00D22BFE"/>
    <w:rsid w:val="00D23F97"/>
    <w:rsid w:val="00D2498E"/>
    <w:rsid w:val="00D252EA"/>
    <w:rsid w:val="00D25B13"/>
    <w:rsid w:val="00D25EFD"/>
    <w:rsid w:val="00D26BF1"/>
    <w:rsid w:val="00D27016"/>
    <w:rsid w:val="00D30E7B"/>
    <w:rsid w:val="00D3208F"/>
    <w:rsid w:val="00D32461"/>
    <w:rsid w:val="00D338DA"/>
    <w:rsid w:val="00D367BD"/>
    <w:rsid w:val="00D41BEB"/>
    <w:rsid w:val="00D4273A"/>
    <w:rsid w:val="00D42FD8"/>
    <w:rsid w:val="00D437EE"/>
    <w:rsid w:val="00D440FD"/>
    <w:rsid w:val="00D459CA"/>
    <w:rsid w:val="00D4733B"/>
    <w:rsid w:val="00D47EBE"/>
    <w:rsid w:val="00D47F6B"/>
    <w:rsid w:val="00D5189E"/>
    <w:rsid w:val="00D51FB9"/>
    <w:rsid w:val="00D5339A"/>
    <w:rsid w:val="00D55A01"/>
    <w:rsid w:val="00D567FD"/>
    <w:rsid w:val="00D60838"/>
    <w:rsid w:val="00D6135E"/>
    <w:rsid w:val="00D6140F"/>
    <w:rsid w:val="00D614DC"/>
    <w:rsid w:val="00D628E5"/>
    <w:rsid w:val="00D638DF"/>
    <w:rsid w:val="00D63D96"/>
    <w:rsid w:val="00D64D96"/>
    <w:rsid w:val="00D65043"/>
    <w:rsid w:val="00D65EC6"/>
    <w:rsid w:val="00D6629E"/>
    <w:rsid w:val="00D67871"/>
    <w:rsid w:val="00D71938"/>
    <w:rsid w:val="00D72C69"/>
    <w:rsid w:val="00D731BF"/>
    <w:rsid w:val="00D74363"/>
    <w:rsid w:val="00D74B10"/>
    <w:rsid w:val="00D75A03"/>
    <w:rsid w:val="00D7796D"/>
    <w:rsid w:val="00D81836"/>
    <w:rsid w:val="00D81FD6"/>
    <w:rsid w:val="00D834EB"/>
    <w:rsid w:val="00D837FB"/>
    <w:rsid w:val="00D8411A"/>
    <w:rsid w:val="00D84FF4"/>
    <w:rsid w:val="00D85D02"/>
    <w:rsid w:val="00D86526"/>
    <w:rsid w:val="00D86DEA"/>
    <w:rsid w:val="00D90BD5"/>
    <w:rsid w:val="00D9329F"/>
    <w:rsid w:val="00D93EAA"/>
    <w:rsid w:val="00D94B9B"/>
    <w:rsid w:val="00D95096"/>
    <w:rsid w:val="00D95F01"/>
    <w:rsid w:val="00D96530"/>
    <w:rsid w:val="00D9694B"/>
    <w:rsid w:val="00DA00E1"/>
    <w:rsid w:val="00DA4562"/>
    <w:rsid w:val="00DA7757"/>
    <w:rsid w:val="00DA7A0A"/>
    <w:rsid w:val="00DB30DF"/>
    <w:rsid w:val="00DB316A"/>
    <w:rsid w:val="00DB31B7"/>
    <w:rsid w:val="00DB3527"/>
    <w:rsid w:val="00DB635E"/>
    <w:rsid w:val="00DB6B90"/>
    <w:rsid w:val="00DC0365"/>
    <w:rsid w:val="00DC145E"/>
    <w:rsid w:val="00DC1BB7"/>
    <w:rsid w:val="00DC42CC"/>
    <w:rsid w:val="00DC4C6C"/>
    <w:rsid w:val="00DC5494"/>
    <w:rsid w:val="00DC5548"/>
    <w:rsid w:val="00DC6065"/>
    <w:rsid w:val="00DD00BD"/>
    <w:rsid w:val="00DD399D"/>
    <w:rsid w:val="00DD3FC3"/>
    <w:rsid w:val="00DD41D2"/>
    <w:rsid w:val="00DD4677"/>
    <w:rsid w:val="00DD4CC8"/>
    <w:rsid w:val="00DD6C16"/>
    <w:rsid w:val="00DD7ABE"/>
    <w:rsid w:val="00DD7FA4"/>
    <w:rsid w:val="00DE03E5"/>
    <w:rsid w:val="00DE0854"/>
    <w:rsid w:val="00DE2249"/>
    <w:rsid w:val="00DE3654"/>
    <w:rsid w:val="00DE58C1"/>
    <w:rsid w:val="00DF00DB"/>
    <w:rsid w:val="00DF10E0"/>
    <w:rsid w:val="00DF2388"/>
    <w:rsid w:val="00DF2448"/>
    <w:rsid w:val="00DF3559"/>
    <w:rsid w:val="00DF3883"/>
    <w:rsid w:val="00DF39B3"/>
    <w:rsid w:val="00DF4156"/>
    <w:rsid w:val="00DF6EFA"/>
    <w:rsid w:val="00E00672"/>
    <w:rsid w:val="00E015F6"/>
    <w:rsid w:val="00E01A14"/>
    <w:rsid w:val="00E01E46"/>
    <w:rsid w:val="00E03E85"/>
    <w:rsid w:val="00E044BB"/>
    <w:rsid w:val="00E05D46"/>
    <w:rsid w:val="00E064AB"/>
    <w:rsid w:val="00E06C37"/>
    <w:rsid w:val="00E07DF2"/>
    <w:rsid w:val="00E113EF"/>
    <w:rsid w:val="00E11A76"/>
    <w:rsid w:val="00E13C6C"/>
    <w:rsid w:val="00E13E64"/>
    <w:rsid w:val="00E156FE"/>
    <w:rsid w:val="00E161F1"/>
    <w:rsid w:val="00E162B2"/>
    <w:rsid w:val="00E21281"/>
    <w:rsid w:val="00E21863"/>
    <w:rsid w:val="00E22AB8"/>
    <w:rsid w:val="00E2356E"/>
    <w:rsid w:val="00E244DC"/>
    <w:rsid w:val="00E24550"/>
    <w:rsid w:val="00E24C19"/>
    <w:rsid w:val="00E259E4"/>
    <w:rsid w:val="00E2763A"/>
    <w:rsid w:val="00E279D3"/>
    <w:rsid w:val="00E300EB"/>
    <w:rsid w:val="00E32E9B"/>
    <w:rsid w:val="00E32EF2"/>
    <w:rsid w:val="00E343DD"/>
    <w:rsid w:val="00E36FE9"/>
    <w:rsid w:val="00E4007E"/>
    <w:rsid w:val="00E42083"/>
    <w:rsid w:val="00E43354"/>
    <w:rsid w:val="00E433DF"/>
    <w:rsid w:val="00E4414B"/>
    <w:rsid w:val="00E44213"/>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7152"/>
    <w:rsid w:val="00E57438"/>
    <w:rsid w:val="00E6094B"/>
    <w:rsid w:val="00E60B67"/>
    <w:rsid w:val="00E62055"/>
    <w:rsid w:val="00E629CB"/>
    <w:rsid w:val="00E63139"/>
    <w:rsid w:val="00E63B69"/>
    <w:rsid w:val="00E6728C"/>
    <w:rsid w:val="00E71442"/>
    <w:rsid w:val="00E72490"/>
    <w:rsid w:val="00E76512"/>
    <w:rsid w:val="00E76CDE"/>
    <w:rsid w:val="00E80D0A"/>
    <w:rsid w:val="00E81A4E"/>
    <w:rsid w:val="00E86442"/>
    <w:rsid w:val="00E87208"/>
    <w:rsid w:val="00E87B98"/>
    <w:rsid w:val="00E87F76"/>
    <w:rsid w:val="00E92FF0"/>
    <w:rsid w:val="00E93D7D"/>
    <w:rsid w:val="00E942B5"/>
    <w:rsid w:val="00E94697"/>
    <w:rsid w:val="00E95599"/>
    <w:rsid w:val="00E95B09"/>
    <w:rsid w:val="00E95D5B"/>
    <w:rsid w:val="00E963B9"/>
    <w:rsid w:val="00E97067"/>
    <w:rsid w:val="00E97299"/>
    <w:rsid w:val="00EA20F2"/>
    <w:rsid w:val="00EA2999"/>
    <w:rsid w:val="00EA3CBB"/>
    <w:rsid w:val="00EA3DB3"/>
    <w:rsid w:val="00EA4545"/>
    <w:rsid w:val="00EB0750"/>
    <w:rsid w:val="00EB1A69"/>
    <w:rsid w:val="00EB3AF0"/>
    <w:rsid w:val="00EB3FBD"/>
    <w:rsid w:val="00EB4230"/>
    <w:rsid w:val="00EB4B47"/>
    <w:rsid w:val="00EB6378"/>
    <w:rsid w:val="00EB6789"/>
    <w:rsid w:val="00EB6C84"/>
    <w:rsid w:val="00EB6E22"/>
    <w:rsid w:val="00EB6E83"/>
    <w:rsid w:val="00EB77DD"/>
    <w:rsid w:val="00EB7A85"/>
    <w:rsid w:val="00EC0673"/>
    <w:rsid w:val="00EC282A"/>
    <w:rsid w:val="00EC2F19"/>
    <w:rsid w:val="00EC5ADF"/>
    <w:rsid w:val="00EC6747"/>
    <w:rsid w:val="00ED5FE6"/>
    <w:rsid w:val="00ED7E61"/>
    <w:rsid w:val="00EE0097"/>
    <w:rsid w:val="00EE0B32"/>
    <w:rsid w:val="00EE15BD"/>
    <w:rsid w:val="00EE19B4"/>
    <w:rsid w:val="00EE1D37"/>
    <w:rsid w:val="00EE26FD"/>
    <w:rsid w:val="00EE3EF1"/>
    <w:rsid w:val="00EE4093"/>
    <w:rsid w:val="00EE5656"/>
    <w:rsid w:val="00EE6B9C"/>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5FB4"/>
    <w:rsid w:val="00F17A0B"/>
    <w:rsid w:val="00F243BE"/>
    <w:rsid w:val="00F2595C"/>
    <w:rsid w:val="00F267AE"/>
    <w:rsid w:val="00F2714A"/>
    <w:rsid w:val="00F30E9D"/>
    <w:rsid w:val="00F3303F"/>
    <w:rsid w:val="00F34DEC"/>
    <w:rsid w:val="00F369B6"/>
    <w:rsid w:val="00F4073E"/>
    <w:rsid w:val="00F42306"/>
    <w:rsid w:val="00F43E92"/>
    <w:rsid w:val="00F44188"/>
    <w:rsid w:val="00F45496"/>
    <w:rsid w:val="00F46A24"/>
    <w:rsid w:val="00F52C8A"/>
    <w:rsid w:val="00F5341F"/>
    <w:rsid w:val="00F53DEA"/>
    <w:rsid w:val="00F5516B"/>
    <w:rsid w:val="00F554E6"/>
    <w:rsid w:val="00F56D18"/>
    <w:rsid w:val="00F57C8E"/>
    <w:rsid w:val="00F60B96"/>
    <w:rsid w:val="00F6122C"/>
    <w:rsid w:val="00F614BC"/>
    <w:rsid w:val="00F65877"/>
    <w:rsid w:val="00F668EC"/>
    <w:rsid w:val="00F70AF4"/>
    <w:rsid w:val="00F71340"/>
    <w:rsid w:val="00F71C56"/>
    <w:rsid w:val="00F7204E"/>
    <w:rsid w:val="00F726B9"/>
    <w:rsid w:val="00F7349D"/>
    <w:rsid w:val="00F739AB"/>
    <w:rsid w:val="00F744F3"/>
    <w:rsid w:val="00F74B22"/>
    <w:rsid w:val="00F74D1E"/>
    <w:rsid w:val="00F7560D"/>
    <w:rsid w:val="00F80237"/>
    <w:rsid w:val="00F80DC7"/>
    <w:rsid w:val="00F8131D"/>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21D3"/>
    <w:rsid w:val="00FA3DF6"/>
    <w:rsid w:val="00FA6DB7"/>
    <w:rsid w:val="00FA777A"/>
    <w:rsid w:val="00FB01DF"/>
    <w:rsid w:val="00FB0AB5"/>
    <w:rsid w:val="00FB1123"/>
    <w:rsid w:val="00FB1D33"/>
    <w:rsid w:val="00FB2B9D"/>
    <w:rsid w:val="00FB3F33"/>
    <w:rsid w:val="00FB55AE"/>
    <w:rsid w:val="00FB7A9F"/>
    <w:rsid w:val="00FC0701"/>
    <w:rsid w:val="00FC2003"/>
    <w:rsid w:val="00FC472F"/>
    <w:rsid w:val="00FC506E"/>
    <w:rsid w:val="00FC50B5"/>
    <w:rsid w:val="00FC5CC7"/>
    <w:rsid w:val="00FC6922"/>
    <w:rsid w:val="00FC6C18"/>
    <w:rsid w:val="00FD6B70"/>
    <w:rsid w:val="00FD726C"/>
    <w:rsid w:val="00FE0F36"/>
    <w:rsid w:val="00FE1132"/>
    <w:rsid w:val="00FE140F"/>
    <w:rsid w:val="00FE2CCC"/>
    <w:rsid w:val="00FE49B2"/>
    <w:rsid w:val="00FE526F"/>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D0F8"/>
  <w15:docId w15:val="{C1A61AAA-32E3-46CB-BEB6-6F94E59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BFFD-8131-4BB7-AA3D-58E341F0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4725</Words>
  <Characters>26933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CONTA-TOÑO</cp:lastModifiedBy>
  <cp:revision>36</cp:revision>
  <cp:lastPrinted>2024-04-26T19:34:00Z</cp:lastPrinted>
  <dcterms:created xsi:type="dcterms:W3CDTF">2024-02-15T21:44:00Z</dcterms:created>
  <dcterms:modified xsi:type="dcterms:W3CDTF">2024-04-26T19:36:00Z</dcterms:modified>
</cp:coreProperties>
</file>